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CA709F" w14:textId="77777777" w:rsidR="00D318C2" w:rsidRPr="00C951E7" w:rsidRDefault="00D318C2" w:rsidP="00D318C2">
      <w:pPr>
        <w:pStyle w:val="MediumGrid21"/>
        <w:jc w:val="center"/>
        <w:rPr>
          <w:rFonts w:ascii="Times New Roman" w:hAnsi="Times New Roman"/>
          <w:b/>
          <w:sz w:val="24"/>
          <w:szCs w:val="24"/>
        </w:rPr>
      </w:pPr>
      <w:r w:rsidRPr="00C951E7">
        <w:rPr>
          <w:rFonts w:ascii="Times New Roman" w:hAnsi="Times New Roman"/>
          <w:b/>
          <w:sz w:val="24"/>
          <w:szCs w:val="24"/>
        </w:rPr>
        <w:t>TABEL DE CONCORDANȚĂ</w:t>
      </w:r>
    </w:p>
    <w:p w14:paraId="733F923B" w14:textId="77777777" w:rsidR="00B04186" w:rsidRPr="00C951E7" w:rsidRDefault="00B04186" w:rsidP="00D318C2">
      <w:pPr>
        <w:pStyle w:val="MediumGrid21"/>
        <w:jc w:val="center"/>
        <w:rPr>
          <w:rFonts w:ascii="Times New Roman" w:hAnsi="Times New Roman"/>
          <w:b/>
          <w:sz w:val="24"/>
          <w:szCs w:val="24"/>
        </w:rPr>
      </w:pPr>
    </w:p>
    <w:tbl>
      <w:tblPr>
        <w:tblpPr w:leftFromText="180" w:rightFromText="180" w:vertAnchor="text" w:tblpX="-136" w:tblpY="1"/>
        <w:tblOverlap w:val="never"/>
        <w:tblW w:w="15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5A0" w:firstRow="1" w:lastRow="0" w:firstColumn="1" w:lastColumn="1" w:noHBand="0" w:noVBand="1"/>
      </w:tblPr>
      <w:tblGrid>
        <w:gridCol w:w="4957"/>
        <w:gridCol w:w="4394"/>
        <w:gridCol w:w="1276"/>
        <w:gridCol w:w="1275"/>
        <w:gridCol w:w="1701"/>
        <w:gridCol w:w="1464"/>
      </w:tblGrid>
      <w:tr w:rsidR="00F31477" w:rsidRPr="00263A32" w14:paraId="34C43878" w14:textId="77777777" w:rsidTr="00565581">
        <w:trPr>
          <w:trHeight w:val="215"/>
        </w:trPr>
        <w:tc>
          <w:tcPr>
            <w:tcW w:w="15067" w:type="dxa"/>
            <w:gridSpan w:val="6"/>
            <w:shd w:val="clear" w:color="auto" w:fill="auto"/>
          </w:tcPr>
          <w:p w14:paraId="61A08E56" w14:textId="0D65A334" w:rsidR="00D318C2" w:rsidRPr="00D76C1D" w:rsidRDefault="00D318C2" w:rsidP="00D318C2">
            <w:pPr>
              <w:pStyle w:val="ColorfulList-Accent11"/>
              <w:numPr>
                <w:ilvl w:val="0"/>
                <w:numId w:val="1"/>
              </w:numPr>
              <w:spacing w:after="0" w:line="240" w:lineRule="auto"/>
              <w:jc w:val="both"/>
              <w:rPr>
                <w:rFonts w:ascii="Times New Roman" w:hAnsi="Times New Roman"/>
                <w:b/>
                <w:bCs/>
                <w:sz w:val="20"/>
                <w:szCs w:val="20"/>
                <w:lang w:val="ro-RO"/>
              </w:rPr>
            </w:pPr>
            <w:r w:rsidRPr="00D76C1D">
              <w:rPr>
                <w:rFonts w:ascii="Times New Roman" w:hAnsi="Times New Roman"/>
                <w:b/>
                <w:bCs/>
                <w:sz w:val="20"/>
                <w:szCs w:val="20"/>
                <w:lang w:val="ro-RO"/>
              </w:rPr>
              <w:t>Titlul actului</w:t>
            </w:r>
            <w:r w:rsidR="003012E5" w:rsidRPr="00D76C1D">
              <w:rPr>
                <w:rFonts w:ascii="Times New Roman" w:hAnsi="Times New Roman"/>
                <w:b/>
                <w:bCs/>
                <w:sz w:val="20"/>
                <w:szCs w:val="20"/>
                <w:lang w:val="ro-RO"/>
              </w:rPr>
              <w:t xml:space="preserve"> </w:t>
            </w:r>
            <w:r w:rsidRPr="00D76C1D">
              <w:rPr>
                <w:rFonts w:ascii="Times New Roman" w:hAnsi="Times New Roman"/>
                <w:b/>
                <w:bCs/>
                <w:sz w:val="20"/>
                <w:szCs w:val="20"/>
                <w:lang w:val="ro-RO"/>
              </w:rPr>
              <w:t>Uniunii Europene, inclusiv cele mai recente amendamente incluse</w:t>
            </w:r>
          </w:p>
          <w:p w14:paraId="730005AB" w14:textId="77777777" w:rsidR="00C428D1" w:rsidRPr="000842FA" w:rsidRDefault="00C428D1" w:rsidP="000842FA">
            <w:pPr>
              <w:spacing w:after="0"/>
              <w:rPr>
                <w:rFonts w:ascii="Times New Roman" w:hAnsi="Times New Roman"/>
                <w:b/>
                <w:bCs/>
                <w:color w:val="000000" w:themeColor="text1"/>
                <w:sz w:val="20"/>
                <w:szCs w:val="20"/>
                <w:shd w:val="clear" w:color="auto" w:fill="FFFFFF"/>
              </w:rPr>
            </w:pPr>
            <w:bookmarkStart w:id="0" w:name="_Hlk139899716"/>
            <w:r w:rsidRPr="000842FA">
              <w:rPr>
                <w:rFonts w:ascii="Times New Roman" w:hAnsi="Times New Roman"/>
                <w:b/>
                <w:bCs/>
                <w:color w:val="000000" w:themeColor="text1"/>
                <w:sz w:val="20"/>
                <w:szCs w:val="20"/>
                <w:shd w:val="clear" w:color="auto" w:fill="FFFFFF"/>
              </w:rPr>
              <w:t>Prezentul Regulament transpune Regulamentul (UE) 2019/1782 al Comisiei din 1 octombrie 2019 de stabilire cerințelor în materie de proiectare ecologică aplicabile surselor de alimentare externe în temeiul Directivei 2009/125/CE a Parlamentului European și a Consiliului și de abrogare a Regulamentului (CE) nr. 278/2009 al Comisiei, publicat în Jurnalul Oficial al Uniunii Europene L 272 din 25 octombrie 2019, CELEX 32019R1782</w:t>
            </w:r>
          </w:p>
          <w:bookmarkEnd w:id="0"/>
          <w:p w14:paraId="5A381681" w14:textId="12873C13" w:rsidR="002E06D7" w:rsidRPr="008A7CB3" w:rsidRDefault="00263A32" w:rsidP="00F241C5">
            <w:pPr>
              <w:spacing w:after="0"/>
              <w:rPr>
                <w:rFonts w:ascii="Times New Roman" w:hAnsi="Times New Roman"/>
                <w:b/>
                <w:color w:val="000000" w:themeColor="text1"/>
                <w:sz w:val="20"/>
                <w:szCs w:val="20"/>
                <w:shd w:val="clear" w:color="auto" w:fill="FFFFFF"/>
                <w:lang w:val="ro-RO"/>
              </w:rPr>
            </w:pPr>
            <w:r>
              <w:rPr>
                <w:rFonts w:ascii="Times New Roman" w:hAnsi="Times New Roman"/>
                <w:b/>
                <w:iCs/>
                <w:sz w:val="20"/>
                <w:szCs w:val="20"/>
                <w:shd w:val="clear" w:color="auto" w:fill="FFFFFF"/>
                <w:lang w:val="fr-FR"/>
              </w:rPr>
              <w:t xml:space="preserve"> </w:t>
            </w:r>
          </w:p>
        </w:tc>
      </w:tr>
      <w:tr w:rsidR="008F4FF1" w:rsidRPr="00263A32" w14:paraId="6AB52BB5" w14:textId="77777777" w:rsidTr="00565581">
        <w:trPr>
          <w:trHeight w:val="554"/>
        </w:trPr>
        <w:tc>
          <w:tcPr>
            <w:tcW w:w="15067" w:type="dxa"/>
            <w:gridSpan w:val="6"/>
            <w:shd w:val="clear" w:color="auto" w:fill="auto"/>
          </w:tcPr>
          <w:p w14:paraId="4B5082C2" w14:textId="3A743405" w:rsidR="0015664A" w:rsidRPr="0015664A" w:rsidRDefault="009447D5" w:rsidP="0015664A">
            <w:pPr>
              <w:pStyle w:val="ListParagraph"/>
              <w:numPr>
                <w:ilvl w:val="0"/>
                <w:numId w:val="1"/>
              </w:numPr>
              <w:rPr>
                <w:rFonts w:ascii="Times New Roman" w:hAnsi="Times New Roman"/>
                <w:b/>
                <w:bCs/>
                <w:sz w:val="20"/>
                <w:szCs w:val="20"/>
                <w:lang w:val="ro-RO"/>
              </w:rPr>
            </w:pPr>
            <w:r w:rsidRPr="00AE5D67">
              <w:rPr>
                <w:rFonts w:ascii="Times New Roman" w:hAnsi="Times New Roman"/>
                <w:b/>
                <w:bCs/>
                <w:sz w:val="20"/>
                <w:szCs w:val="20"/>
                <w:lang w:val="ro-RO"/>
              </w:rPr>
              <w:t>Titlul actului normativ naţional</w:t>
            </w:r>
            <w:r w:rsidR="00F913A9" w:rsidRPr="009F6847">
              <w:rPr>
                <w:rFonts w:ascii="Times New Roman" w:hAnsi="Times New Roman"/>
                <w:b/>
                <w:bCs/>
                <w:sz w:val="20"/>
                <w:szCs w:val="20"/>
                <w:lang w:val="ro-RO"/>
              </w:rPr>
              <w:t>:</w:t>
            </w:r>
            <w:r w:rsidR="0015664A" w:rsidRPr="0015664A">
              <w:rPr>
                <w:rFonts w:ascii="Times New Roman" w:hAnsi="Times New Roman"/>
                <w:b/>
                <w:bCs/>
                <w:color w:val="000000" w:themeColor="text1"/>
                <w:sz w:val="20"/>
                <w:szCs w:val="20"/>
                <w:lang w:val="fr-FR"/>
              </w:rPr>
              <w:t>Proiect de Hotărâre de Guvern</w:t>
            </w:r>
            <w:r w:rsidR="0015664A" w:rsidRPr="0015664A">
              <w:rPr>
                <w:rFonts w:ascii="Times New Roman" w:eastAsia="Times New Roman" w:hAnsi="Times New Roman"/>
                <w:b/>
                <w:bCs/>
                <w:iCs/>
                <w:color w:val="000000" w:themeColor="text1"/>
                <w:sz w:val="20"/>
                <w:szCs w:val="20"/>
                <w:lang w:val="ro-RO"/>
              </w:rPr>
              <w:t xml:space="preserve"> cu privire la modificarea </w:t>
            </w:r>
            <w:r w:rsidR="0015664A" w:rsidRPr="0015664A">
              <w:rPr>
                <w:rFonts w:ascii="Times New Roman" w:hAnsi="Times New Roman"/>
                <w:b/>
                <w:bCs/>
                <w:color w:val="000000" w:themeColor="text1"/>
                <w:sz w:val="20"/>
                <w:szCs w:val="20"/>
              </w:rPr>
              <w:t xml:space="preserve">Hotărârii Guvernului nr. 750 /2016 pentru aprobarea regulamentelor privind cerințele în materie de proiectare ecologică aplicabile produselor cu impact energetic, prin aprobarea </w:t>
            </w:r>
            <w:r w:rsidR="0015664A" w:rsidRPr="0015664A">
              <w:rPr>
                <w:rFonts w:ascii="Times New Roman" w:hAnsi="Times New Roman"/>
                <w:b/>
                <w:bCs/>
                <w:color w:val="000000"/>
                <w:sz w:val="20"/>
                <w:szCs w:val="20"/>
                <w:lang w:val="it-IT"/>
              </w:rPr>
              <w:t xml:space="preserve">Regulamentul cu privire la cerințele de proiectare ecologică aplicabile </w:t>
            </w:r>
            <w:r w:rsidR="0015664A" w:rsidRPr="0015664A">
              <w:rPr>
                <w:rFonts w:ascii="Times New Roman" w:hAnsi="Times New Roman"/>
                <w:b/>
                <w:color w:val="000000"/>
                <w:sz w:val="20"/>
                <w:szCs w:val="20"/>
                <w:shd w:val="clear" w:color="auto" w:fill="FFFFFF"/>
                <w:lang w:val="ro-RO"/>
              </w:rPr>
              <w:t>surselor de alimentare extrene</w:t>
            </w:r>
          </w:p>
        </w:tc>
      </w:tr>
      <w:tr w:rsidR="008F4FF1" w:rsidRPr="00263A32" w14:paraId="0A96379A" w14:textId="77777777" w:rsidTr="00565581">
        <w:trPr>
          <w:trHeight w:val="215"/>
        </w:trPr>
        <w:tc>
          <w:tcPr>
            <w:tcW w:w="15067" w:type="dxa"/>
            <w:gridSpan w:val="6"/>
            <w:shd w:val="clear" w:color="auto" w:fill="auto"/>
          </w:tcPr>
          <w:p w14:paraId="435AB9C9" w14:textId="6918565A" w:rsidR="009447D5" w:rsidRPr="00D76C1D" w:rsidRDefault="009447D5" w:rsidP="000842FA">
            <w:pPr>
              <w:pStyle w:val="ColorfulList-Accent11"/>
              <w:numPr>
                <w:ilvl w:val="0"/>
                <w:numId w:val="1"/>
              </w:numPr>
              <w:spacing w:after="0" w:line="240" w:lineRule="auto"/>
              <w:ind w:left="270" w:hanging="270"/>
              <w:jc w:val="both"/>
              <w:rPr>
                <w:rFonts w:ascii="Times New Roman" w:hAnsi="Times New Roman"/>
                <w:b/>
                <w:bCs/>
                <w:sz w:val="20"/>
                <w:szCs w:val="20"/>
                <w:lang w:val="ro-RO"/>
              </w:rPr>
            </w:pPr>
            <w:r w:rsidRPr="00D76C1D">
              <w:rPr>
                <w:rFonts w:ascii="Times New Roman" w:hAnsi="Times New Roman"/>
                <w:b/>
                <w:bCs/>
                <w:sz w:val="20"/>
                <w:szCs w:val="20"/>
                <w:lang w:val="ro-RO"/>
              </w:rPr>
              <w:t xml:space="preserve">Gradul de </w:t>
            </w:r>
            <w:r w:rsidR="00D318C2" w:rsidRPr="00D76C1D">
              <w:rPr>
                <w:rFonts w:ascii="Times New Roman" w:hAnsi="Times New Roman"/>
                <w:b/>
                <w:bCs/>
                <w:sz w:val="20"/>
                <w:szCs w:val="20"/>
                <w:lang w:val="ro-RO"/>
              </w:rPr>
              <w:t>compatibilitate</w:t>
            </w:r>
            <w:r w:rsidR="00E22B21" w:rsidRPr="00D76C1D">
              <w:rPr>
                <w:rFonts w:ascii="Times New Roman" w:hAnsi="Times New Roman"/>
                <w:b/>
                <w:bCs/>
                <w:sz w:val="20"/>
                <w:szCs w:val="20"/>
                <w:lang w:val="ro-RO"/>
              </w:rPr>
              <w:t>:</w:t>
            </w:r>
            <w:r w:rsidR="00612E45" w:rsidRPr="00D76C1D">
              <w:rPr>
                <w:rFonts w:ascii="Times New Roman" w:hAnsi="Times New Roman"/>
                <w:b/>
                <w:bCs/>
                <w:sz w:val="20"/>
                <w:szCs w:val="20"/>
                <w:lang w:val="ro-RO"/>
              </w:rPr>
              <w:t xml:space="preserve"> </w:t>
            </w:r>
            <w:r w:rsidR="00A95053">
              <w:rPr>
                <w:rFonts w:ascii="Times New Roman" w:hAnsi="Times New Roman"/>
                <w:b/>
                <w:bCs/>
                <w:sz w:val="20"/>
                <w:szCs w:val="20"/>
                <w:lang w:val="ro-RO"/>
              </w:rPr>
              <w:t>C</w:t>
            </w:r>
            <w:r w:rsidR="007F2796" w:rsidRPr="00D76C1D">
              <w:rPr>
                <w:rFonts w:ascii="Times New Roman" w:hAnsi="Times New Roman"/>
                <w:b/>
                <w:bCs/>
                <w:sz w:val="20"/>
                <w:szCs w:val="20"/>
                <w:lang w:val="ro-RO"/>
              </w:rPr>
              <w:t xml:space="preserve">ompatibil </w:t>
            </w:r>
          </w:p>
        </w:tc>
      </w:tr>
      <w:tr w:rsidR="008F4FF1" w:rsidRPr="00C951E7" w14:paraId="120FBFB9" w14:textId="77777777" w:rsidTr="00340B94">
        <w:trPr>
          <w:trHeight w:val="1046"/>
        </w:trPr>
        <w:tc>
          <w:tcPr>
            <w:tcW w:w="4957" w:type="dxa"/>
            <w:shd w:val="clear" w:color="auto" w:fill="auto"/>
            <w:vAlign w:val="center"/>
          </w:tcPr>
          <w:p w14:paraId="3FDFD1C8" w14:textId="19F035CF" w:rsidR="007F2796" w:rsidRPr="00D76C1D" w:rsidRDefault="007F2796" w:rsidP="007F2796">
            <w:pPr>
              <w:autoSpaceDE w:val="0"/>
              <w:spacing w:after="0" w:line="240" w:lineRule="auto"/>
              <w:jc w:val="center"/>
              <w:rPr>
                <w:rFonts w:ascii="Times New Roman" w:hAnsi="Times New Roman"/>
                <w:b/>
                <w:bCs/>
                <w:sz w:val="20"/>
                <w:szCs w:val="20"/>
                <w:lang w:val="ro-RO"/>
              </w:rPr>
            </w:pPr>
          </w:p>
          <w:p w14:paraId="087FC066" w14:textId="2F4CF688" w:rsidR="009447D5" w:rsidRPr="00D76C1D" w:rsidRDefault="007F2796" w:rsidP="007F2796">
            <w:pPr>
              <w:autoSpaceDE w:val="0"/>
              <w:spacing w:after="0" w:line="240" w:lineRule="auto"/>
              <w:jc w:val="center"/>
              <w:rPr>
                <w:rFonts w:ascii="Times New Roman" w:hAnsi="Times New Roman"/>
                <w:b/>
                <w:bCs/>
                <w:sz w:val="20"/>
                <w:szCs w:val="20"/>
                <w:lang w:val="ro-RO"/>
              </w:rPr>
            </w:pPr>
            <w:r w:rsidRPr="00D76C1D">
              <w:rPr>
                <w:rFonts w:ascii="Times New Roman" w:hAnsi="Times New Roman"/>
                <w:b/>
                <w:bCs/>
                <w:sz w:val="20"/>
                <w:szCs w:val="20"/>
                <w:lang w:val="ro-RO"/>
              </w:rPr>
              <w:t xml:space="preserve">Actul </w:t>
            </w:r>
            <w:r w:rsidR="004B5586" w:rsidRPr="00D76C1D">
              <w:rPr>
                <w:rFonts w:ascii="Times New Roman" w:hAnsi="Times New Roman"/>
                <w:b/>
                <w:bCs/>
                <w:sz w:val="20"/>
                <w:szCs w:val="20"/>
                <w:lang w:val="ro-RO"/>
              </w:rPr>
              <w:t>Uniunii Europene</w:t>
            </w:r>
            <w:r w:rsidR="0074658B" w:rsidRPr="00D76C1D">
              <w:rPr>
                <w:rFonts w:ascii="Times New Roman" w:hAnsi="Times New Roman"/>
                <w:b/>
                <w:bCs/>
                <w:sz w:val="20"/>
                <w:szCs w:val="20"/>
                <w:lang w:val="ro-RO"/>
              </w:rPr>
              <w:t xml:space="preserve"> </w:t>
            </w:r>
          </w:p>
        </w:tc>
        <w:tc>
          <w:tcPr>
            <w:tcW w:w="4394" w:type="dxa"/>
            <w:shd w:val="clear" w:color="auto" w:fill="auto"/>
            <w:vAlign w:val="center"/>
          </w:tcPr>
          <w:p w14:paraId="5890A147" w14:textId="41E855B8" w:rsidR="009447D5" w:rsidRPr="00D76C1D" w:rsidRDefault="00285F15" w:rsidP="00285F15">
            <w:pPr>
              <w:autoSpaceDE w:val="0"/>
              <w:spacing w:after="0" w:line="240" w:lineRule="auto"/>
              <w:jc w:val="center"/>
              <w:rPr>
                <w:rFonts w:ascii="Times New Roman" w:hAnsi="Times New Roman"/>
                <w:b/>
                <w:bCs/>
                <w:sz w:val="20"/>
                <w:szCs w:val="20"/>
                <w:lang w:val="ro-RO"/>
              </w:rPr>
            </w:pPr>
            <w:r w:rsidRPr="00D76C1D">
              <w:rPr>
                <w:rFonts w:ascii="Times New Roman" w:hAnsi="Times New Roman"/>
                <w:b/>
                <w:bCs/>
                <w:sz w:val="20"/>
                <w:szCs w:val="20"/>
                <w:lang w:val="ro-RO"/>
              </w:rPr>
              <w:t>Proiectul de act normativ național</w:t>
            </w:r>
          </w:p>
        </w:tc>
        <w:tc>
          <w:tcPr>
            <w:tcW w:w="1276" w:type="dxa"/>
            <w:shd w:val="clear" w:color="auto" w:fill="auto"/>
            <w:vAlign w:val="center"/>
          </w:tcPr>
          <w:p w14:paraId="3F87F384" w14:textId="081EBC40" w:rsidR="009447D5" w:rsidRPr="00D76C1D" w:rsidRDefault="007F2796" w:rsidP="007F2796">
            <w:pPr>
              <w:pStyle w:val="ColorfulList-Accent11"/>
              <w:spacing w:after="0" w:line="240" w:lineRule="auto"/>
              <w:ind w:left="0"/>
              <w:jc w:val="center"/>
              <w:rPr>
                <w:rFonts w:ascii="Times New Roman" w:hAnsi="Times New Roman"/>
                <w:b/>
                <w:bCs/>
                <w:sz w:val="20"/>
                <w:szCs w:val="20"/>
                <w:lang w:val="ro-RO"/>
              </w:rPr>
            </w:pPr>
            <w:r w:rsidRPr="00D76C1D">
              <w:rPr>
                <w:rFonts w:ascii="Times New Roman" w:hAnsi="Times New Roman"/>
                <w:b/>
                <w:bCs/>
                <w:sz w:val="20"/>
                <w:szCs w:val="20"/>
                <w:lang w:val="ro-RO"/>
              </w:rPr>
              <w:t>Gradul de compatibilitate</w:t>
            </w:r>
          </w:p>
        </w:tc>
        <w:tc>
          <w:tcPr>
            <w:tcW w:w="1275" w:type="dxa"/>
            <w:shd w:val="clear" w:color="auto" w:fill="auto"/>
            <w:vAlign w:val="center"/>
          </w:tcPr>
          <w:p w14:paraId="5D95D6CF" w14:textId="0101D2A4" w:rsidR="007F2796" w:rsidRPr="00D76C1D" w:rsidRDefault="007F2796" w:rsidP="007F2796">
            <w:pPr>
              <w:autoSpaceDE w:val="0"/>
              <w:spacing w:after="0" w:line="240" w:lineRule="auto"/>
              <w:jc w:val="center"/>
              <w:rPr>
                <w:rFonts w:ascii="Times New Roman" w:hAnsi="Times New Roman"/>
                <w:b/>
                <w:bCs/>
                <w:sz w:val="20"/>
                <w:szCs w:val="20"/>
                <w:lang w:val="ro-RO"/>
              </w:rPr>
            </w:pPr>
            <w:r w:rsidRPr="00D76C1D">
              <w:rPr>
                <w:rFonts w:ascii="Times New Roman" w:hAnsi="Times New Roman"/>
                <w:b/>
                <w:bCs/>
                <w:sz w:val="20"/>
                <w:szCs w:val="20"/>
                <w:lang w:val="ro-RO"/>
              </w:rPr>
              <w:t>Diferenţele</w:t>
            </w:r>
          </w:p>
          <w:p w14:paraId="41D7ED80" w14:textId="6107EE96" w:rsidR="009447D5" w:rsidRPr="00D76C1D" w:rsidRDefault="009447D5" w:rsidP="00586B35">
            <w:pPr>
              <w:pStyle w:val="ColorfulList-Accent11"/>
              <w:spacing w:after="0" w:line="240" w:lineRule="auto"/>
              <w:ind w:left="0"/>
              <w:jc w:val="center"/>
              <w:rPr>
                <w:rFonts w:ascii="Times New Roman" w:hAnsi="Times New Roman"/>
                <w:b/>
                <w:bCs/>
                <w:sz w:val="20"/>
                <w:szCs w:val="20"/>
                <w:lang w:val="ro-RO"/>
              </w:rPr>
            </w:pPr>
          </w:p>
        </w:tc>
        <w:tc>
          <w:tcPr>
            <w:tcW w:w="1701" w:type="dxa"/>
            <w:shd w:val="clear" w:color="auto" w:fill="auto"/>
            <w:vAlign w:val="center"/>
          </w:tcPr>
          <w:p w14:paraId="287720DF" w14:textId="211184FB" w:rsidR="009447D5" w:rsidRPr="00D76C1D" w:rsidRDefault="006F61B6" w:rsidP="00586B35">
            <w:pPr>
              <w:pStyle w:val="ColorfulList-Accent11"/>
              <w:spacing w:after="0" w:line="240" w:lineRule="auto"/>
              <w:ind w:left="0"/>
              <w:jc w:val="center"/>
              <w:rPr>
                <w:rFonts w:ascii="Times New Roman" w:hAnsi="Times New Roman"/>
                <w:b/>
                <w:bCs/>
                <w:sz w:val="20"/>
                <w:szCs w:val="20"/>
                <w:lang w:val="ro-RO"/>
              </w:rPr>
            </w:pPr>
            <w:r w:rsidRPr="00D76C1D">
              <w:rPr>
                <w:rFonts w:ascii="Times New Roman" w:hAnsi="Times New Roman"/>
                <w:b/>
                <w:sz w:val="20"/>
                <w:szCs w:val="20"/>
                <w:lang w:val="ro-RO"/>
              </w:rPr>
              <w:t>Observațiile</w:t>
            </w:r>
          </w:p>
        </w:tc>
        <w:tc>
          <w:tcPr>
            <w:tcW w:w="1464" w:type="dxa"/>
            <w:shd w:val="clear" w:color="auto" w:fill="auto"/>
            <w:vAlign w:val="center"/>
          </w:tcPr>
          <w:p w14:paraId="3C1AE206" w14:textId="77777777" w:rsidR="006F61B6" w:rsidRPr="00D76C1D" w:rsidRDefault="006F61B6" w:rsidP="005F29C7">
            <w:pPr>
              <w:spacing w:after="0"/>
              <w:jc w:val="center"/>
              <w:rPr>
                <w:rFonts w:ascii="Times New Roman" w:hAnsi="Times New Roman"/>
                <w:b/>
                <w:sz w:val="20"/>
                <w:szCs w:val="20"/>
                <w:lang w:val="ro-RO"/>
              </w:rPr>
            </w:pPr>
            <w:r w:rsidRPr="00D76C1D">
              <w:rPr>
                <w:rFonts w:ascii="Times New Roman" w:hAnsi="Times New Roman"/>
                <w:b/>
                <w:sz w:val="20"/>
                <w:szCs w:val="20"/>
                <w:lang w:val="ro-RO"/>
              </w:rPr>
              <w:t>Autoritatea/</w:t>
            </w:r>
          </w:p>
          <w:p w14:paraId="7EBC1F75" w14:textId="6E5DE15C" w:rsidR="008020B4" w:rsidRPr="00D76C1D" w:rsidRDefault="006F61B6" w:rsidP="005F29C7">
            <w:pPr>
              <w:pStyle w:val="ColorfulList-Accent11"/>
              <w:spacing w:after="0" w:line="240" w:lineRule="auto"/>
              <w:ind w:left="0"/>
              <w:jc w:val="center"/>
              <w:rPr>
                <w:rFonts w:ascii="Times New Roman" w:hAnsi="Times New Roman"/>
                <w:b/>
                <w:bCs/>
                <w:sz w:val="20"/>
                <w:szCs w:val="20"/>
                <w:lang w:val="ro-RO"/>
              </w:rPr>
            </w:pPr>
            <w:r w:rsidRPr="00D76C1D">
              <w:rPr>
                <w:rFonts w:ascii="Times New Roman" w:hAnsi="Times New Roman"/>
                <w:b/>
                <w:sz w:val="20"/>
                <w:szCs w:val="20"/>
                <w:lang w:val="ro-RO"/>
              </w:rPr>
              <w:t>persoana responsabilă</w:t>
            </w:r>
          </w:p>
        </w:tc>
      </w:tr>
      <w:tr w:rsidR="007F2796" w:rsidRPr="00C951E7" w14:paraId="5BC0D787" w14:textId="77777777" w:rsidTr="00340B94">
        <w:trPr>
          <w:trHeight w:val="570"/>
        </w:trPr>
        <w:tc>
          <w:tcPr>
            <w:tcW w:w="4957" w:type="dxa"/>
            <w:shd w:val="clear" w:color="auto" w:fill="auto"/>
            <w:vAlign w:val="center"/>
          </w:tcPr>
          <w:p w14:paraId="13673F9A" w14:textId="1019302F" w:rsidR="007F2796" w:rsidRPr="00C951E7" w:rsidRDefault="007F2796" w:rsidP="007F2796">
            <w:pPr>
              <w:autoSpaceDE w:val="0"/>
              <w:spacing w:after="0" w:line="240" w:lineRule="auto"/>
              <w:jc w:val="center"/>
              <w:rPr>
                <w:rFonts w:ascii="Times New Roman" w:hAnsi="Times New Roman"/>
                <w:b/>
                <w:bCs/>
                <w:sz w:val="24"/>
                <w:szCs w:val="24"/>
                <w:lang w:val="ro-RO"/>
              </w:rPr>
            </w:pPr>
            <w:r w:rsidRPr="00C951E7">
              <w:rPr>
                <w:rFonts w:ascii="Times New Roman" w:hAnsi="Times New Roman"/>
                <w:b/>
                <w:bCs/>
                <w:sz w:val="24"/>
                <w:szCs w:val="24"/>
                <w:lang w:val="ro-RO"/>
              </w:rPr>
              <w:t>4.</w:t>
            </w:r>
          </w:p>
        </w:tc>
        <w:tc>
          <w:tcPr>
            <w:tcW w:w="4394" w:type="dxa"/>
            <w:shd w:val="clear" w:color="auto" w:fill="auto"/>
            <w:vAlign w:val="center"/>
          </w:tcPr>
          <w:p w14:paraId="7AFFBFC6" w14:textId="315A4242" w:rsidR="007F2796" w:rsidRPr="00C951E7" w:rsidRDefault="007F2796" w:rsidP="00586B35">
            <w:pPr>
              <w:autoSpaceDE w:val="0"/>
              <w:spacing w:after="0" w:line="240" w:lineRule="auto"/>
              <w:jc w:val="center"/>
              <w:rPr>
                <w:rFonts w:ascii="Times New Roman" w:hAnsi="Times New Roman"/>
                <w:b/>
                <w:bCs/>
                <w:sz w:val="24"/>
                <w:szCs w:val="24"/>
                <w:lang w:val="ro-RO"/>
              </w:rPr>
            </w:pPr>
            <w:r w:rsidRPr="00C951E7">
              <w:rPr>
                <w:rFonts w:ascii="Times New Roman" w:hAnsi="Times New Roman"/>
                <w:b/>
                <w:bCs/>
                <w:sz w:val="24"/>
                <w:szCs w:val="24"/>
                <w:lang w:val="ro-RO"/>
              </w:rPr>
              <w:t>5.</w:t>
            </w:r>
          </w:p>
        </w:tc>
        <w:tc>
          <w:tcPr>
            <w:tcW w:w="1276" w:type="dxa"/>
            <w:shd w:val="clear" w:color="auto" w:fill="auto"/>
            <w:vAlign w:val="center"/>
          </w:tcPr>
          <w:p w14:paraId="406CFE0C" w14:textId="6EACA6E1" w:rsidR="007F2796" w:rsidRPr="00C951E7" w:rsidRDefault="007F2796" w:rsidP="00586B35">
            <w:pPr>
              <w:pStyle w:val="ColorfulList-Accent11"/>
              <w:spacing w:after="0" w:line="240" w:lineRule="auto"/>
              <w:ind w:left="0"/>
              <w:jc w:val="center"/>
              <w:rPr>
                <w:rFonts w:ascii="Times New Roman" w:hAnsi="Times New Roman"/>
                <w:b/>
                <w:bCs/>
                <w:sz w:val="24"/>
                <w:szCs w:val="24"/>
                <w:lang w:val="ro-RO"/>
              </w:rPr>
            </w:pPr>
            <w:r w:rsidRPr="00C951E7">
              <w:rPr>
                <w:rFonts w:ascii="Times New Roman" w:hAnsi="Times New Roman"/>
                <w:b/>
                <w:bCs/>
                <w:sz w:val="24"/>
                <w:szCs w:val="24"/>
                <w:lang w:val="ro-RO"/>
              </w:rPr>
              <w:t>6.</w:t>
            </w:r>
          </w:p>
        </w:tc>
        <w:tc>
          <w:tcPr>
            <w:tcW w:w="1275" w:type="dxa"/>
            <w:shd w:val="clear" w:color="auto" w:fill="auto"/>
            <w:vAlign w:val="center"/>
          </w:tcPr>
          <w:p w14:paraId="305AFA96" w14:textId="708AFBD3" w:rsidR="007F2796" w:rsidRPr="00C951E7" w:rsidRDefault="007F2796" w:rsidP="00586B35">
            <w:pPr>
              <w:autoSpaceDE w:val="0"/>
              <w:spacing w:after="0" w:line="240" w:lineRule="auto"/>
              <w:jc w:val="center"/>
              <w:rPr>
                <w:rFonts w:ascii="Times New Roman" w:hAnsi="Times New Roman"/>
                <w:b/>
                <w:bCs/>
                <w:sz w:val="24"/>
                <w:szCs w:val="24"/>
                <w:lang w:val="ro-RO"/>
              </w:rPr>
            </w:pPr>
            <w:r w:rsidRPr="00C951E7">
              <w:rPr>
                <w:rFonts w:ascii="Times New Roman" w:hAnsi="Times New Roman"/>
                <w:b/>
                <w:bCs/>
                <w:sz w:val="24"/>
                <w:szCs w:val="24"/>
                <w:lang w:val="ro-RO"/>
              </w:rPr>
              <w:t>7.</w:t>
            </w:r>
          </w:p>
        </w:tc>
        <w:tc>
          <w:tcPr>
            <w:tcW w:w="1701" w:type="dxa"/>
            <w:shd w:val="clear" w:color="auto" w:fill="auto"/>
            <w:vAlign w:val="center"/>
          </w:tcPr>
          <w:p w14:paraId="2D4C195F" w14:textId="1EEBB1AF" w:rsidR="007F2796" w:rsidRPr="00C951E7" w:rsidRDefault="007F2796" w:rsidP="00586B35">
            <w:pPr>
              <w:autoSpaceDE w:val="0"/>
              <w:spacing w:after="0" w:line="240" w:lineRule="auto"/>
              <w:jc w:val="center"/>
              <w:rPr>
                <w:rFonts w:ascii="Times New Roman" w:hAnsi="Times New Roman"/>
                <w:b/>
                <w:bCs/>
                <w:sz w:val="24"/>
                <w:szCs w:val="24"/>
                <w:lang w:val="ro-RO"/>
              </w:rPr>
            </w:pPr>
            <w:r w:rsidRPr="00C951E7">
              <w:rPr>
                <w:rFonts w:ascii="Times New Roman" w:hAnsi="Times New Roman"/>
                <w:b/>
                <w:bCs/>
                <w:sz w:val="24"/>
                <w:szCs w:val="24"/>
                <w:lang w:val="ro-RO"/>
              </w:rPr>
              <w:t>8.</w:t>
            </w:r>
          </w:p>
        </w:tc>
        <w:tc>
          <w:tcPr>
            <w:tcW w:w="1464" w:type="dxa"/>
            <w:shd w:val="clear" w:color="auto" w:fill="auto"/>
            <w:vAlign w:val="center"/>
          </w:tcPr>
          <w:p w14:paraId="5B7612EC" w14:textId="530C4CEE" w:rsidR="007F2796" w:rsidRPr="00C951E7" w:rsidRDefault="007F2796" w:rsidP="00586B35">
            <w:pPr>
              <w:autoSpaceDE w:val="0"/>
              <w:spacing w:after="0" w:line="240" w:lineRule="auto"/>
              <w:jc w:val="center"/>
              <w:rPr>
                <w:rFonts w:ascii="Times New Roman" w:hAnsi="Times New Roman"/>
                <w:b/>
                <w:bCs/>
                <w:sz w:val="24"/>
                <w:szCs w:val="24"/>
                <w:lang w:val="ro-RO"/>
              </w:rPr>
            </w:pPr>
            <w:r w:rsidRPr="00C951E7">
              <w:rPr>
                <w:rFonts w:ascii="Times New Roman" w:hAnsi="Times New Roman"/>
                <w:b/>
                <w:bCs/>
                <w:sz w:val="24"/>
                <w:szCs w:val="24"/>
                <w:lang w:val="ro-RO"/>
              </w:rPr>
              <w:t>9.</w:t>
            </w:r>
          </w:p>
        </w:tc>
      </w:tr>
      <w:tr w:rsidR="000921E9" w:rsidRPr="00C951E7" w14:paraId="2A6A5A79" w14:textId="77777777" w:rsidTr="00340B94">
        <w:trPr>
          <w:trHeight w:val="58"/>
        </w:trPr>
        <w:tc>
          <w:tcPr>
            <w:tcW w:w="4957" w:type="dxa"/>
            <w:shd w:val="clear" w:color="auto" w:fill="auto"/>
          </w:tcPr>
          <w:p w14:paraId="57B3BBEC" w14:textId="77777777" w:rsidR="008A7CB3" w:rsidRPr="008A7CB3" w:rsidRDefault="008A7CB3" w:rsidP="008A7CB3">
            <w:pPr>
              <w:pStyle w:val="ti-art"/>
              <w:shd w:val="clear" w:color="auto" w:fill="FFFFFF"/>
              <w:spacing w:before="0" w:beforeAutospacing="0" w:after="0" w:afterAutospacing="0"/>
              <w:jc w:val="center"/>
              <w:rPr>
                <w:i/>
                <w:iCs/>
                <w:color w:val="333333"/>
                <w:sz w:val="20"/>
                <w:szCs w:val="20"/>
                <w:lang w:val="en-US"/>
              </w:rPr>
            </w:pPr>
            <w:r w:rsidRPr="008A7CB3">
              <w:rPr>
                <w:i/>
                <w:iCs/>
                <w:color w:val="333333"/>
                <w:sz w:val="20"/>
                <w:szCs w:val="20"/>
                <w:lang w:val="en-US"/>
              </w:rPr>
              <w:t>Articolul 1</w:t>
            </w:r>
          </w:p>
          <w:p w14:paraId="253D20BB" w14:textId="77777777" w:rsidR="008A7CB3" w:rsidRPr="0015737B" w:rsidRDefault="008A7CB3" w:rsidP="008A7CB3">
            <w:pPr>
              <w:pStyle w:val="sti-art"/>
              <w:shd w:val="clear" w:color="auto" w:fill="FFFFFF"/>
              <w:spacing w:before="0" w:beforeAutospacing="0" w:after="0" w:afterAutospacing="0"/>
              <w:jc w:val="center"/>
              <w:rPr>
                <w:b/>
                <w:bCs/>
                <w:color w:val="000000" w:themeColor="text1"/>
                <w:sz w:val="20"/>
                <w:szCs w:val="20"/>
                <w:lang w:val="en-US"/>
              </w:rPr>
            </w:pPr>
            <w:r w:rsidRPr="0015737B">
              <w:rPr>
                <w:b/>
                <w:bCs/>
                <w:color w:val="000000" w:themeColor="text1"/>
                <w:sz w:val="20"/>
                <w:szCs w:val="20"/>
                <w:lang w:val="en-US"/>
              </w:rPr>
              <w:t>Obiect și domeniu de aplicare</w:t>
            </w:r>
          </w:p>
          <w:p w14:paraId="47FB127C" w14:textId="77777777" w:rsidR="00F241C5" w:rsidRPr="0015737B" w:rsidRDefault="008A7CB3" w:rsidP="000842FA">
            <w:pPr>
              <w:pStyle w:val="ListParagraph"/>
              <w:numPr>
                <w:ilvl w:val="0"/>
                <w:numId w:val="3"/>
              </w:numPr>
              <w:suppressAutoHyphens w:val="0"/>
              <w:autoSpaceDN/>
              <w:spacing w:after="0" w:line="240" w:lineRule="auto"/>
              <w:ind w:left="470" w:hanging="357"/>
              <w:jc w:val="both"/>
              <w:textAlignment w:val="auto"/>
              <w:rPr>
                <w:rFonts w:ascii="Times New Roman" w:hAnsi="Times New Roman"/>
                <w:color w:val="000000" w:themeColor="text1"/>
                <w:sz w:val="20"/>
                <w:szCs w:val="20"/>
                <w:lang w:val="en-US"/>
              </w:rPr>
            </w:pPr>
            <w:r w:rsidRPr="0015737B">
              <w:rPr>
                <w:rFonts w:ascii="Times New Roman" w:hAnsi="Times New Roman"/>
                <w:color w:val="000000" w:themeColor="text1"/>
                <w:sz w:val="20"/>
                <w:szCs w:val="20"/>
                <w:shd w:val="clear" w:color="auto" w:fill="FFFFFF"/>
              </w:rPr>
              <w:t>Prezentul regulament stabilește cerințele în materie de proiectare ecologică pentru introducerea pe piață sau punerea în funcțiune a surselor de alimentare externe.</w:t>
            </w:r>
          </w:p>
          <w:p w14:paraId="34D5DBBD" w14:textId="77777777" w:rsidR="008A7CB3" w:rsidRPr="0015737B" w:rsidRDefault="008A7CB3" w:rsidP="000842FA">
            <w:pPr>
              <w:pStyle w:val="ListParagraph"/>
              <w:numPr>
                <w:ilvl w:val="0"/>
                <w:numId w:val="3"/>
              </w:numPr>
              <w:suppressAutoHyphens w:val="0"/>
              <w:autoSpaceDN/>
              <w:spacing w:after="0" w:line="240" w:lineRule="auto"/>
              <w:ind w:left="470" w:hanging="357"/>
              <w:jc w:val="both"/>
              <w:textAlignment w:val="auto"/>
              <w:rPr>
                <w:rFonts w:ascii="Times New Roman" w:hAnsi="Times New Roman"/>
                <w:color w:val="000000" w:themeColor="text1"/>
                <w:sz w:val="20"/>
                <w:szCs w:val="20"/>
                <w:lang w:val="en-US"/>
              </w:rPr>
            </w:pPr>
            <w:r w:rsidRPr="0015737B">
              <w:rPr>
                <w:rFonts w:ascii="Times New Roman" w:hAnsi="Times New Roman"/>
                <w:color w:val="000000" w:themeColor="text1"/>
                <w:sz w:val="20"/>
                <w:szCs w:val="20"/>
                <w:shd w:val="clear" w:color="auto" w:fill="FFFFFF"/>
              </w:rPr>
              <w:t>Prezentul regulament nu se aplică:</w:t>
            </w:r>
          </w:p>
          <w:p w14:paraId="1DBA59D0" w14:textId="77777777" w:rsidR="008A7CB3" w:rsidRPr="0015737B" w:rsidRDefault="008A7CB3" w:rsidP="000842FA">
            <w:pPr>
              <w:pStyle w:val="ListParagraph"/>
              <w:numPr>
                <w:ilvl w:val="0"/>
                <w:numId w:val="4"/>
              </w:numPr>
              <w:suppressAutoHyphens w:val="0"/>
              <w:autoSpaceDN/>
              <w:spacing w:after="0" w:line="240" w:lineRule="auto"/>
              <w:jc w:val="both"/>
              <w:textAlignment w:val="auto"/>
              <w:rPr>
                <w:rFonts w:ascii="Times New Roman" w:hAnsi="Times New Roman"/>
                <w:color w:val="000000" w:themeColor="text1"/>
                <w:sz w:val="20"/>
                <w:szCs w:val="20"/>
                <w:shd w:val="clear" w:color="auto" w:fill="FFFFFF"/>
              </w:rPr>
            </w:pPr>
            <w:r w:rsidRPr="0015737B">
              <w:rPr>
                <w:rFonts w:ascii="Times New Roman" w:hAnsi="Times New Roman"/>
                <w:color w:val="000000" w:themeColor="text1"/>
                <w:sz w:val="20"/>
                <w:szCs w:val="20"/>
                <w:shd w:val="clear" w:color="auto" w:fill="FFFFFF"/>
              </w:rPr>
              <w:t>convertoarelor de tensiune;</w:t>
            </w:r>
          </w:p>
          <w:p w14:paraId="5BC6705E" w14:textId="77777777" w:rsidR="008A7CB3" w:rsidRPr="0015737B" w:rsidRDefault="008A7CB3" w:rsidP="000842FA">
            <w:pPr>
              <w:pStyle w:val="ListParagraph"/>
              <w:numPr>
                <w:ilvl w:val="0"/>
                <w:numId w:val="4"/>
              </w:numPr>
              <w:suppressAutoHyphens w:val="0"/>
              <w:autoSpaceDN/>
              <w:spacing w:after="0" w:line="240" w:lineRule="auto"/>
              <w:jc w:val="both"/>
              <w:textAlignment w:val="auto"/>
              <w:rPr>
                <w:rFonts w:ascii="Times New Roman" w:hAnsi="Times New Roman"/>
                <w:color w:val="000000" w:themeColor="text1"/>
                <w:sz w:val="20"/>
                <w:szCs w:val="20"/>
                <w:shd w:val="clear" w:color="auto" w:fill="FFFFFF"/>
              </w:rPr>
            </w:pPr>
            <w:r w:rsidRPr="0015737B">
              <w:rPr>
                <w:rFonts w:ascii="Times New Roman" w:hAnsi="Times New Roman"/>
                <w:color w:val="000000" w:themeColor="text1"/>
                <w:sz w:val="20"/>
                <w:szCs w:val="20"/>
                <w:shd w:val="clear" w:color="auto" w:fill="FFFFFF"/>
              </w:rPr>
              <w:t>surselor de alimentare neîntreruptibile;</w:t>
            </w:r>
          </w:p>
          <w:p w14:paraId="5A55664F" w14:textId="61141DC1" w:rsidR="008A7CB3" w:rsidRPr="0015737B" w:rsidRDefault="008A7CB3" w:rsidP="000842FA">
            <w:pPr>
              <w:pStyle w:val="ListParagraph"/>
              <w:numPr>
                <w:ilvl w:val="0"/>
                <w:numId w:val="4"/>
              </w:numPr>
              <w:suppressAutoHyphens w:val="0"/>
              <w:autoSpaceDN/>
              <w:spacing w:after="0" w:line="240" w:lineRule="auto"/>
              <w:jc w:val="both"/>
              <w:textAlignment w:val="auto"/>
              <w:rPr>
                <w:rFonts w:ascii="Times New Roman" w:hAnsi="Times New Roman"/>
                <w:color w:val="000000" w:themeColor="text1"/>
                <w:sz w:val="20"/>
                <w:szCs w:val="20"/>
                <w:lang w:val="en-US"/>
              </w:rPr>
            </w:pPr>
            <w:r w:rsidRPr="0015737B">
              <w:rPr>
                <w:rFonts w:ascii="Times New Roman" w:hAnsi="Times New Roman"/>
                <w:color w:val="000000" w:themeColor="text1"/>
                <w:sz w:val="20"/>
                <w:szCs w:val="20"/>
                <w:lang w:val="en-US"/>
              </w:rPr>
              <w:t>încărcătoarelor de baterii fără funcție de alimentare;</w:t>
            </w:r>
          </w:p>
          <w:p w14:paraId="55277F82" w14:textId="2AD1E64A" w:rsidR="008A7CB3" w:rsidRPr="0015737B" w:rsidRDefault="008A7CB3" w:rsidP="000842FA">
            <w:pPr>
              <w:pStyle w:val="ListParagraph"/>
              <w:numPr>
                <w:ilvl w:val="0"/>
                <w:numId w:val="4"/>
              </w:numPr>
              <w:suppressAutoHyphens w:val="0"/>
              <w:autoSpaceDN/>
              <w:spacing w:after="0" w:line="240" w:lineRule="auto"/>
              <w:jc w:val="both"/>
              <w:textAlignment w:val="auto"/>
              <w:rPr>
                <w:rFonts w:ascii="Times New Roman" w:hAnsi="Times New Roman"/>
                <w:color w:val="000000" w:themeColor="text1"/>
                <w:sz w:val="20"/>
                <w:szCs w:val="20"/>
                <w:shd w:val="clear" w:color="auto" w:fill="FFFFFF"/>
              </w:rPr>
            </w:pPr>
            <w:r w:rsidRPr="0015737B">
              <w:rPr>
                <w:rFonts w:ascii="Times New Roman" w:hAnsi="Times New Roman"/>
                <w:color w:val="000000" w:themeColor="text1"/>
                <w:sz w:val="20"/>
                <w:szCs w:val="20"/>
                <w:shd w:val="clear" w:color="auto" w:fill="FFFFFF"/>
              </w:rPr>
              <w:t>convertoarelor pentru iluminat;</w:t>
            </w:r>
          </w:p>
          <w:p w14:paraId="602F6D90" w14:textId="77777777" w:rsidR="008A7CB3" w:rsidRPr="0015737B" w:rsidRDefault="008A7CB3" w:rsidP="000842FA">
            <w:pPr>
              <w:pStyle w:val="ListParagraph"/>
              <w:numPr>
                <w:ilvl w:val="0"/>
                <w:numId w:val="4"/>
              </w:numPr>
              <w:suppressAutoHyphens w:val="0"/>
              <w:autoSpaceDN/>
              <w:spacing w:after="0" w:line="240" w:lineRule="auto"/>
              <w:jc w:val="both"/>
              <w:textAlignment w:val="auto"/>
              <w:rPr>
                <w:rFonts w:ascii="Times New Roman" w:hAnsi="Times New Roman"/>
                <w:color w:val="000000" w:themeColor="text1"/>
                <w:sz w:val="20"/>
                <w:szCs w:val="20"/>
                <w:shd w:val="clear" w:color="auto" w:fill="FFFFFF"/>
              </w:rPr>
            </w:pPr>
            <w:r w:rsidRPr="0015737B">
              <w:rPr>
                <w:rFonts w:ascii="Times New Roman" w:hAnsi="Times New Roman"/>
                <w:color w:val="000000" w:themeColor="text1"/>
                <w:sz w:val="20"/>
                <w:szCs w:val="20"/>
                <w:shd w:val="clear" w:color="auto" w:fill="FFFFFF"/>
              </w:rPr>
              <w:t>surselor de alimentare externe pentru dispozitive medicale;</w:t>
            </w:r>
          </w:p>
          <w:p w14:paraId="5D7B977D" w14:textId="103BC634" w:rsidR="008A7CB3" w:rsidRPr="0015737B" w:rsidRDefault="008A7CB3" w:rsidP="000842FA">
            <w:pPr>
              <w:pStyle w:val="ListParagraph"/>
              <w:numPr>
                <w:ilvl w:val="0"/>
                <w:numId w:val="4"/>
              </w:numPr>
              <w:suppressAutoHyphens w:val="0"/>
              <w:autoSpaceDN/>
              <w:spacing w:after="0" w:line="240" w:lineRule="auto"/>
              <w:jc w:val="both"/>
              <w:textAlignment w:val="auto"/>
              <w:rPr>
                <w:rFonts w:ascii="Times New Roman" w:hAnsi="Times New Roman"/>
                <w:color w:val="000000" w:themeColor="text1"/>
                <w:sz w:val="20"/>
                <w:szCs w:val="20"/>
                <w:shd w:val="clear" w:color="auto" w:fill="FFFFFF"/>
              </w:rPr>
            </w:pPr>
            <w:r w:rsidRPr="0015737B">
              <w:rPr>
                <w:rFonts w:ascii="Times New Roman" w:hAnsi="Times New Roman"/>
                <w:color w:val="000000" w:themeColor="text1"/>
                <w:sz w:val="20"/>
                <w:szCs w:val="20"/>
                <w:lang w:val="en-US"/>
              </w:rPr>
              <w:t xml:space="preserve">injectoarelor de tip </w:t>
            </w:r>
            <w:r w:rsidRPr="0015737B">
              <w:rPr>
                <w:rStyle w:val="italic"/>
                <w:rFonts w:ascii="Times New Roman" w:hAnsi="Times New Roman"/>
                <w:i/>
                <w:iCs/>
                <w:color w:val="000000" w:themeColor="text1"/>
                <w:sz w:val="20"/>
                <w:szCs w:val="20"/>
                <w:lang w:val="en-US"/>
              </w:rPr>
              <w:t>Power over Ethernet</w:t>
            </w:r>
            <w:r w:rsidRPr="0015737B">
              <w:rPr>
                <w:rFonts w:ascii="Times New Roman" w:hAnsi="Times New Roman"/>
                <w:color w:val="000000" w:themeColor="text1"/>
                <w:sz w:val="20"/>
                <w:szCs w:val="20"/>
                <w:lang w:val="en-US"/>
              </w:rPr>
              <w:t xml:space="preserve"> cu puterea activă furnizată prin cablu Ethernet;</w:t>
            </w:r>
          </w:p>
          <w:p w14:paraId="0A4EE475" w14:textId="77777777" w:rsidR="008A7CB3" w:rsidRPr="0015737B" w:rsidRDefault="008A7CB3" w:rsidP="000842FA">
            <w:pPr>
              <w:pStyle w:val="ListParagraph"/>
              <w:numPr>
                <w:ilvl w:val="0"/>
                <w:numId w:val="4"/>
              </w:numPr>
              <w:suppressAutoHyphens w:val="0"/>
              <w:autoSpaceDN/>
              <w:spacing w:after="0" w:line="240" w:lineRule="auto"/>
              <w:jc w:val="both"/>
              <w:textAlignment w:val="auto"/>
              <w:rPr>
                <w:rFonts w:ascii="Times New Roman" w:hAnsi="Times New Roman"/>
                <w:color w:val="000000" w:themeColor="text1"/>
                <w:sz w:val="20"/>
                <w:szCs w:val="20"/>
                <w:shd w:val="clear" w:color="auto" w:fill="FFFFFF"/>
              </w:rPr>
            </w:pPr>
            <w:r w:rsidRPr="0015737B">
              <w:rPr>
                <w:rFonts w:ascii="Times New Roman" w:hAnsi="Times New Roman"/>
                <w:color w:val="000000" w:themeColor="text1"/>
                <w:sz w:val="20"/>
                <w:szCs w:val="20"/>
                <w:shd w:val="clear" w:color="auto" w:fill="FFFFFF"/>
              </w:rPr>
              <w:t>stațiilor de andocare pentru aparatele autonome;</w:t>
            </w:r>
          </w:p>
          <w:p w14:paraId="46ABD05A" w14:textId="67FD0281" w:rsidR="008A7CB3" w:rsidRPr="008A7CB3" w:rsidRDefault="008A7CB3" w:rsidP="000842FA">
            <w:pPr>
              <w:pStyle w:val="ListParagraph"/>
              <w:numPr>
                <w:ilvl w:val="0"/>
                <w:numId w:val="4"/>
              </w:numPr>
              <w:suppressAutoHyphens w:val="0"/>
              <w:autoSpaceDN/>
              <w:spacing w:after="0" w:line="240" w:lineRule="auto"/>
              <w:jc w:val="both"/>
              <w:textAlignment w:val="auto"/>
              <w:rPr>
                <w:rFonts w:ascii="Times New Roman" w:hAnsi="Times New Roman"/>
                <w:sz w:val="20"/>
                <w:szCs w:val="20"/>
                <w:lang w:val="en-US"/>
              </w:rPr>
            </w:pPr>
            <w:r w:rsidRPr="0015737B">
              <w:rPr>
                <w:rFonts w:ascii="Times New Roman" w:hAnsi="Times New Roman"/>
                <w:color w:val="000000" w:themeColor="text1"/>
                <w:sz w:val="20"/>
                <w:szCs w:val="20"/>
                <w:shd w:val="clear" w:color="auto" w:fill="FFFFFF"/>
              </w:rPr>
              <w:t>surselor de alimentare externe introduse pe piață înainte de 1 aprilie 2025 doar ca piese de schimb sau de rezervă pentru o sursă de alimentare externă identică care a fost introdusă pe piață înainte de 1 aprilie 2020, cu condiția ca pe piesa de schimb sau de rezervă, sau pe ambalajul acesteia, să se menționeze clar „Sursă de alimentare externă care trebuie utilizată doar ca piesă de schimb pentru”, precum și produsul (pro</w:t>
            </w:r>
            <w:r w:rsidRPr="0015737B">
              <w:rPr>
                <w:rFonts w:ascii="Times New Roman" w:hAnsi="Times New Roman"/>
                <w:color w:val="000000" w:themeColor="text1"/>
                <w:sz w:val="20"/>
                <w:szCs w:val="20"/>
                <w:shd w:val="clear" w:color="auto" w:fill="FFFFFF"/>
              </w:rPr>
              <w:lastRenderedPageBreak/>
              <w:t>dusele) consumator (consumatoare) primar(e) împreună cu care este destinată să fie utilizată.</w:t>
            </w:r>
          </w:p>
        </w:tc>
        <w:tc>
          <w:tcPr>
            <w:tcW w:w="4394" w:type="dxa"/>
            <w:shd w:val="clear" w:color="auto" w:fill="auto"/>
          </w:tcPr>
          <w:p w14:paraId="58A30FCE" w14:textId="77777777" w:rsidR="00560D7D" w:rsidRPr="00E87A4A" w:rsidRDefault="00560D7D" w:rsidP="00E87A4A">
            <w:pPr>
              <w:spacing w:after="0" w:line="240" w:lineRule="auto"/>
              <w:jc w:val="center"/>
              <w:rPr>
                <w:rFonts w:ascii="Times New Roman" w:hAnsi="Times New Roman"/>
                <w:b/>
                <w:color w:val="000000" w:themeColor="text1"/>
                <w:sz w:val="20"/>
                <w:szCs w:val="20"/>
                <w:lang w:val="it-IT"/>
              </w:rPr>
            </w:pPr>
            <w:r w:rsidRPr="00560D7D">
              <w:rPr>
                <w:rFonts w:ascii="Times New Roman" w:hAnsi="Times New Roman"/>
                <w:b/>
                <w:color w:val="000000" w:themeColor="text1"/>
                <w:sz w:val="20"/>
                <w:szCs w:val="20"/>
                <w:lang w:val="it-IT"/>
              </w:rPr>
              <w:lastRenderedPageBreak/>
              <w:t xml:space="preserve">I. DISPOZIȚII GENERALE ȘI </w:t>
            </w:r>
            <w:r w:rsidRPr="00E87A4A">
              <w:rPr>
                <w:rFonts w:ascii="Times New Roman" w:hAnsi="Times New Roman"/>
                <w:b/>
                <w:color w:val="000000" w:themeColor="text1"/>
                <w:sz w:val="20"/>
                <w:szCs w:val="20"/>
                <w:lang w:val="it-IT"/>
              </w:rPr>
              <w:t>DOMENIUL DE APLICARE</w:t>
            </w:r>
          </w:p>
          <w:p w14:paraId="3C52241E" w14:textId="77777777" w:rsidR="00E87A4A" w:rsidRPr="00E87A4A" w:rsidRDefault="00E87A4A" w:rsidP="000842FA">
            <w:pPr>
              <w:pStyle w:val="ListParagraph"/>
              <w:numPr>
                <w:ilvl w:val="0"/>
                <w:numId w:val="2"/>
              </w:numPr>
              <w:tabs>
                <w:tab w:val="left" w:pos="851"/>
                <w:tab w:val="left" w:pos="993"/>
              </w:tabs>
              <w:suppressAutoHyphens w:val="0"/>
              <w:autoSpaceDN/>
              <w:spacing w:after="0" w:line="240" w:lineRule="auto"/>
              <w:ind w:left="0" w:firstLine="0"/>
              <w:jc w:val="both"/>
              <w:textAlignment w:val="auto"/>
              <w:rPr>
                <w:rFonts w:ascii="Times New Roman" w:eastAsia="Arial Unicode MS" w:hAnsi="Times New Roman"/>
                <w:color w:val="000000" w:themeColor="text1"/>
                <w:sz w:val="20"/>
                <w:szCs w:val="20"/>
                <w:shd w:val="clear" w:color="auto" w:fill="FFFFFF"/>
              </w:rPr>
            </w:pPr>
            <w:r w:rsidRPr="00E87A4A">
              <w:rPr>
                <w:rFonts w:ascii="Times New Roman" w:hAnsi="Times New Roman"/>
                <w:color w:val="000000" w:themeColor="text1"/>
                <w:sz w:val="20"/>
                <w:szCs w:val="20"/>
                <w:lang w:val="ro-RO"/>
              </w:rPr>
              <w:t xml:space="preserve">Regulamentul cu privire la cerinţele de proiectare ecologică aplicabile </w:t>
            </w:r>
            <w:r w:rsidRPr="00E87A4A">
              <w:rPr>
                <w:rFonts w:ascii="Times New Roman" w:hAnsi="Times New Roman"/>
                <w:bCs/>
                <w:color w:val="000000" w:themeColor="text1"/>
                <w:sz w:val="20"/>
                <w:szCs w:val="20"/>
                <w:shd w:val="clear" w:color="auto" w:fill="FFFFFF"/>
                <w:lang w:val="ro-RO"/>
              </w:rPr>
              <w:t>surselor de alimentare extrene</w:t>
            </w:r>
            <w:r w:rsidRPr="00E87A4A">
              <w:rPr>
                <w:rFonts w:ascii="Times New Roman" w:hAnsi="Times New Roman"/>
                <w:color w:val="000000" w:themeColor="text1"/>
                <w:sz w:val="20"/>
                <w:szCs w:val="20"/>
                <w:lang w:val="ro-RO"/>
              </w:rPr>
              <w:t xml:space="preserve"> (în continuare – Regulament) stabileşte cerinţe de proiectare ecologică </w:t>
            </w:r>
            <w:r w:rsidRPr="00E87A4A">
              <w:rPr>
                <w:rFonts w:ascii="Times New Roman" w:eastAsia="Arial Unicode MS" w:hAnsi="Times New Roman"/>
                <w:color w:val="000000" w:themeColor="text1"/>
                <w:sz w:val="20"/>
                <w:szCs w:val="20"/>
                <w:shd w:val="clear" w:color="auto" w:fill="FFFFFF"/>
              </w:rPr>
              <w:t xml:space="preserve">pentru introducerea pe piață sau punerea în funcțiune a </w:t>
            </w:r>
            <w:r w:rsidRPr="00E87A4A">
              <w:rPr>
                <w:rFonts w:ascii="Times New Roman" w:hAnsi="Times New Roman"/>
                <w:bCs/>
                <w:color w:val="000000" w:themeColor="text1"/>
                <w:sz w:val="20"/>
                <w:szCs w:val="20"/>
                <w:shd w:val="clear" w:color="auto" w:fill="FFFFFF"/>
                <w:lang w:val="ro-RO"/>
              </w:rPr>
              <w:t>surselor de alimentare externe</w:t>
            </w:r>
            <w:r w:rsidRPr="00E87A4A">
              <w:rPr>
                <w:rFonts w:ascii="Times New Roman" w:eastAsia="Arial Unicode MS" w:hAnsi="Times New Roman"/>
                <w:color w:val="000000" w:themeColor="text1"/>
                <w:sz w:val="20"/>
                <w:szCs w:val="20"/>
                <w:shd w:val="clear" w:color="auto" w:fill="FFFFFF"/>
              </w:rPr>
              <w:t>.</w:t>
            </w:r>
          </w:p>
          <w:p w14:paraId="36407A3A" w14:textId="77777777" w:rsidR="00E87A4A" w:rsidRPr="00E87A4A" w:rsidRDefault="00E87A4A" w:rsidP="000842FA">
            <w:pPr>
              <w:pStyle w:val="ListParagraph"/>
              <w:numPr>
                <w:ilvl w:val="0"/>
                <w:numId w:val="2"/>
              </w:numPr>
              <w:tabs>
                <w:tab w:val="left" w:pos="851"/>
                <w:tab w:val="left" w:pos="993"/>
              </w:tabs>
              <w:suppressAutoHyphens w:val="0"/>
              <w:autoSpaceDN/>
              <w:spacing w:after="0" w:line="240" w:lineRule="auto"/>
              <w:ind w:left="0" w:firstLine="0"/>
              <w:jc w:val="both"/>
              <w:textAlignment w:val="auto"/>
              <w:rPr>
                <w:rFonts w:ascii="Times New Roman" w:eastAsia="Arial Unicode MS" w:hAnsi="Times New Roman"/>
                <w:color w:val="000000" w:themeColor="text1"/>
                <w:sz w:val="20"/>
                <w:szCs w:val="20"/>
                <w:shd w:val="clear" w:color="auto" w:fill="FFFFFF"/>
              </w:rPr>
            </w:pPr>
            <w:r w:rsidRPr="00E87A4A">
              <w:rPr>
                <w:rFonts w:ascii="Times New Roman" w:eastAsia="Arial Unicode MS" w:hAnsi="Times New Roman"/>
                <w:color w:val="000000" w:themeColor="text1"/>
                <w:sz w:val="20"/>
                <w:szCs w:val="20"/>
                <w:shd w:val="clear" w:color="auto" w:fill="FFFFFF"/>
              </w:rPr>
              <w:t>Prezentul Regulament nu se aplică următoarelor produse:</w:t>
            </w:r>
          </w:p>
          <w:p w14:paraId="27C71E75" w14:textId="77777777" w:rsidR="0015737B" w:rsidRPr="0015737B" w:rsidRDefault="0015737B" w:rsidP="00371E42">
            <w:pPr>
              <w:pStyle w:val="ListParagraph"/>
              <w:numPr>
                <w:ilvl w:val="0"/>
                <w:numId w:val="78"/>
              </w:numPr>
              <w:suppressAutoHyphens w:val="0"/>
              <w:autoSpaceDN/>
              <w:spacing w:after="0" w:line="240" w:lineRule="auto"/>
              <w:ind w:left="414" w:hanging="357"/>
              <w:jc w:val="both"/>
              <w:textAlignment w:val="auto"/>
              <w:rPr>
                <w:rFonts w:ascii="Times New Roman" w:hAnsi="Times New Roman"/>
                <w:color w:val="000000" w:themeColor="text1"/>
                <w:sz w:val="20"/>
                <w:szCs w:val="20"/>
                <w:shd w:val="clear" w:color="auto" w:fill="FFFFFF"/>
              </w:rPr>
            </w:pPr>
            <w:r w:rsidRPr="0015737B">
              <w:rPr>
                <w:rFonts w:ascii="Times New Roman" w:hAnsi="Times New Roman"/>
                <w:color w:val="000000" w:themeColor="text1"/>
                <w:sz w:val="20"/>
                <w:szCs w:val="20"/>
                <w:shd w:val="clear" w:color="auto" w:fill="FFFFFF"/>
              </w:rPr>
              <w:t>convertoarelor de tensiune;</w:t>
            </w:r>
          </w:p>
          <w:p w14:paraId="1CE83E9B" w14:textId="77777777" w:rsidR="0015737B" w:rsidRPr="0015737B" w:rsidRDefault="0015737B" w:rsidP="00371E42">
            <w:pPr>
              <w:pStyle w:val="ListParagraph"/>
              <w:numPr>
                <w:ilvl w:val="0"/>
                <w:numId w:val="78"/>
              </w:numPr>
              <w:suppressAutoHyphens w:val="0"/>
              <w:autoSpaceDN/>
              <w:spacing w:after="0" w:line="240" w:lineRule="auto"/>
              <w:ind w:left="414" w:hanging="357"/>
              <w:jc w:val="both"/>
              <w:textAlignment w:val="auto"/>
              <w:rPr>
                <w:rFonts w:ascii="Times New Roman" w:hAnsi="Times New Roman"/>
                <w:color w:val="000000" w:themeColor="text1"/>
                <w:sz w:val="20"/>
                <w:szCs w:val="20"/>
                <w:shd w:val="clear" w:color="auto" w:fill="FFFFFF"/>
              </w:rPr>
            </w:pPr>
            <w:r w:rsidRPr="0015737B">
              <w:rPr>
                <w:rFonts w:ascii="Times New Roman" w:hAnsi="Times New Roman"/>
                <w:color w:val="000000" w:themeColor="text1"/>
                <w:sz w:val="20"/>
                <w:szCs w:val="20"/>
                <w:shd w:val="clear" w:color="auto" w:fill="FFFFFF"/>
              </w:rPr>
              <w:t>surselor de alimentare neîntreruptibile;</w:t>
            </w:r>
          </w:p>
          <w:p w14:paraId="14B67A75" w14:textId="77777777" w:rsidR="0015737B" w:rsidRPr="0015737B" w:rsidRDefault="0015737B" w:rsidP="00371E42">
            <w:pPr>
              <w:pStyle w:val="ListParagraph"/>
              <w:numPr>
                <w:ilvl w:val="0"/>
                <w:numId w:val="78"/>
              </w:numPr>
              <w:suppressAutoHyphens w:val="0"/>
              <w:autoSpaceDN/>
              <w:spacing w:after="0" w:line="240" w:lineRule="auto"/>
              <w:ind w:left="414" w:hanging="357"/>
              <w:jc w:val="both"/>
              <w:textAlignment w:val="auto"/>
              <w:rPr>
                <w:rFonts w:ascii="Times New Roman" w:hAnsi="Times New Roman"/>
                <w:color w:val="000000" w:themeColor="text1"/>
                <w:sz w:val="20"/>
                <w:szCs w:val="20"/>
                <w:lang w:val="en-US"/>
              </w:rPr>
            </w:pPr>
            <w:r w:rsidRPr="0015737B">
              <w:rPr>
                <w:rFonts w:ascii="Times New Roman" w:hAnsi="Times New Roman"/>
                <w:color w:val="000000" w:themeColor="text1"/>
                <w:sz w:val="20"/>
                <w:szCs w:val="20"/>
                <w:lang w:val="en-US"/>
              </w:rPr>
              <w:t>încărcătoarelor de baterii fără funcție de alimentare;</w:t>
            </w:r>
          </w:p>
          <w:p w14:paraId="37848C2F" w14:textId="77777777" w:rsidR="0015737B" w:rsidRPr="0015737B" w:rsidRDefault="0015737B" w:rsidP="00371E42">
            <w:pPr>
              <w:pStyle w:val="ListParagraph"/>
              <w:numPr>
                <w:ilvl w:val="0"/>
                <w:numId w:val="78"/>
              </w:numPr>
              <w:suppressAutoHyphens w:val="0"/>
              <w:autoSpaceDN/>
              <w:spacing w:after="0" w:line="240" w:lineRule="auto"/>
              <w:ind w:left="414" w:hanging="357"/>
              <w:jc w:val="both"/>
              <w:textAlignment w:val="auto"/>
              <w:rPr>
                <w:rFonts w:ascii="Times New Roman" w:hAnsi="Times New Roman"/>
                <w:color w:val="000000" w:themeColor="text1"/>
                <w:sz w:val="20"/>
                <w:szCs w:val="20"/>
                <w:shd w:val="clear" w:color="auto" w:fill="FFFFFF"/>
              </w:rPr>
            </w:pPr>
            <w:r w:rsidRPr="0015737B">
              <w:rPr>
                <w:rFonts w:ascii="Times New Roman" w:hAnsi="Times New Roman"/>
                <w:color w:val="000000" w:themeColor="text1"/>
                <w:sz w:val="20"/>
                <w:szCs w:val="20"/>
                <w:shd w:val="clear" w:color="auto" w:fill="FFFFFF"/>
              </w:rPr>
              <w:t>convertoarelor pentru iluminat;</w:t>
            </w:r>
          </w:p>
          <w:p w14:paraId="7302AAF5" w14:textId="77777777" w:rsidR="0015737B" w:rsidRPr="0015737B" w:rsidRDefault="0015737B" w:rsidP="00371E42">
            <w:pPr>
              <w:pStyle w:val="ListParagraph"/>
              <w:numPr>
                <w:ilvl w:val="0"/>
                <w:numId w:val="78"/>
              </w:numPr>
              <w:suppressAutoHyphens w:val="0"/>
              <w:autoSpaceDN/>
              <w:spacing w:after="0" w:line="240" w:lineRule="auto"/>
              <w:ind w:left="414" w:hanging="357"/>
              <w:jc w:val="both"/>
              <w:textAlignment w:val="auto"/>
              <w:rPr>
                <w:rFonts w:ascii="Times New Roman" w:hAnsi="Times New Roman"/>
                <w:color w:val="000000" w:themeColor="text1"/>
                <w:sz w:val="20"/>
                <w:szCs w:val="20"/>
                <w:shd w:val="clear" w:color="auto" w:fill="FFFFFF"/>
              </w:rPr>
            </w:pPr>
            <w:r w:rsidRPr="0015737B">
              <w:rPr>
                <w:rFonts w:ascii="Times New Roman" w:hAnsi="Times New Roman"/>
                <w:color w:val="000000" w:themeColor="text1"/>
                <w:sz w:val="20"/>
                <w:szCs w:val="20"/>
                <w:shd w:val="clear" w:color="auto" w:fill="FFFFFF"/>
              </w:rPr>
              <w:t>surselor de alimentare externe pentru dispozitive medicale;</w:t>
            </w:r>
          </w:p>
          <w:p w14:paraId="48656892" w14:textId="77777777" w:rsidR="0015737B" w:rsidRPr="0015737B" w:rsidRDefault="0015737B" w:rsidP="00371E42">
            <w:pPr>
              <w:pStyle w:val="ListParagraph"/>
              <w:numPr>
                <w:ilvl w:val="0"/>
                <w:numId w:val="78"/>
              </w:numPr>
              <w:suppressAutoHyphens w:val="0"/>
              <w:autoSpaceDN/>
              <w:spacing w:after="0" w:line="240" w:lineRule="auto"/>
              <w:ind w:left="414" w:hanging="357"/>
              <w:jc w:val="both"/>
              <w:textAlignment w:val="auto"/>
              <w:rPr>
                <w:rFonts w:ascii="Times New Roman" w:hAnsi="Times New Roman"/>
                <w:color w:val="000000" w:themeColor="text1"/>
                <w:sz w:val="20"/>
                <w:szCs w:val="20"/>
                <w:shd w:val="clear" w:color="auto" w:fill="FFFFFF"/>
              </w:rPr>
            </w:pPr>
            <w:r w:rsidRPr="0015737B">
              <w:rPr>
                <w:rFonts w:ascii="Times New Roman" w:hAnsi="Times New Roman"/>
                <w:color w:val="000000" w:themeColor="text1"/>
                <w:sz w:val="20"/>
                <w:szCs w:val="20"/>
                <w:lang w:val="en-US"/>
              </w:rPr>
              <w:t xml:space="preserve">injectoarelor de tip </w:t>
            </w:r>
            <w:r w:rsidRPr="0015737B">
              <w:rPr>
                <w:rStyle w:val="italic"/>
                <w:rFonts w:ascii="Times New Roman" w:hAnsi="Times New Roman"/>
                <w:i/>
                <w:iCs/>
                <w:color w:val="000000" w:themeColor="text1"/>
                <w:sz w:val="20"/>
                <w:szCs w:val="20"/>
                <w:lang w:val="en-US"/>
              </w:rPr>
              <w:t>Power over Ethernet</w:t>
            </w:r>
            <w:r w:rsidRPr="0015737B">
              <w:rPr>
                <w:rFonts w:ascii="Times New Roman" w:hAnsi="Times New Roman"/>
                <w:color w:val="000000" w:themeColor="text1"/>
                <w:sz w:val="20"/>
                <w:szCs w:val="20"/>
                <w:lang w:val="en-US"/>
              </w:rPr>
              <w:t xml:space="preserve"> cu puterea activă furnizată prin cablu Ethernet;</w:t>
            </w:r>
          </w:p>
          <w:p w14:paraId="4C155AB9" w14:textId="77777777" w:rsidR="0015737B" w:rsidRPr="0015737B" w:rsidRDefault="0015737B" w:rsidP="00371E42">
            <w:pPr>
              <w:pStyle w:val="ListParagraph"/>
              <w:numPr>
                <w:ilvl w:val="0"/>
                <w:numId w:val="78"/>
              </w:numPr>
              <w:suppressAutoHyphens w:val="0"/>
              <w:autoSpaceDN/>
              <w:spacing w:after="0" w:line="240" w:lineRule="auto"/>
              <w:ind w:left="414" w:hanging="357"/>
              <w:jc w:val="both"/>
              <w:textAlignment w:val="auto"/>
              <w:rPr>
                <w:rFonts w:ascii="Times New Roman" w:hAnsi="Times New Roman"/>
                <w:color w:val="000000" w:themeColor="text1"/>
                <w:sz w:val="20"/>
                <w:szCs w:val="20"/>
                <w:shd w:val="clear" w:color="auto" w:fill="FFFFFF"/>
              </w:rPr>
            </w:pPr>
            <w:r w:rsidRPr="0015737B">
              <w:rPr>
                <w:rFonts w:ascii="Times New Roman" w:hAnsi="Times New Roman"/>
                <w:color w:val="000000" w:themeColor="text1"/>
                <w:sz w:val="20"/>
                <w:szCs w:val="20"/>
                <w:shd w:val="clear" w:color="auto" w:fill="FFFFFF"/>
              </w:rPr>
              <w:t>stațiilor de andocare pentru aparatele autonome;</w:t>
            </w:r>
          </w:p>
          <w:p w14:paraId="62153118" w14:textId="508437BC" w:rsidR="0015737B" w:rsidRPr="0015737B" w:rsidRDefault="0015737B" w:rsidP="00371E42">
            <w:pPr>
              <w:pStyle w:val="ListParagraph"/>
              <w:numPr>
                <w:ilvl w:val="0"/>
                <w:numId w:val="78"/>
              </w:numPr>
              <w:suppressAutoHyphens w:val="0"/>
              <w:autoSpaceDN/>
              <w:spacing w:after="0" w:line="240" w:lineRule="auto"/>
              <w:ind w:left="414" w:hanging="357"/>
              <w:jc w:val="both"/>
              <w:textAlignment w:val="auto"/>
              <w:rPr>
                <w:rFonts w:ascii="Times New Roman" w:hAnsi="Times New Roman"/>
                <w:color w:val="000000" w:themeColor="text1"/>
                <w:sz w:val="20"/>
                <w:szCs w:val="20"/>
                <w:shd w:val="clear" w:color="auto" w:fill="FFFFFF"/>
              </w:rPr>
            </w:pPr>
            <w:r w:rsidRPr="0015737B">
              <w:rPr>
                <w:rFonts w:ascii="Times New Roman" w:hAnsi="Times New Roman"/>
                <w:color w:val="000000" w:themeColor="text1"/>
                <w:sz w:val="20"/>
                <w:szCs w:val="20"/>
                <w:shd w:val="clear" w:color="auto" w:fill="FFFFFF"/>
              </w:rPr>
              <w:t xml:space="preserve">surselor de alimentare externe introduse pe piață înainte de </w:t>
            </w:r>
            <w:r w:rsidRPr="003433D8">
              <w:rPr>
                <w:rFonts w:ascii="Times New Roman" w:hAnsi="Times New Roman"/>
                <w:color w:val="000000" w:themeColor="text1"/>
                <w:sz w:val="20"/>
                <w:szCs w:val="20"/>
                <w:shd w:val="clear" w:color="auto" w:fill="FFFFFF"/>
              </w:rPr>
              <w:t>1 aprilie 2027 doar</w:t>
            </w:r>
            <w:r w:rsidRPr="0015737B">
              <w:rPr>
                <w:rFonts w:ascii="Times New Roman" w:hAnsi="Times New Roman"/>
                <w:color w:val="000000" w:themeColor="text1"/>
                <w:sz w:val="20"/>
                <w:szCs w:val="20"/>
                <w:shd w:val="clear" w:color="auto" w:fill="FFFFFF"/>
              </w:rPr>
              <w:t xml:space="preserve"> ca piese de schimb sau de rezervă pentru o sursă de alimentare externă identică care a fost introdusă pe piață înainte </w:t>
            </w:r>
            <w:r w:rsidRPr="003433D8">
              <w:rPr>
                <w:rFonts w:ascii="Times New Roman" w:hAnsi="Times New Roman"/>
                <w:color w:val="000000" w:themeColor="text1"/>
                <w:sz w:val="20"/>
                <w:szCs w:val="20"/>
                <w:shd w:val="clear" w:color="auto" w:fill="FFFFFF"/>
              </w:rPr>
              <w:t>de 1 aprilie 2025,</w:t>
            </w:r>
            <w:r w:rsidRPr="0015737B">
              <w:rPr>
                <w:rFonts w:ascii="Times New Roman" w:hAnsi="Times New Roman"/>
                <w:color w:val="000000" w:themeColor="text1"/>
                <w:sz w:val="20"/>
                <w:szCs w:val="20"/>
                <w:shd w:val="clear" w:color="auto" w:fill="FFFFFF"/>
              </w:rPr>
              <w:t xml:space="preserve"> cu condiția ca pe piesa de schimb sau de rezervă, sau pe ambalajul acesteia, să se menționeze clar „Sursă de </w:t>
            </w:r>
            <w:r w:rsidRPr="0015737B">
              <w:rPr>
                <w:rFonts w:ascii="Times New Roman" w:hAnsi="Times New Roman"/>
                <w:color w:val="000000" w:themeColor="text1"/>
                <w:sz w:val="20"/>
                <w:szCs w:val="20"/>
                <w:shd w:val="clear" w:color="auto" w:fill="FFFFFF"/>
              </w:rPr>
              <w:lastRenderedPageBreak/>
              <w:t>alimentare externă care trebuie utilizată doar ca piesă de schimb pentru”, precum și produsul (produsele) consumator (consumatoare) primar(e) împreună cu care este destinată să fie utilizată.</w:t>
            </w:r>
          </w:p>
        </w:tc>
        <w:tc>
          <w:tcPr>
            <w:tcW w:w="1276" w:type="dxa"/>
            <w:shd w:val="clear" w:color="auto" w:fill="auto"/>
          </w:tcPr>
          <w:p w14:paraId="51F3D021" w14:textId="77777777" w:rsidR="000921E9" w:rsidRPr="00C951E7" w:rsidRDefault="000921E9" w:rsidP="008E69D1">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lastRenderedPageBreak/>
              <w:t xml:space="preserve">Compatibil </w:t>
            </w:r>
          </w:p>
          <w:p w14:paraId="62094A1F" w14:textId="07CC0AF5" w:rsidR="000921E9" w:rsidRPr="00C951E7" w:rsidRDefault="000921E9" w:rsidP="00006E3F">
            <w:pPr>
              <w:spacing w:after="0" w:line="240" w:lineRule="auto"/>
              <w:rPr>
                <w:rFonts w:ascii="Times New Roman" w:hAnsi="Times New Roman"/>
                <w:bCs/>
                <w:sz w:val="20"/>
                <w:szCs w:val="20"/>
                <w:lang w:val="ro-RO"/>
              </w:rPr>
            </w:pPr>
          </w:p>
        </w:tc>
        <w:tc>
          <w:tcPr>
            <w:tcW w:w="1275" w:type="dxa"/>
            <w:shd w:val="clear" w:color="auto" w:fill="auto"/>
          </w:tcPr>
          <w:p w14:paraId="196D7064" w14:textId="23CE6415" w:rsidR="000921E9" w:rsidRPr="00AF507D" w:rsidRDefault="000921E9" w:rsidP="000921E9">
            <w:pPr>
              <w:widowControl w:val="0"/>
              <w:autoSpaceDE w:val="0"/>
              <w:adjustRightInd w:val="0"/>
              <w:spacing w:after="240" w:line="240" w:lineRule="auto"/>
              <w:rPr>
                <w:rFonts w:ascii="Times New Roman" w:hAnsi="Times New Roman"/>
                <w:sz w:val="20"/>
                <w:szCs w:val="20"/>
                <w:lang w:val="ro-RO"/>
              </w:rPr>
            </w:pPr>
            <w:r w:rsidRPr="00C951E7">
              <w:rPr>
                <w:rFonts w:ascii="Times New Roman" w:hAnsi="Times New Roman"/>
                <w:sz w:val="20"/>
                <w:szCs w:val="20"/>
                <w:lang w:val="ro-RO"/>
              </w:rPr>
              <w:t>Prevederi cu specific național, elaborate în conformitate cu tehnica legislativă națională.</w:t>
            </w:r>
          </w:p>
        </w:tc>
        <w:tc>
          <w:tcPr>
            <w:tcW w:w="1701" w:type="dxa"/>
            <w:shd w:val="clear" w:color="auto" w:fill="auto"/>
          </w:tcPr>
          <w:p w14:paraId="6F6968DA" w14:textId="77777777" w:rsidR="003433D8" w:rsidRDefault="003433D8" w:rsidP="003433D8">
            <w:pPr>
              <w:autoSpaceDE w:val="0"/>
              <w:spacing w:after="0" w:line="240" w:lineRule="auto"/>
              <w:rPr>
                <w:rFonts w:ascii="Times New Roman" w:hAnsi="Times New Roman"/>
                <w:sz w:val="20"/>
                <w:szCs w:val="20"/>
                <w:lang w:val="ro-RO"/>
              </w:rPr>
            </w:pPr>
            <w:r w:rsidRPr="00AC74C5">
              <w:rPr>
                <w:rFonts w:ascii="Times New Roman" w:hAnsi="Times New Roman"/>
                <w:sz w:val="20"/>
                <w:szCs w:val="20"/>
                <w:lang w:val="ro-RO"/>
              </w:rPr>
              <w:t xml:space="preserve">Termenele sunt   ajustate la realitățile transpunerii și implementării în Republica Moldova a </w:t>
            </w:r>
            <w:r w:rsidRPr="00E55852">
              <w:rPr>
                <w:rFonts w:ascii="Times New Roman" w:hAnsi="Times New Roman"/>
                <w:sz w:val="20"/>
                <w:szCs w:val="20"/>
                <w:lang w:val="ro-RO"/>
              </w:rPr>
              <w:t xml:space="preserve">standardelor UE, </w:t>
            </w:r>
            <w:r w:rsidRPr="00E55852">
              <w:rPr>
                <w:rFonts w:ascii="Times New Roman" w:hAnsi="Times New Roman"/>
                <w:color w:val="0D0D0D"/>
                <w:sz w:val="20"/>
                <w:szCs w:val="20"/>
                <w:shd w:val="clear" w:color="auto" w:fill="FFFFFF"/>
              </w:rPr>
              <w:t>ținând cont de calendarul eșalonat de aplicare a dispozițiilor Regulamentului UE</w:t>
            </w:r>
            <w:r w:rsidRPr="00E55852">
              <w:rPr>
                <w:rFonts w:ascii="Times New Roman" w:hAnsi="Times New Roman"/>
                <w:sz w:val="20"/>
                <w:szCs w:val="20"/>
                <w:lang w:val="ro-RO"/>
              </w:rPr>
              <w:t>.</w:t>
            </w:r>
          </w:p>
          <w:p w14:paraId="39E85A5F" w14:textId="6763CFD1" w:rsidR="003433D8" w:rsidRDefault="003433D8" w:rsidP="003433D8">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8C2E03">
              <w:rPr>
                <w:rFonts w:eastAsia="Arial Unicode MS"/>
                <w:color w:val="000000" w:themeColor="text1"/>
                <w:sz w:val="20"/>
                <w:szCs w:val="20"/>
                <w:shd w:val="clear" w:color="auto" w:fill="FFFFFF"/>
                <w:lang w:val="en-US"/>
              </w:rPr>
              <w:t xml:space="preserve">De la 1 </w:t>
            </w:r>
            <w:r>
              <w:rPr>
                <w:rFonts w:eastAsia="Arial Unicode MS"/>
                <w:color w:val="000000" w:themeColor="text1"/>
                <w:sz w:val="20"/>
                <w:szCs w:val="20"/>
                <w:shd w:val="clear" w:color="auto" w:fill="FFFFFF"/>
                <w:lang w:val="en-US"/>
              </w:rPr>
              <w:t>aprilie</w:t>
            </w:r>
            <w:r w:rsidRPr="008C2E03">
              <w:rPr>
                <w:rFonts w:eastAsia="Arial Unicode MS"/>
                <w:color w:val="000000" w:themeColor="text1"/>
                <w:sz w:val="20"/>
                <w:szCs w:val="20"/>
                <w:shd w:val="clear" w:color="auto" w:fill="FFFFFF"/>
                <w:lang w:val="en-US"/>
              </w:rPr>
              <w:t xml:space="preserve"> 202</w:t>
            </w:r>
            <w:r>
              <w:rPr>
                <w:rFonts w:eastAsia="Arial Unicode MS"/>
                <w:color w:val="000000" w:themeColor="text1"/>
                <w:sz w:val="20"/>
                <w:szCs w:val="20"/>
                <w:shd w:val="clear" w:color="auto" w:fill="FFFFFF"/>
                <w:lang w:val="en-US"/>
              </w:rPr>
              <w:t>0 (Reg UE) =</w:t>
            </w:r>
            <w:r w:rsidRPr="001C529B">
              <w:rPr>
                <w:rFonts w:eastAsia="Arial Unicode MS"/>
                <w:color w:val="000000"/>
                <w:sz w:val="20"/>
                <w:szCs w:val="20"/>
                <w:shd w:val="clear" w:color="auto" w:fill="FFFFFF"/>
                <w:lang w:val="en-US"/>
              </w:rPr>
              <w:t xml:space="preserve"> De </w:t>
            </w:r>
            <w:r w:rsidRPr="008C2E03">
              <w:rPr>
                <w:rFonts w:eastAsia="Arial Unicode MS"/>
                <w:color w:val="000000" w:themeColor="text1"/>
                <w:sz w:val="20"/>
                <w:szCs w:val="20"/>
                <w:shd w:val="clear" w:color="auto" w:fill="FFFFFF"/>
                <w:lang w:val="en-US"/>
              </w:rPr>
              <w:t xml:space="preserve">la 1 </w:t>
            </w:r>
            <w:r>
              <w:rPr>
                <w:rFonts w:eastAsia="Arial Unicode MS"/>
                <w:color w:val="000000" w:themeColor="text1"/>
                <w:sz w:val="20"/>
                <w:szCs w:val="20"/>
                <w:shd w:val="clear" w:color="auto" w:fill="FFFFFF"/>
                <w:lang w:val="en-US"/>
              </w:rPr>
              <w:t>aprilie</w:t>
            </w:r>
            <w:r w:rsidRPr="008C2E03">
              <w:rPr>
                <w:rFonts w:eastAsia="Arial Unicode MS"/>
                <w:color w:val="000000" w:themeColor="text1"/>
                <w:sz w:val="20"/>
                <w:szCs w:val="20"/>
                <w:shd w:val="clear" w:color="auto" w:fill="FFFFFF"/>
                <w:lang w:val="en-US"/>
              </w:rPr>
              <w:t xml:space="preserve"> 202</w:t>
            </w:r>
            <w:r>
              <w:rPr>
                <w:rFonts w:eastAsia="Arial Unicode MS"/>
                <w:color w:val="000000" w:themeColor="text1"/>
                <w:sz w:val="20"/>
                <w:szCs w:val="20"/>
                <w:shd w:val="clear" w:color="auto" w:fill="FFFFFF"/>
                <w:lang w:val="en-US"/>
              </w:rPr>
              <w:t xml:space="preserve">5 </w:t>
            </w:r>
          </w:p>
          <w:p w14:paraId="21DFCD00" w14:textId="77777777" w:rsidR="003433D8" w:rsidRDefault="003433D8" w:rsidP="003433D8">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p>
          <w:p w14:paraId="21C82E5A" w14:textId="7A9B911D" w:rsidR="003433D8" w:rsidRDefault="003433D8" w:rsidP="003433D8">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1C529B">
              <w:rPr>
                <w:rFonts w:eastAsia="Arial Unicode MS"/>
                <w:color w:val="000000" w:themeColor="text1"/>
                <w:sz w:val="20"/>
                <w:szCs w:val="20"/>
                <w:shd w:val="clear" w:color="auto" w:fill="FFFFFF"/>
                <w:lang w:val="en-US"/>
              </w:rPr>
              <w:t>De la 1</w:t>
            </w:r>
            <w:r>
              <w:rPr>
                <w:rFonts w:eastAsia="Arial Unicode MS"/>
                <w:color w:val="000000" w:themeColor="text1"/>
                <w:sz w:val="20"/>
                <w:szCs w:val="20"/>
                <w:shd w:val="clear" w:color="auto" w:fill="FFFFFF"/>
                <w:lang w:val="en-US"/>
              </w:rPr>
              <w:t xml:space="preserve"> aprilie</w:t>
            </w:r>
            <w:r w:rsidRPr="001C529B">
              <w:rPr>
                <w:rFonts w:eastAsia="Arial Unicode MS"/>
                <w:color w:val="000000" w:themeColor="text1"/>
                <w:sz w:val="20"/>
                <w:szCs w:val="20"/>
                <w:shd w:val="clear" w:color="auto" w:fill="FFFFFF"/>
                <w:lang w:val="en-US"/>
              </w:rPr>
              <w:t xml:space="preserve"> 20</w:t>
            </w:r>
            <w:r>
              <w:rPr>
                <w:rFonts w:eastAsia="Arial Unicode MS"/>
                <w:color w:val="000000" w:themeColor="text1"/>
                <w:sz w:val="20"/>
                <w:szCs w:val="20"/>
                <w:shd w:val="clear" w:color="auto" w:fill="FFFFFF"/>
                <w:lang w:val="en-US"/>
              </w:rPr>
              <w:t>25 (Reg UE) =</w:t>
            </w:r>
            <w:r w:rsidRPr="001C529B">
              <w:rPr>
                <w:rFonts w:eastAsia="Arial Unicode MS"/>
                <w:color w:val="000000" w:themeColor="text1"/>
                <w:sz w:val="20"/>
                <w:szCs w:val="20"/>
                <w:shd w:val="clear" w:color="auto" w:fill="FFFFFF"/>
                <w:lang w:val="en-US"/>
              </w:rPr>
              <w:t xml:space="preserve"> De la 1 </w:t>
            </w:r>
            <w:r>
              <w:rPr>
                <w:rFonts w:eastAsia="Arial Unicode MS"/>
                <w:color w:val="000000" w:themeColor="text1"/>
                <w:sz w:val="20"/>
                <w:szCs w:val="20"/>
                <w:shd w:val="clear" w:color="auto" w:fill="FFFFFF"/>
                <w:lang w:val="en-US"/>
              </w:rPr>
              <w:t>aprilie</w:t>
            </w:r>
            <w:r w:rsidRPr="001C529B">
              <w:rPr>
                <w:rFonts w:eastAsia="Arial Unicode MS"/>
                <w:color w:val="000000" w:themeColor="text1"/>
                <w:sz w:val="20"/>
                <w:szCs w:val="20"/>
                <w:shd w:val="clear" w:color="auto" w:fill="FFFFFF"/>
                <w:lang w:val="en-US"/>
              </w:rPr>
              <w:t xml:space="preserve"> 202</w:t>
            </w:r>
            <w:r>
              <w:rPr>
                <w:rFonts w:eastAsia="Arial Unicode MS"/>
                <w:color w:val="000000" w:themeColor="text1"/>
                <w:sz w:val="20"/>
                <w:szCs w:val="20"/>
                <w:shd w:val="clear" w:color="auto" w:fill="FFFFFF"/>
                <w:lang w:val="en-US"/>
              </w:rPr>
              <w:t>7.</w:t>
            </w:r>
          </w:p>
          <w:p w14:paraId="167D59BD" w14:textId="4BB03F2C" w:rsidR="000921E9" w:rsidRPr="003433D8" w:rsidRDefault="000921E9" w:rsidP="00006E3F">
            <w:pPr>
              <w:autoSpaceDE w:val="0"/>
              <w:spacing w:after="0" w:line="240" w:lineRule="auto"/>
              <w:rPr>
                <w:rFonts w:ascii="Times New Roman" w:eastAsia="Times New Roman" w:hAnsi="Times New Roman"/>
                <w:sz w:val="20"/>
                <w:szCs w:val="20"/>
                <w:lang w:val="en-US" w:eastAsia="ru-RU"/>
              </w:rPr>
            </w:pPr>
          </w:p>
        </w:tc>
        <w:tc>
          <w:tcPr>
            <w:tcW w:w="1464" w:type="dxa"/>
            <w:shd w:val="clear" w:color="auto" w:fill="auto"/>
          </w:tcPr>
          <w:p w14:paraId="14D2760B" w14:textId="3E0B0034" w:rsidR="000921E9" w:rsidRPr="003F755D" w:rsidRDefault="000921E9" w:rsidP="000921E9">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t xml:space="preserve">Ministerul </w:t>
            </w:r>
            <w:r w:rsidRPr="00A81801">
              <w:rPr>
                <w:rFonts w:ascii="Times New Roman" w:hAnsi="Times New Roman"/>
                <w:color w:val="000000" w:themeColor="text1"/>
                <w:sz w:val="20"/>
                <w:szCs w:val="20"/>
              </w:rPr>
              <w:t>Energiei</w:t>
            </w:r>
          </w:p>
          <w:p w14:paraId="690752BE" w14:textId="77777777" w:rsidR="000921E9" w:rsidRDefault="000921E9" w:rsidP="000921E9">
            <w:pPr>
              <w:autoSpaceDE w:val="0"/>
              <w:spacing w:after="0" w:line="240" w:lineRule="auto"/>
              <w:rPr>
                <w:rFonts w:ascii="Times New Roman" w:hAnsi="Times New Roman"/>
                <w:sz w:val="20"/>
                <w:szCs w:val="20"/>
                <w:lang w:val="fr-FR"/>
              </w:rPr>
            </w:pPr>
          </w:p>
          <w:p w14:paraId="61E85DFB" w14:textId="5A6C049F" w:rsidR="000921E9" w:rsidRPr="000921E9" w:rsidRDefault="000921E9" w:rsidP="00006E3F">
            <w:pPr>
              <w:autoSpaceDE w:val="0"/>
              <w:spacing w:after="0" w:line="240" w:lineRule="auto"/>
              <w:rPr>
                <w:rFonts w:ascii="Times New Roman" w:hAnsi="Times New Roman"/>
                <w:sz w:val="20"/>
                <w:szCs w:val="20"/>
                <w:shd w:val="clear" w:color="auto" w:fill="FFFFFF"/>
                <w:lang w:val="ro-RO"/>
              </w:rPr>
            </w:pPr>
          </w:p>
        </w:tc>
      </w:tr>
      <w:tr w:rsidR="008E69D1" w:rsidRPr="00392D8D" w14:paraId="1B3AB5BE" w14:textId="77777777" w:rsidTr="00340B94">
        <w:trPr>
          <w:trHeight w:val="558"/>
        </w:trPr>
        <w:tc>
          <w:tcPr>
            <w:tcW w:w="4957" w:type="dxa"/>
            <w:shd w:val="clear" w:color="auto" w:fill="auto"/>
          </w:tcPr>
          <w:p w14:paraId="3E58078D" w14:textId="77777777" w:rsidR="00F72103" w:rsidRPr="00C30069" w:rsidRDefault="00F72103" w:rsidP="00F72103">
            <w:pPr>
              <w:pStyle w:val="ti-art"/>
              <w:shd w:val="clear" w:color="auto" w:fill="FFFFFF"/>
              <w:spacing w:before="0" w:beforeAutospacing="0" w:after="0" w:afterAutospacing="0"/>
              <w:jc w:val="center"/>
              <w:rPr>
                <w:i/>
                <w:iCs/>
                <w:color w:val="333333"/>
                <w:sz w:val="20"/>
                <w:szCs w:val="20"/>
                <w:lang w:val="en-US"/>
              </w:rPr>
            </w:pPr>
            <w:r w:rsidRPr="00C30069">
              <w:rPr>
                <w:i/>
                <w:iCs/>
                <w:color w:val="333333"/>
                <w:sz w:val="20"/>
                <w:szCs w:val="20"/>
                <w:lang w:val="en-US"/>
              </w:rPr>
              <w:t>Articolul 2</w:t>
            </w:r>
          </w:p>
          <w:p w14:paraId="1D42A34E" w14:textId="77777777" w:rsidR="00340B94" w:rsidRDefault="0011091B" w:rsidP="0011091B">
            <w:pPr>
              <w:shd w:val="clear" w:color="auto" w:fill="FFFFFF"/>
              <w:spacing w:after="0" w:line="240" w:lineRule="auto"/>
              <w:jc w:val="center"/>
              <w:rPr>
                <w:rFonts w:ascii="Times New Roman" w:hAnsi="Times New Roman"/>
                <w:b/>
                <w:bCs/>
                <w:color w:val="333333"/>
                <w:sz w:val="20"/>
                <w:szCs w:val="20"/>
                <w:shd w:val="clear" w:color="auto" w:fill="FFFFFF"/>
              </w:rPr>
            </w:pPr>
            <w:r w:rsidRPr="0011091B">
              <w:rPr>
                <w:rFonts w:ascii="Times New Roman" w:hAnsi="Times New Roman"/>
                <w:b/>
                <w:bCs/>
                <w:color w:val="333333"/>
                <w:sz w:val="20"/>
                <w:szCs w:val="20"/>
                <w:shd w:val="clear" w:color="auto" w:fill="FFFFFF"/>
              </w:rPr>
              <w:t>Definiții</w:t>
            </w:r>
          </w:p>
          <w:p w14:paraId="65DCE5F8" w14:textId="77777777" w:rsidR="00114263" w:rsidRPr="00114263" w:rsidRDefault="00114263" w:rsidP="00114263">
            <w:pPr>
              <w:shd w:val="clear" w:color="auto" w:fill="FFFFFF"/>
              <w:spacing w:after="0" w:line="240" w:lineRule="auto"/>
              <w:rPr>
                <w:rFonts w:ascii="Times New Roman" w:hAnsi="Times New Roman"/>
                <w:color w:val="333333"/>
                <w:sz w:val="20"/>
                <w:szCs w:val="20"/>
                <w:shd w:val="clear" w:color="auto" w:fill="FFFFFF"/>
              </w:rPr>
            </w:pPr>
            <w:r w:rsidRPr="00114263">
              <w:rPr>
                <w:rFonts w:ascii="Times New Roman" w:hAnsi="Times New Roman"/>
                <w:color w:val="333333"/>
                <w:sz w:val="20"/>
                <w:szCs w:val="20"/>
                <w:shd w:val="clear" w:color="auto" w:fill="FFFFFF"/>
              </w:rPr>
              <w:t>În sensul prezentului regulament, se aplică următoarele definiții:</w:t>
            </w:r>
          </w:p>
          <w:p w14:paraId="2C4EE04A" w14:textId="77777777" w:rsidR="00114263" w:rsidRPr="0015737B" w:rsidRDefault="00114263" w:rsidP="000842FA">
            <w:pPr>
              <w:pStyle w:val="ListParagraph"/>
              <w:numPr>
                <w:ilvl w:val="0"/>
                <w:numId w:val="5"/>
              </w:numPr>
              <w:shd w:val="clear" w:color="auto" w:fill="FFFFFF"/>
              <w:spacing w:after="0" w:line="240" w:lineRule="auto"/>
              <w:jc w:val="both"/>
              <w:rPr>
                <w:rFonts w:ascii="Times New Roman" w:eastAsia="Arial Unicode MS" w:hAnsi="Times New Roman"/>
                <w:color w:val="000000" w:themeColor="text1"/>
                <w:sz w:val="20"/>
                <w:szCs w:val="20"/>
              </w:rPr>
            </w:pPr>
            <w:r w:rsidRPr="00114263">
              <w:rPr>
                <w:rFonts w:ascii="Times New Roman" w:hAnsi="Times New Roman"/>
                <w:color w:val="333333"/>
                <w:sz w:val="20"/>
                <w:szCs w:val="20"/>
                <w:shd w:val="clear" w:color="auto" w:fill="FFFFFF"/>
              </w:rPr>
              <w:t>„</w:t>
            </w:r>
            <w:r w:rsidRPr="0015737B">
              <w:rPr>
                <w:rFonts w:ascii="Times New Roman" w:hAnsi="Times New Roman"/>
                <w:color w:val="000000" w:themeColor="text1"/>
                <w:sz w:val="20"/>
                <w:szCs w:val="20"/>
                <w:shd w:val="clear" w:color="auto" w:fill="FFFFFF"/>
              </w:rPr>
              <w:t>sursă de alimentare externă” înseamnă un dispozitiv care îndeplinește toate criteriile următoare:</w:t>
            </w:r>
          </w:p>
          <w:p w14:paraId="391ED02A" w14:textId="70861C57" w:rsidR="00114263" w:rsidRPr="0015737B" w:rsidRDefault="00114263" w:rsidP="000842FA">
            <w:pPr>
              <w:pStyle w:val="ListParagraph"/>
              <w:numPr>
                <w:ilvl w:val="0"/>
                <w:numId w:val="6"/>
              </w:numPr>
              <w:shd w:val="clear" w:color="auto" w:fill="FFFFFF"/>
              <w:spacing w:after="0" w:line="240" w:lineRule="auto"/>
              <w:jc w:val="both"/>
              <w:rPr>
                <w:rFonts w:ascii="Times New Roman" w:eastAsia="Arial Unicode MS" w:hAnsi="Times New Roman"/>
                <w:color w:val="000000" w:themeColor="text1"/>
                <w:sz w:val="20"/>
                <w:szCs w:val="20"/>
              </w:rPr>
            </w:pPr>
            <w:r w:rsidRPr="0015737B">
              <w:rPr>
                <w:rFonts w:ascii="Times New Roman" w:hAnsi="Times New Roman"/>
                <w:color w:val="000000" w:themeColor="text1"/>
                <w:sz w:val="20"/>
                <w:szCs w:val="20"/>
                <w:shd w:val="clear" w:color="auto" w:fill="FFFFFF"/>
              </w:rPr>
              <w:t>este proiectat pentru a realiza conversia curentului alternativ (c.a.) din rețeaua de alimentare într-unul sau mai multe tipuri de curent continuu (c.c.) sau alternativ (c.a.) de joasă tensiune;</w:t>
            </w:r>
          </w:p>
          <w:p w14:paraId="0CC3D31D" w14:textId="5B5042BE" w:rsidR="00114263" w:rsidRPr="0015737B" w:rsidRDefault="00114263" w:rsidP="000842FA">
            <w:pPr>
              <w:pStyle w:val="ListParagraph"/>
              <w:numPr>
                <w:ilvl w:val="0"/>
                <w:numId w:val="6"/>
              </w:numPr>
              <w:shd w:val="clear" w:color="auto" w:fill="FFFFFF"/>
              <w:spacing w:after="0" w:line="240" w:lineRule="auto"/>
              <w:jc w:val="both"/>
              <w:rPr>
                <w:rFonts w:ascii="Times New Roman" w:eastAsia="Arial Unicode MS" w:hAnsi="Times New Roman"/>
                <w:color w:val="000000" w:themeColor="text1"/>
                <w:sz w:val="20"/>
                <w:szCs w:val="20"/>
              </w:rPr>
            </w:pPr>
            <w:r w:rsidRPr="0015737B">
              <w:rPr>
                <w:rFonts w:ascii="Times New Roman" w:hAnsi="Times New Roman"/>
                <w:color w:val="000000" w:themeColor="text1"/>
                <w:sz w:val="20"/>
                <w:szCs w:val="20"/>
                <w:shd w:val="clear" w:color="auto" w:fill="FFFFFF"/>
              </w:rPr>
              <w:t>este utilizat împreună cu unul sau mai multe dispozitive separate care constituie sarcina primară;</w:t>
            </w:r>
          </w:p>
          <w:p w14:paraId="65161EC2" w14:textId="715069CF" w:rsidR="00114263" w:rsidRPr="0015737B" w:rsidRDefault="00114263" w:rsidP="000842FA">
            <w:pPr>
              <w:pStyle w:val="ListParagraph"/>
              <w:numPr>
                <w:ilvl w:val="0"/>
                <w:numId w:val="6"/>
              </w:numPr>
              <w:shd w:val="clear" w:color="auto" w:fill="FFFFFF"/>
              <w:spacing w:after="0" w:line="240" w:lineRule="auto"/>
              <w:jc w:val="both"/>
              <w:rPr>
                <w:rFonts w:ascii="Times New Roman" w:eastAsia="Arial Unicode MS" w:hAnsi="Times New Roman"/>
                <w:color w:val="000000" w:themeColor="text1"/>
                <w:sz w:val="20"/>
                <w:szCs w:val="20"/>
              </w:rPr>
            </w:pPr>
            <w:r w:rsidRPr="0015737B">
              <w:rPr>
                <w:rFonts w:ascii="Times New Roman" w:hAnsi="Times New Roman"/>
                <w:color w:val="000000" w:themeColor="text1"/>
                <w:sz w:val="20"/>
                <w:szCs w:val="20"/>
                <w:shd w:val="clear" w:color="auto" w:fill="FFFFFF"/>
              </w:rPr>
              <w:t>este inclus într-un compartiment individual, separat de dispozitivul sau dispozitivele care constituie sarcina primară;</w:t>
            </w:r>
          </w:p>
          <w:p w14:paraId="77413BB4" w14:textId="6D72E581" w:rsidR="00114263" w:rsidRPr="0015737B" w:rsidRDefault="00114263" w:rsidP="000842FA">
            <w:pPr>
              <w:pStyle w:val="ListParagraph"/>
              <w:numPr>
                <w:ilvl w:val="0"/>
                <w:numId w:val="6"/>
              </w:numPr>
              <w:shd w:val="clear" w:color="auto" w:fill="FFFFFF"/>
              <w:spacing w:after="0" w:line="240" w:lineRule="auto"/>
              <w:jc w:val="both"/>
              <w:rPr>
                <w:rFonts w:ascii="Times New Roman" w:eastAsia="Arial Unicode MS" w:hAnsi="Times New Roman"/>
                <w:color w:val="000000" w:themeColor="text1"/>
                <w:sz w:val="20"/>
                <w:szCs w:val="20"/>
              </w:rPr>
            </w:pPr>
            <w:r w:rsidRPr="0015737B">
              <w:rPr>
                <w:rFonts w:ascii="Times New Roman" w:hAnsi="Times New Roman"/>
                <w:color w:val="000000" w:themeColor="text1"/>
                <w:sz w:val="20"/>
                <w:szCs w:val="20"/>
                <w:shd w:val="clear" w:color="auto" w:fill="FFFFFF"/>
              </w:rPr>
              <w:t>este conectat la dispozitivul sau dispozitivele care constituie sarcina primară prin intermediul unor conexiuni, cabluri, cordoane sau alte cablaje electrice cu conectori de tip mamă/tată, amovibile sau fixe;</w:t>
            </w:r>
          </w:p>
          <w:p w14:paraId="700A8328" w14:textId="17371620" w:rsidR="00114263" w:rsidRPr="0015737B" w:rsidRDefault="00114263" w:rsidP="000842FA">
            <w:pPr>
              <w:pStyle w:val="ListParagraph"/>
              <w:numPr>
                <w:ilvl w:val="0"/>
                <w:numId w:val="6"/>
              </w:numPr>
              <w:shd w:val="clear" w:color="auto" w:fill="FFFFFF"/>
              <w:spacing w:after="0" w:line="240" w:lineRule="auto"/>
              <w:jc w:val="both"/>
              <w:rPr>
                <w:rFonts w:ascii="Times New Roman" w:eastAsia="Arial Unicode MS" w:hAnsi="Times New Roman"/>
                <w:color w:val="000000" w:themeColor="text1"/>
                <w:sz w:val="20"/>
                <w:szCs w:val="20"/>
              </w:rPr>
            </w:pPr>
            <w:r w:rsidRPr="0015737B">
              <w:rPr>
                <w:rFonts w:ascii="Times New Roman" w:hAnsi="Times New Roman"/>
                <w:color w:val="000000" w:themeColor="text1"/>
                <w:sz w:val="20"/>
                <w:szCs w:val="20"/>
                <w:shd w:val="clear" w:color="auto" w:fill="FFFFFF"/>
              </w:rPr>
              <w:t>are o putere de ieșire înscrisă pe plăcuța indicatoare de cel mult 250 de wați; și</w:t>
            </w:r>
          </w:p>
          <w:p w14:paraId="6B40A648" w14:textId="11F22D93" w:rsidR="00114263" w:rsidRPr="0015737B" w:rsidRDefault="00114263" w:rsidP="000842FA">
            <w:pPr>
              <w:pStyle w:val="ListParagraph"/>
              <w:numPr>
                <w:ilvl w:val="0"/>
                <w:numId w:val="6"/>
              </w:numPr>
              <w:shd w:val="clear" w:color="auto" w:fill="FFFFFF"/>
              <w:spacing w:after="0" w:line="240" w:lineRule="auto"/>
              <w:jc w:val="both"/>
              <w:rPr>
                <w:rFonts w:ascii="Times New Roman" w:eastAsia="Arial Unicode MS" w:hAnsi="Times New Roman"/>
                <w:color w:val="000000" w:themeColor="text1"/>
                <w:sz w:val="20"/>
                <w:szCs w:val="20"/>
              </w:rPr>
            </w:pPr>
            <w:r w:rsidRPr="0015737B">
              <w:rPr>
                <w:rFonts w:ascii="Times New Roman" w:hAnsi="Times New Roman"/>
                <w:color w:val="000000" w:themeColor="text1"/>
                <w:sz w:val="20"/>
                <w:szCs w:val="20"/>
                <w:shd w:val="clear" w:color="auto" w:fill="FFFFFF"/>
              </w:rPr>
              <w:t>este utilizat împreună cu echipamentele electrice și electronice de uz casnic și de birou incluse în anexa I;</w:t>
            </w:r>
          </w:p>
          <w:p w14:paraId="2E9E35EB" w14:textId="77777777" w:rsidR="00114263" w:rsidRPr="0015737B" w:rsidRDefault="00114263" w:rsidP="000842FA">
            <w:pPr>
              <w:pStyle w:val="ListParagraph"/>
              <w:numPr>
                <w:ilvl w:val="0"/>
                <w:numId w:val="5"/>
              </w:numPr>
              <w:shd w:val="clear" w:color="auto" w:fill="FFFFFF"/>
              <w:spacing w:after="0" w:line="240" w:lineRule="auto"/>
              <w:jc w:val="both"/>
              <w:rPr>
                <w:rFonts w:ascii="Times New Roman" w:eastAsia="Arial Unicode MS" w:hAnsi="Times New Roman"/>
                <w:color w:val="000000" w:themeColor="text1"/>
                <w:sz w:val="20"/>
                <w:szCs w:val="20"/>
              </w:rPr>
            </w:pPr>
            <w:r w:rsidRPr="0015737B">
              <w:rPr>
                <w:rFonts w:ascii="Times New Roman" w:hAnsi="Times New Roman"/>
                <w:color w:val="000000" w:themeColor="text1"/>
                <w:sz w:val="20"/>
                <w:szCs w:val="20"/>
                <w:shd w:val="clear" w:color="auto" w:fill="FFFFFF"/>
              </w:rPr>
              <w:t>„sursă de alimentare externă de joasă tensiune” înseamnă o sursă externă de alimentare cu o tensiune de ieșire înscrisă pe plăcuța indicatoare de cel mult 6 volți și cu un curent de ieșire înscris pe plăcuța indicatoare mai mare sau egal cu 550 de miliamperi;</w:t>
            </w:r>
          </w:p>
          <w:p w14:paraId="68B3F839" w14:textId="77777777" w:rsidR="00114263" w:rsidRPr="0015737B" w:rsidRDefault="00114263" w:rsidP="000842FA">
            <w:pPr>
              <w:pStyle w:val="ListParagraph"/>
              <w:numPr>
                <w:ilvl w:val="0"/>
                <w:numId w:val="5"/>
              </w:numPr>
              <w:shd w:val="clear" w:color="auto" w:fill="FFFFFF"/>
              <w:spacing w:after="0" w:line="240" w:lineRule="auto"/>
              <w:jc w:val="both"/>
              <w:rPr>
                <w:rFonts w:ascii="Times New Roman" w:eastAsia="Arial Unicode MS" w:hAnsi="Times New Roman"/>
                <w:color w:val="000000" w:themeColor="text1"/>
                <w:sz w:val="20"/>
                <w:szCs w:val="20"/>
              </w:rPr>
            </w:pPr>
            <w:r w:rsidRPr="0015737B">
              <w:rPr>
                <w:rFonts w:ascii="Times New Roman" w:hAnsi="Times New Roman"/>
                <w:color w:val="000000" w:themeColor="text1"/>
                <w:sz w:val="20"/>
                <w:szCs w:val="20"/>
                <w:shd w:val="clear" w:color="auto" w:fill="FFFFFF"/>
              </w:rPr>
              <w:t>„sursă de alimentare externă cu tensiune multiplă” înseamnă o sursă de alimentare externă capabilă să convertească tensiunea alternativă a rețelei de alimentare în mai multe tensiuni de ieșire alternative sau continue simultane inferioare;</w:t>
            </w:r>
          </w:p>
          <w:p w14:paraId="404334CE" w14:textId="77777777" w:rsidR="00114263" w:rsidRPr="0015737B" w:rsidRDefault="00114263" w:rsidP="000842FA">
            <w:pPr>
              <w:pStyle w:val="ListParagraph"/>
              <w:numPr>
                <w:ilvl w:val="0"/>
                <w:numId w:val="5"/>
              </w:numPr>
              <w:shd w:val="clear" w:color="auto" w:fill="FFFFFF"/>
              <w:spacing w:after="0" w:line="240" w:lineRule="auto"/>
              <w:jc w:val="both"/>
              <w:rPr>
                <w:rFonts w:ascii="Times New Roman" w:eastAsia="Arial Unicode MS" w:hAnsi="Times New Roman"/>
                <w:color w:val="000000" w:themeColor="text1"/>
                <w:sz w:val="20"/>
                <w:szCs w:val="20"/>
              </w:rPr>
            </w:pPr>
            <w:r w:rsidRPr="0015737B">
              <w:rPr>
                <w:rFonts w:ascii="Times New Roman" w:hAnsi="Times New Roman"/>
                <w:color w:val="000000" w:themeColor="text1"/>
                <w:sz w:val="20"/>
                <w:szCs w:val="20"/>
                <w:shd w:val="clear" w:color="auto" w:fill="FFFFFF"/>
              </w:rPr>
              <w:t xml:space="preserve">„convertor de tensiune” înseamnă un dispozitiv care convertește tensiunea de intrare de 230 de </w:t>
            </w:r>
            <w:r w:rsidRPr="0015737B">
              <w:rPr>
                <w:rFonts w:ascii="Times New Roman" w:hAnsi="Times New Roman"/>
                <w:color w:val="000000" w:themeColor="text1"/>
                <w:sz w:val="20"/>
                <w:szCs w:val="20"/>
                <w:shd w:val="clear" w:color="auto" w:fill="FFFFFF"/>
              </w:rPr>
              <w:lastRenderedPageBreak/>
              <w:t>volți a rețelei de alimentare într-o tensiune de ieșire de 110 volți cu caracteristici similare cu cele ale tensiunii rețelei de alimentare;</w:t>
            </w:r>
          </w:p>
          <w:p w14:paraId="3012A4F3" w14:textId="77777777" w:rsidR="00114263" w:rsidRPr="0015737B" w:rsidRDefault="00114263" w:rsidP="000842FA">
            <w:pPr>
              <w:pStyle w:val="ListParagraph"/>
              <w:numPr>
                <w:ilvl w:val="0"/>
                <w:numId w:val="5"/>
              </w:numPr>
              <w:shd w:val="clear" w:color="auto" w:fill="FFFFFF"/>
              <w:spacing w:after="0" w:line="240" w:lineRule="auto"/>
              <w:jc w:val="both"/>
              <w:rPr>
                <w:rFonts w:ascii="Times New Roman" w:eastAsia="Arial Unicode MS" w:hAnsi="Times New Roman"/>
                <w:color w:val="000000" w:themeColor="text1"/>
                <w:sz w:val="20"/>
                <w:szCs w:val="20"/>
              </w:rPr>
            </w:pPr>
            <w:r w:rsidRPr="0015737B">
              <w:rPr>
                <w:rFonts w:ascii="Times New Roman" w:hAnsi="Times New Roman"/>
                <w:color w:val="000000" w:themeColor="text1"/>
                <w:sz w:val="20"/>
                <w:szCs w:val="20"/>
                <w:shd w:val="clear" w:color="auto" w:fill="FFFFFF"/>
              </w:rPr>
              <w:t>„sursă de alimentare neîntreruptibilă” înseamnă un dispozitiv care furnizează în mod automat o alimentare de rezervă în cazul în care tensiunea electrică a rețelei de alimentare scade la un nivel inacceptabil;</w:t>
            </w:r>
          </w:p>
          <w:p w14:paraId="55D5AA0B" w14:textId="77777777" w:rsidR="00114263" w:rsidRPr="0015737B" w:rsidRDefault="00114263" w:rsidP="000842FA">
            <w:pPr>
              <w:pStyle w:val="ListParagraph"/>
              <w:numPr>
                <w:ilvl w:val="0"/>
                <w:numId w:val="5"/>
              </w:numPr>
              <w:shd w:val="clear" w:color="auto" w:fill="FFFFFF"/>
              <w:spacing w:after="0" w:line="240" w:lineRule="auto"/>
              <w:jc w:val="both"/>
              <w:rPr>
                <w:rFonts w:ascii="Times New Roman" w:eastAsia="Arial Unicode MS" w:hAnsi="Times New Roman"/>
                <w:color w:val="000000" w:themeColor="text1"/>
                <w:sz w:val="20"/>
                <w:szCs w:val="20"/>
              </w:rPr>
            </w:pPr>
            <w:r w:rsidRPr="0015737B">
              <w:rPr>
                <w:rFonts w:ascii="Times New Roman" w:hAnsi="Times New Roman"/>
                <w:color w:val="000000" w:themeColor="text1"/>
                <w:sz w:val="20"/>
                <w:szCs w:val="20"/>
                <w:shd w:val="clear" w:color="auto" w:fill="FFFFFF"/>
              </w:rPr>
              <w:t>„încărcător de baterii” înseamnă un dispozitiv care este conectat direct la o baterie amovibilă la interfața sa de ieșire;</w:t>
            </w:r>
          </w:p>
          <w:p w14:paraId="451BFD1B" w14:textId="77777777" w:rsidR="00114263" w:rsidRPr="0015737B" w:rsidRDefault="00114263" w:rsidP="000842FA">
            <w:pPr>
              <w:pStyle w:val="ListParagraph"/>
              <w:numPr>
                <w:ilvl w:val="0"/>
                <w:numId w:val="5"/>
              </w:numPr>
              <w:shd w:val="clear" w:color="auto" w:fill="FFFFFF"/>
              <w:spacing w:after="0" w:line="240" w:lineRule="auto"/>
              <w:jc w:val="both"/>
              <w:rPr>
                <w:rFonts w:ascii="Times New Roman" w:eastAsia="Arial Unicode MS" w:hAnsi="Times New Roman"/>
                <w:color w:val="000000" w:themeColor="text1"/>
                <w:sz w:val="20"/>
                <w:szCs w:val="20"/>
              </w:rPr>
            </w:pPr>
            <w:r w:rsidRPr="0015737B">
              <w:rPr>
                <w:rFonts w:ascii="Times New Roman" w:hAnsi="Times New Roman"/>
                <w:color w:val="000000" w:themeColor="text1"/>
                <w:sz w:val="20"/>
                <w:szCs w:val="20"/>
                <w:shd w:val="clear" w:color="auto" w:fill="FFFFFF"/>
              </w:rPr>
              <w:t>„convertor pentru iluminat” înseamnă o sursă de alimentare externă utilizată în cazul surselor de lumină de tensiune foarte joasă;</w:t>
            </w:r>
          </w:p>
          <w:p w14:paraId="564036FF" w14:textId="3E11AAE5" w:rsidR="00114263" w:rsidRPr="0015737B" w:rsidRDefault="00114263" w:rsidP="000842FA">
            <w:pPr>
              <w:pStyle w:val="ListParagraph"/>
              <w:numPr>
                <w:ilvl w:val="0"/>
                <w:numId w:val="5"/>
              </w:numPr>
              <w:shd w:val="clear" w:color="auto" w:fill="FFFFFF"/>
              <w:spacing w:after="0" w:line="240" w:lineRule="auto"/>
              <w:jc w:val="both"/>
              <w:rPr>
                <w:rFonts w:ascii="Times New Roman" w:eastAsia="Arial Unicode MS" w:hAnsi="Times New Roman"/>
                <w:color w:val="000000" w:themeColor="text1"/>
                <w:sz w:val="20"/>
                <w:szCs w:val="20"/>
              </w:rPr>
            </w:pPr>
            <w:r w:rsidRPr="0015737B">
              <w:rPr>
                <w:rFonts w:ascii="Times New Roman" w:hAnsi="Times New Roman"/>
                <w:color w:val="000000" w:themeColor="text1"/>
                <w:sz w:val="20"/>
                <w:szCs w:val="20"/>
                <w:shd w:val="clear" w:color="auto" w:fill="FFFFFF"/>
              </w:rPr>
              <w:t>„injector de tip</w:t>
            </w:r>
            <w:r w:rsidR="0015737B">
              <w:rPr>
                <w:rStyle w:val="apple-converted-space"/>
                <w:rFonts w:ascii="Times New Roman" w:hAnsi="Times New Roman"/>
                <w:color w:val="000000" w:themeColor="text1"/>
                <w:sz w:val="20"/>
                <w:szCs w:val="20"/>
                <w:shd w:val="clear" w:color="auto" w:fill="FFFFFF"/>
              </w:rPr>
              <w:t xml:space="preserve"> </w:t>
            </w:r>
            <w:r w:rsidRPr="0015737B">
              <w:rPr>
                <w:rStyle w:val="italic"/>
                <w:rFonts w:ascii="Times New Roman" w:hAnsi="Times New Roman"/>
                <w:i/>
                <w:iCs/>
                <w:color w:val="000000" w:themeColor="text1"/>
                <w:sz w:val="20"/>
                <w:szCs w:val="20"/>
              </w:rPr>
              <w:t>Power over Ethernet</w:t>
            </w:r>
            <w:r w:rsidR="0015737B">
              <w:rPr>
                <w:rStyle w:val="apple-converted-space"/>
                <w:rFonts w:ascii="Times New Roman" w:hAnsi="Times New Roman"/>
                <w:color w:val="000000" w:themeColor="text1"/>
                <w:sz w:val="20"/>
                <w:szCs w:val="20"/>
                <w:shd w:val="clear" w:color="auto" w:fill="FFFFFF"/>
              </w:rPr>
              <w:t xml:space="preserve"> </w:t>
            </w:r>
            <w:r w:rsidRPr="0015737B">
              <w:rPr>
                <w:rFonts w:ascii="Times New Roman" w:hAnsi="Times New Roman"/>
                <w:color w:val="000000" w:themeColor="text1"/>
                <w:sz w:val="20"/>
                <w:szCs w:val="20"/>
                <w:shd w:val="clear" w:color="auto" w:fill="FFFFFF"/>
              </w:rPr>
              <w:t>cu puterea activă furnizată prin cablu Ethernet” înseamnă un dispozitiv care convertește tensiunea de intrare a rețelei de alimentare într-o tensiune de ieșire continuă inferioară, care este prevăzut cu unul sau mai multe porturi de intrare Ethernet și cu unul sau mai multe porturi de ieșire Ethernet, care furnizează putere pentru unul sau mai multe dispozitive conectate la portul (porturile) de ieșire Ethernet și care furnizează tensiunea nominală la portul (porturile) de ieșire numai dacă, în urma unui proceduri standardizate, sunt detectate dispozitive compatibile;</w:t>
            </w:r>
          </w:p>
          <w:p w14:paraId="489414CF" w14:textId="77777777" w:rsidR="00114263" w:rsidRPr="0015737B" w:rsidRDefault="00114263" w:rsidP="000842FA">
            <w:pPr>
              <w:pStyle w:val="ListParagraph"/>
              <w:numPr>
                <w:ilvl w:val="0"/>
                <w:numId w:val="5"/>
              </w:numPr>
              <w:shd w:val="clear" w:color="auto" w:fill="FFFFFF"/>
              <w:spacing w:after="0" w:line="240" w:lineRule="auto"/>
              <w:jc w:val="both"/>
              <w:rPr>
                <w:rFonts w:ascii="Times New Roman" w:eastAsia="Arial Unicode MS" w:hAnsi="Times New Roman"/>
                <w:color w:val="000000" w:themeColor="text1"/>
                <w:sz w:val="20"/>
                <w:szCs w:val="20"/>
              </w:rPr>
            </w:pPr>
            <w:r w:rsidRPr="0015737B">
              <w:rPr>
                <w:rFonts w:ascii="Times New Roman" w:hAnsi="Times New Roman"/>
                <w:color w:val="000000" w:themeColor="text1"/>
                <w:sz w:val="20"/>
                <w:szCs w:val="20"/>
                <w:shd w:val="clear" w:color="auto" w:fill="FFFFFF"/>
              </w:rPr>
              <w:t>„stație de andocare pentru aparate autonome” înseamnă un dispozitiv în care un aparat care funcționează pe bază de baterii și care execută sarcini pentru care este necesară deplasarea aparatului fără vreo intervenție din partea utilizatorului este așezat în vederea încărcării, și care poate ghida mișcările independente ale aparatului;</w:t>
            </w:r>
          </w:p>
          <w:p w14:paraId="1F95BF01" w14:textId="77777777" w:rsidR="00114263" w:rsidRPr="0015737B" w:rsidRDefault="00114263" w:rsidP="000842FA">
            <w:pPr>
              <w:pStyle w:val="ListParagraph"/>
              <w:numPr>
                <w:ilvl w:val="0"/>
                <w:numId w:val="5"/>
              </w:numPr>
              <w:shd w:val="clear" w:color="auto" w:fill="FFFFFF"/>
              <w:spacing w:after="0" w:line="240" w:lineRule="auto"/>
              <w:jc w:val="both"/>
              <w:rPr>
                <w:rFonts w:ascii="Times New Roman" w:eastAsia="Arial Unicode MS" w:hAnsi="Times New Roman"/>
                <w:color w:val="000000" w:themeColor="text1"/>
                <w:sz w:val="20"/>
                <w:szCs w:val="20"/>
              </w:rPr>
            </w:pPr>
            <w:r w:rsidRPr="0015737B">
              <w:rPr>
                <w:rFonts w:ascii="Times New Roman" w:hAnsi="Times New Roman"/>
                <w:color w:val="000000" w:themeColor="text1"/>
                <w:sz w:val="20"/>
                <w:szCs w:val="20"/>
                <w:shd w:val="clear" w:color="auto" w:fill="FFFFFF"/>
              </w:rPr>
              <w:t>„rețea de alimentare” înseamnă energia electrică obținută prin branșare la rețeaua de curent alternativ cu frecvența de 50 Hz și tensiunea de 230 de volți (± 10 %);</w:t>
            </w:r>
          </w:p>
          <w:p w14:paraId="197675E2" w14:textId="77777777" w:rsidR="00114263" w:rsidRPr="0015737B" w:rsidRDefault="00114263" w:rsidP="000842FA">
            <w:pPr>
              <w:pStyle w:val="ListParagraph"/>
              <w:numPr>
                <w:ilvl w:val="0"/>
                <w:numId w:val="5"/>
              </w:numPr>
              <w:shd w:val="clear" w:color="auto" w:fill="FFFFFF"/>
              <w:spacing w:after="0" w:line="240" w:lineRule="auto"/>
              <w:jc w:val="both"/>
              <w:rPr>
                <w:rFonts w:ascii="Times New Roman" w:eastAsia="Arial Unicode MS" w:hAnsi="Times New Roman"/>
                <w:color w:val="000000" w:themeColor="text1"/>
                <w:sz w:val="20"/>
                <w:szCs w:val="20"/>
              </w:rPr>
            </w:pPr>
            <w:r w:rsidRPr="0015737B">
              <w:rPr>
                <w:rFonts w:ascii="Times New Roman" w:hAnsi="Times New Roman"/>
                <w:color w:val="000000" w:themeColor="text1"/>
                <w:sz w:val="20"/>
                <w:szCs w:val="20"/>
                <w:shd w:val="clear" w:color="auto" w:fill="FFFFFF"/>
              </w:rPr>
              <w:t>„echipament pentru tehnologia informației” înseamnă orice echipament care are ca funcție principală introducerea, stocarea, afișarea, recuperarea, transmiterea, prelucrarea, comutarea sau controlul datelor și al mesajelor de telecomunicații sau o combinație de aceste funcții și care poate fi echipat cu unul sau mai multe porturi folosite în mod obișnuit pentru transferul de informații;</w:t>
            </w:r>
          </w:p>
          <w:p w14:paraId="0D161D60" w14:textId="77777777" w:rsidR="00114263" w:rsidRPr="0015737B" w:rsidRDefault="00114263" w:rsidP="000842FA">
            <w:pPr>
              <w:pStyle w:val="ListParagraph"/>
              <w:numPr>
                <w:ilvl w:val="0"/>
                <w:numId w:val="5"/>
              </w:numPr>
              <w:shd w:val="clear" w:color="auto" w:fill="FFFFFF"/>
              <w:spacing w:after="0" w:line="240" w:lineRule="auto"/>
              <w:jc w:val="both"/>
              <w:rPr>
                <w:rFonts w:ascii="Times New Roman" w:eastAsia="Arial Unicode MS" w:hAnsi="Times New Roman"/>
                <w:color w:val="000000" w:themeColor="text1"/>
                <w:sz w:val="20"/>
                <w:szCs w:val="20"/>
              </w:rPr>
            </w:pPr>
            <w:r w:rsidRPr="0015737B">
              <w:rPr>
                <w:rFonts w:ascii="Times New Roman" w:hAnsi="Times New Roman"/>
                <w:color w:val="000000" w:themeColor="text1"/>
                <w:sz w:val="20"/>
                <w:szCs w:val="20"/>
                <w:shd w:val="clear" w:color="auto" w:fill="FFFFFF"/>
              </w:rPr>
              <w:lastRenderedPageBreak/>
              <w:t>„mediu casnic” înseamnă un mediu în care receptoarele pentru transmisii radio și de televiziune pot fi utilizate, în mod normal, la o distanță de cel mult 10 m de echipamentul în cauză;</w:t>
            </w:r>
          </w:p>
          <w:p w14:paraId="50980235" w14:textId="77777777" w:rsidR="00114263" w:rsidRPr="0015737B" w:rsidRDefault="00114263" w:rsidP="000842FA">
            <w:pPr>
              <w:pStyle w:val="ListParagraph"/>
              <w:numPr>
                <w:ilvl w:val="0"/>
                <w:numId w:val="5"/>
              </w:numPr>
              <w:shd w:val="clear" w:color="auto" w:fill="FFFFFF"/>
              <w:spacing w:after="0" w:line="240" w:lineRule="auto"/>
              <w:jc w:val="both"/>
              <w:rPr>
                <w:rFonts w:ascii="Times New Roman" w:eastAsia="Arial Unicode MS" w:hAnsi="Times New Roman"/>
                <w:color w:val="000000" w:themeColor="text1"/>
                <w:sz w:val="20"/>
                <w:szCs w:val="20"/>
              </w:rPr>
            </w:pPr>
            <w:r w:rsidRPr="0015737B">
              <w:rPr>
                <w:rFonts w:ascii="Times New Roman" w:hAnsi="Times New Roman"/>
                <w:color w:val="000000" w:themeColor="text1"/>
                <w:sz w:val="20"/>
                <w:szCs w:val="20"/>
                <w:shd w:val="clear" w:color="auto" w:fill="FFFFFF"/>
              </w:rPr>
              <w:t>„putere de ieșire înscrisă pe plăcuța indicatoare” (P</w:t>
            </w:r>
            <w:r w:rsidRPr="0015737B">
              <w:rPr>
                <w:rStyle w:val="sub"/>
                <w:rFonts w:ascii="Times New Roman" w:hAnsi="Times New Roman"/>
                <w:color w:val="000000" w:themeColor="text1"/>
                <w:sz w:val="20"/>
                <w:szCs w:val="20"/>
                <w:vertAlign w:val="subscript"/>
              </w:rPr>
              <w:t>O</w:t>
            </w:r>
            <w:r w:rsidRPr="0015737B">
              <w:rPr>
                <w:rFonts w:ascii="Times New Roman" w:hAnsi="Times New Roman"/>
                <w:color w:val="000000" w:themeColor="text1"/>
                <w:sz w:val="20"/>
                <w:szCs w:val="20"/>
                <w:shd w:val="clear" w:color="auto" w:fill="FFFFFF"/>
              </w:rPr>
              <w:t>) înseamnă puterea de ieșire maximă specificată de producător;</w:t>
            </w:r>
          </w:p>
          <w:p w14:paraId="501BC6DD" w14:textId="77777777" w:rsidR="00114263" w:rsidRPr="0015737B" w:rsidRDefault="00114263" w:rsidP="000842FA">
            <w:pPr>
              <w:pStyle w:val="ListParagraph"/>
              <w:numPr>
                <w:ilvl w:val="0"/>
                <w:numId w:val="5"/>
              </w:numPr>
              <w:shd w:val="clear" w:color="auto" w:fill="FFFFFF"/>
              <w:spacing w:after="0" w:line="240" w:lineRule="auto"/>
              <w:jc w:val="both"/>
              <w:rPr>
                <w:rFonts w:ascii="Times New Roman" w:eastAsia="Arial Unicode MS" w:hAnsi="Times New Roman"/>
                <w:color w:val="000000" w:themeColor="text1"/>
                <w:sz w:val="20"/>
                <w:szCs w:val="20"/>
              </w:rPr>
            </w:pPr>
            <w:r w:rsidRPr="0015737B">
              <w:rPr>
                <w:rFonts w:ascii="Times New Roman" w:hAnsi="Times New Roman"/>
                <w:color w:val="000000" w:themeColor="text1"/>
                <w:sz w:val="20"/>
                <w:szCs w:val="20"/>
                <w:shd w:val="clear" w:color="auto" w:fill="FFFFFF"/>
              </w:rPr>
              <w:t>„regim fără sarcină” înseamnă regimul în care intrarea unei surse de alimentare externe este conectată la rețeaua de alimentare, ieșirea nefiind conectată la nicio sarcină primară;</w:t>
            </w:r>
          </w:p>
          <w:p w14:paraId="0E837C18" w14:textId="77777777" w:rsidR="00114263" w:rsidRPr="0015737B" w:rsidRDefault="00114263" w:rsidP="000842FA">
            <w:pPr>
              <w:pStyle w:val="ListParagraph"/>
              <w:numPr>
                <w:ilvl w:val="0"/>
                <w:numId w:val="5"/>
              </w:numPr>
              <w:shd w:val="clear" w:color="auto" w:fill="FFFFFF"/>
              <w:spacing w:after="0" w:line="240" w:lineRule="auto"/>
              <w:jc w:val="both"/>
              <w:rPr>
                <w:rFonts w:ascii="Times New Roman" w:eastAsia="Arial Unicode MS" w:hAnsi="Times New Roman"/>
                <w:color w:val="000000" w:themeColor="text1"/>
                <w:sz w:val="20"/>
                <w:szCs w:val="20"/>
              </w:rPr>
            </w:pPr>
            <w:r w:rsidRPr="0015737B">
              <w:rPr>
                <w:rFonts w:ascii="Times New Roman" w:hAnsi="Times New Roman"/>
                <w:color w:val="000000" w:themeColor="text1"/>
                <w:sz w:val="20"/>
                <w:szCs w:val="20"/>
                <w:shd w:val="clear" w:color="auto" w:fill="FFFFFF"/>
              </w:rPr>
              <w:t>„mod activ” înseamnă regimul în care intrarea unei surse de alimentare externe este conectată la rețeaua de alimentare, ieșirea fiind conectată la o sarcină primară;</w:t>
            </w:r>
          </w:p>
          <w:p w14:paraId="4D1C78A0" w14:textId="77777777" w:rsidR="00114263" w:rsidRPr="0015737B" w:rsidRDefault="00114263" w:rsidP="000842FA">
            <w:pPr>
              <w:pStyle w:val="ListParagraph"/>
              <w:numPr>
                <w:ilvl w:val="0"/>
                <w:numId w:val="5"/>
              </w:numPr>
              <w:shd w:val="clear" w:color="auto" w:fill="FFFFFF"/>
              <w:spacing w:after="0" w:line="240" w:lineRule="auto"/>
              <w:jc w:val="both"/>
              <w:rPr>
                <w:rFonts w:ascii="Times New Roman" w:eastAsia="Arial Unicode MS" w:hAnsi="Times New Roman"/>
                <w:color w:val="000000" w:themeColor="text1"/>
                <w:sz w:val="20"/>
                <w:szCs w:val="20"/>
              </w:rPr>
            </w:pPr>
            <w:r w:rsidRPr="0015737B">
              <w:rPr>
                <w:rFonts w:ascii="Times New Roman" w:hAnsi="Times New Roman"/>
                <w:color w:val="000000" w:themeColor="text1"/>
                <w:sz w:val="20"/>
                <w:szCs w:val="20"/>
                <w:shd w:val="clear" w:color="auto" w:fill="FFFFFF"/>
              </w:rPr>
              <w:t>„randament în mod activ” înseamnă raportul dintre puterea produsă de o sursă de alimentare externă în mod activ și puterea de intrare necesară pentru a o produce;</w:t>
            </w:r>
          </w:p>
          <w:p w14:paraId="097D2CE3" w14:textId="66922F1E" w:rsidR="00114263" w:rsidRPr="0015737B" w:rsidRDefault="00114263" w:rsidP="000842FA">
            <w:pPr>
              <w:pStyle w:val="ListParagraph"/>
              <w:numPr>
                <w:ilvl w:val="0"/>
                <w:numId w:val="5"/>
              </w:numPr>
              <w:shd w:val="clear" w:color="auto" w:fill="FFFFFF"/>
              <w:spacing w:after="0" w:line="240" w:lineRule="auto"/>
              <w:jc w:val="both"/>
              <w:rPr>
                <w:rFonts w:ascii="Times New Roman" w:eastAsia="Arial Unicode MS" w:hAnsi="Times New Roman"/>
                <w:color w:val="000000" w:themeColor="text1"/>
                <w:sz w:val="20"/>
                <w:szCs w:val="20"/>
              </w:rPr>
            </w:pPr>
            <w:r w:rsidRPr="0015737B">
              <w:rPr>
                <w:rFonts w:ascii="Times New Roman" w:hAnsi="Times New Roman"/>
                <w:color w:val="000000" w:themeColor="text1"/>
                <w:sz w:val="20"/>
                <w:szCs w:val="20"/>
                <w:shd w:val="clear" w:color="auto" w:fill="FFFFFF"/>
              </w:rPr>
              <w:t>„randament mediu în mod activ” înseamnă media randamentelor în mod activ la 25 %, 50 %, 75 % și 100 % din puterea de ieșire înscrisă pe plăcuța indicatoare;</w:t>
            </w:r>
          </w:p>
          <w:p w14:paraId="469BD80F" w14:textId="77777777" w:rsidR="00114263" w:rsidRPr="0015737B" w:rsidRDefault="00114263" w:rsidP="000842FA">
            <w:pPr>
              <w:pStyle w:val="ListParagraph"/>
              <w:numPr>
                <w:ilvl w:val="0"/>
                <w:numId w:val="5"/>
              </w:numPr>
              <w:shd w:val="clear" w:color="auto" w:fill="FFFFFF"/>
              <w:spacing w:after="0" w:line="240" w:lineRule="auto"/>
              <w:jc w:val="both"/>
              <w:rPr>
                <w:rFonts w:ascii="Times New Roman" w:eastAsia="Arial Unicode MS" w:hAnsi="Times New Roman"/>
                <w:color w:val="000000" w:themeColor="text1"/>
                <w:sz w:val="20"/>
                <w:szCs w:val="20"/>
              </w:rPr>
            </w:pPr>
            <w:r w:rsidRPr="0015737B">
              <w:rPr>
                <w:rFonts w:ascii="Times New Roman" w:hAnsi="Times New Roman"/>
                <w:color w:val="000000" w:themeColor="text1"/>
                <w:sz w:val="20"/>
                <w:szCs w:val="20"/>
                <w:shd w:val="clear" w:color="auto" w:fill="FFFFFF"/>
              </w:rPr>
              <w:t>„model echivalent” înseamnă un model care are aceleași caracteristici tehnice relevante pentru informațiile tehnice care trebuie furnizate, dar care este introdus pe piață sau pus în funcțiune de același producător, importator sau reprezentant autorizat ca un alt model cu un identificator de model diferit;</w:t>
            </w:r>
          </w:p>
          <w:p w14:paraId="0A44537B" w14:textId="274757EE" w:rsidR="00114263" w:rsidRPr="00114263" w:rsidRDefault="00114263" w:rsidP="000842FA">
            <w:pPr>
              <w:pStyle w:val="ListParagraph"/>
              <w:numPr>
                <w:ilvl w:val="0"/>
                <w:numId w:val="5"/>
              </w:numPr>
              <w:shd w:val="clear" w:color="auto" w:fill="FFFFFF"/>
              <w:spacing w:after="0" w:line="240" w:lineRule="auto"/>
              <w:jc w:val="both"/>
              <w:rPr>
                <w:rFonts w:ascii="Times New Roman" w:eastAsia="Arial Unicode MS" w:hAnsi="Times New Roman"/>
                <w:color w:val="333333"/>
                <w:sz w:val="20"/>
                <w:szCs w:val="20"/>
              </w:rPr>
            </w:pPr>
            <w:r w:rsidRPr="0015737B">
              <w:rPr>
                <w:rFonts w:ascii="Times New Roman" w:hAnsi="Times New Roman"/>
                <w:color w:val="000000" w:themeColor="text1"/>
                <w:sz w:val="20"/>
                <w:szCs w:val="20"/>
                <w:shd w:val="clear" w:color="auto" w:fill="FFFFFF"/>
              </w:rPr>
              <w:t>„identificator de model” înseamnă codul, de obicei alfanumeric, care distinge un anumit model de produs de alte modele cu aceeași marcă comercială sau cu aceeași denumire a producătorului, a importatorului sau a reprezentantului autorizat.</w:t>
            </w:r>
          </w:p>
        </w:tc>
        <w:tc>
          <w:tcPr>
            <w:tcW w:w="4394" w:type="dxa"/>
            <w:shd w:val="clear" w:color="auto" w:fill="auto"/>
          </w:tcPr>
          <w:p w14:paraId="1DC6EB22" w14:textId="77777777" w:rsidR="008E69D1" w:rsidRPr="0015737B" w:rsidRDefault="0015737B" w:rsidP="0015737B">
            <w:pPr>
              <w:pStyle w:val="ListParagraph"/>
              <w:spacing w:after="0" w:line="240" w:lineRule="auto"/>
              <w:ind w:left="0" w:firstLine="426"/>
              <w:contextualSpacing w:val="0"/>
              <w:jc w:val="center"/>
              <w:rPr>
                <w:rFonts w:ascii="Times New Roman" w:hAnsi="Times New Roman"/>
                <w:b/>
                <w:color w:val="000000" w:themeColor="text1"/>
                <w:sz w:val="20"/>
                <w:szCs w:val="20"/>
                <w:lang w:val="it-IT"/>
              </w:rPr>
            </w:pPr>
            <w:r w:rsidRPr="0015737B">
              <w:rPr>
                <w:rFonts w:ascii="Times New Roman" w:hAnsi="Times New Roman"/>
                <w:b/>
                <w:color w:val="000000" w:themeColor="text1"/>
                <w:sz w:val="20"/>
                <w:szCs w:val="20"/>
                <w:lang w:val="it-IT"/>
              </w:rPr>
              <w:lastRenderedPageBreak/>
              <w:t>II.NOȚIUNI PRINCIPALE</w:t>
            </w:r>
          </w:p>
          <w:p w14:paraId="7A2EB417" w14:textId="77777777" w:rsidR="0015737B" w:rsidRPr="0015737B" w:rsidRDefault="0015737B" w:rsidP="000842FA">
            <w:pPr>
              <w:pStyle w:val="ListParagraph"/>
              <w:numPr>
                <w:ilvl w:val="0"/>
                <w:numId w:val="34"/>
              </w:numPr>
              <w:shd w:val="clear" w:color="auto" w:fill="FFFFFF"/>
              <w:tabs>
                <w:tab w:val="left" w:pos="567"/>
                <w:tab w:val="left" w:pos="993"/>
              </w:tabs>
              <w:suppressAutoHyphens w:val="0"/>
              <w:autoSpaceDN/>
              <w:spacing w:after="0" w:line="240" w:lineRule="auto"/>
              <w:ind w:left="0" w:firstLine="567"/>
              <w:jc w:val="both"/>
              <w:rPr>
                <w:rFonts w:ascii="Times New Roman" w:hAnsi="Times New Roman"/>
                <w:i/>
                <w:color w:val="000000" w:themeColor="text1"/>
                <w:sz w:val="20"/>
                <w:szCs w:val="20"/>
                <w:lang w:val="ro-RO"/>
              </w:rPr>
            </w:pPr>
            <w:r w:rsidRPr="0015737B">
              <w:rPr>
                <w:rFonts w:ascii="Times New Roman" w:hAnsi="Times New Roman"/>
                <w:color w:val="000000" w:themeColor="text1"/>
                <w:sz w:val="20"/>
                <w:szCs w:val="20"/>
                <w:lang w:val="ro-MD"/>
              </w:rPr>
              <w:tab/>
            </w:r>
            <w:r w:rsidRPr="0015737B">
              <w:rPr>
                <w:rFonts w:ascii="Times New Roman" w:hAnsi="Times New Roman"/>
                <w:color w:val="000000" w:themeColor="text1"/>
                <w:sz w:val="20"/>
                <w:szCs w:val="20"/>
                <w:lang w:val="ro-RO" w:eastAsia="ru-RU"/>
              </w:rPr>
              <w:t>În sensul prezentului Regulament, următoarele noţiuni se definesc astfel:</w:t>
            </w:r>
          </w:p>
          <w:p w14:paraId="4CF87992" w14:textId="1FA01582" w:rsidR="0015737B" w:rsidRPr="00527D85" w:rsidRDefault="0015737B" w:rsidP="0015737B">
            <w:pPr>
              <w:shd w:val="clear" w:color="auto" w:fill="FFFFFF"/>
              <w:spacing w:after="0" w:line="240" w:lineRule="auto"/>
              <w:jc w:val="both"/>
              <w:rPr>
                <w:rFonts w:ascii="Times New Roman" w:eastAsia="Arial Unicode MS" w:hAnsi="Times New Roman"/>
                <w:color w:val="000000" w:themeColor="text1"/>
                <w:sz w:val="20"/>
                <w:szCs w:val="20"/>
              </w:rPr>
            </w:pPr>
            <w:r w:rsidRPr="00527D85">
              <w:rPr>
                <w:rFonts w:ascii="Times New Roman" w:hAnsi="Times New Roman"/>
                <w:i/>
                <w:iCs/>
                <w:color w:val="000000" w:themeColor="text1"/>
                <w:sz w:val="20"/>
                <w:szCs w:val="20"/>
                <w:shd w:val="clear" w:color="auto" w:fill="FFFFFF"/>
              </w:rPr>
              <w:t>sursă de alimentare externă</w:t>
            </w:r>
            <w:r w:rsidRPr="00527D85">
              <w:rPr>
                <w:rFonts w:ascii="Times New Roman" w:hAnsi="Times New Roman"/>
                <w:color w:val="000000" w:themeColor="text1"/>
                <w:sz w:val="20"/>
                <w:szCs w:val="20"/>
                <w:shd w:val="clear" w:color="auto" w:fill="FFFFFF"/>
              </w:rPr>
              <w:t xml:space="preserve"> - un dispozitiv care îndeplinește toate criteriile următoare:</w:t>
            </w:r>
          </w:p>
          <w:p w14:paraId="735CC0BC" w14:textId="77777777" w:rsidR="0015737B" w:rsidRPr="00527D85" w:rsidRDefault="0015737B" w:rsidP="000842FA">
            <w:pPr>
              <w:pStyle w:val="ListParagraph"/>
              <w:numPr>
                <w:ilvl w:val="0"/>
                <w:numId w:val="35"/>
              </w:numPr>
              <w:shd w:val="clear" w:color="auto" w:fill="FFFFFF"/>
              <w:spacing w:after="0" w:line="240" w:lineRule="auto"/>
              <w:ind w:left="284" w:firstLine="0"/>
              <w:jc w:val="both"/>
              <w:rPr>
                <w:rFonts w:ascii="Times New Roman" w:eastAsia="Arial Unicode MS" w:hAnsi="Times New Roman"/>
                <w:color w:val="000000" w:themeColor="text1"/>
                <w:sz w:val="20"/>
                <w:szCs w:val="20"/>
              </w:rPr>
            </w:pPr>
            <w:r w:rsidRPr="00527D85">
              <w:rPr>
                <w:rFonts w:ascii="Times New Roman" w:hAnsi="Times New Roman"/>
                <w:color w:val="000000" w:themeColor="text1"/>
                <w:sz w:val="20"/>
                <w:szCs w:val="20"/>
                <w:shd w:val="clear" w:color="auto" w:fill="FFFFFF"/>
              </w:rPr>
              <w:t>este proiectat pentru a realiza conversia curentului alternativ (c.a.) din rețeaua de alimentare într-unul sau mai multe tipuri de curent continuu (c.c.) sau alternativ (c.a.) de joasă tensiune;</w:t>
            </w:r>
          </w:p>
          <w:p w14:paraId="485ADF50" w14:textId="77777777" w:rsidR="0015737B" w:rsidRPr="00527D85" w:rsidRDefault="0015737B" w:rsidP="000842FA">
            <w:pPr>
              <w:pStyle w:val="ListParagraph"/>
              <w:numPr>
                <w:ilvl w:val="0"/>
                <w:numId w:val="35"/>
              </w:numPr>
              <w:shd w:val="clear" w:color="auto" w:fill="FFFFFF"/>
              <w:spacing w:after="0" w:line="240" w:lineRule="auto"/>
              <w:ind w:left="284" w:firstLine="0"/>
              <w:jc w:val="both"/>
              <w:rPr>
                <w:rFonts w:ascii="Times New Roman" w:eastAsia="Arial Unicode MS" w:hAnsi="Times New Roman"/>
                <w:color w:val="000000" w:themeColor="text1"/>
                <w:sz w:val="20"/>
                <w:szCs w:val="20"/>
              </w:rPr>
            </w:pPr>
            <w:r w:rsidRPr="00527D85">
              <w:rPr>
                <w:rFonts w:ascii="Times New Roman" w:hAnsi="Times New Roman"/>
                <w:color w:val="000000" w:themeColor="text1"/>
                <w:sz w:val="20"/>
                <w:szCs w:val="20"/>
                <w:shd w:val="clear" w:color="auto" w:fill="FFFFFF"/>
              </w:rPr>
              <w:t>este utilizat împreună cu unul sau mai multe dispozitive separate care constituie sarcina primară;</w:t>
            </w:r>
          </w:p>
          <w:p w14:paraId="6135D302" w14:textId="77777777" w:rsidR="0015737B" w:rsidRPr="00527D85" w:rsidRDefault="0015737B" w:rsidP="000842FA">
            <w:pPr>
              <w:pStyle w:val="ListParagraph"/>
              <w:numPr>
                <w:ilvl w:val="0"/>
                <w:numId w:val="35"/>
              </w:numPr>
              <w:shd w:val="clear" w:color="auto" w:fill="FFFFFF"/>
              <w:spacing w:after="0" w:line="240" w:lineRule="auto"/>
              <w:ind w:left="284" w:firstLine="0"/>
              <w:jc w:val="both"/>
              <w:rPr>
                <w:rFonts w:ascii="Times New Roman" w:eastAsia="Arial Unicode MS" w:hAnsi="Times New Roman"/>
                <w:color w:val="000000" w:themeColor="text1"/>
                <w:sz w:val="20"/>
                <w:szCs w:val="20"/>
              </w:rPr>
            </w:pPr>
            <w:r w:rsidRPr="00527D85">
              <w:rPr>
                <w:rFonts w:ascii="Times New Roman" w:hAnsi="Times New Roman"/>
                <w:color w:val="000000" w:themeColor="text1"/>
                <w:sz w:val="20"/>
                <w:szCs w:val="20"/>
                <w:shd w:val="clear" w:color="auto" w:fill="FFFFFF"/>
              </w:rPr>
              <w:t>este inclus într-un compartiment individual, separat de dispozitivul sau dispozitivele care constituie sarcina primară;</w:t>
            </w:r>
          </w:p>
          <w:p w14:paraId="68ECD07C" w14:textId="77777777" w:rsidR="0015737B" w:rsidRPr="00527D85" w:rsidRDefault="0015737B" w:rsidP="000842FA">
            <w:pPr>
              <w:pStyle w:val="ListParagraph"/>
              <w:numPr>
                <w:ilvl w:val="0"/>
                <w:numId w:val="35"/>
              </w:numPr>
              <w:shd w:val="clear" w:color="auto" w:fill="FFFFFF"/>
              <w:spacing w:after="0" w:line="240" w:lineRule="auto"/>
              <w:ind w:left="284" w:firstLine="0"/>
              <w:jc w:val="both"/>
              <w:rPr>
                <w:rFonts w:ascii="Times New Roman" w:eastAsia="Arial Unicode MS" w:hAnsi="Times New Roman"/>
                <w:color w:val="000000" w:themeColor="text1"/>
                <w:sz w:val="20"/>
                <w:szCs w:val="20"/>
              </w:rPr>
            </w:pPr>
            <w:r w:rsidRPr="00527D85">
              <w:rPr>
                <w:rFonts w:ascii="Times New Roman" w:hAnsi="Times New Roman"/>
                <w:color w:val="000000" w:themeColor="text1"/>
                <w:sz w:val="20"/>
                <w:szCs w:val="20"/>
                <w:shd w:val="clear" w:color="auto" w:fill="FFFFFF"/>
              </w:rPr>
              <w:t>este conectat la dispozitivul sau dispozitivele care constituie sarcina primară prin intermediul unor conexiuni, cabluri, cordoane sau alte cablaje electrice cu conectori de tip mamă/tată, amovibile sau fixe;</w:t>
            </w:r>
          </w:p>
          <w:p w14:paraId="6007204D" w14:textId="77777777" w:rsidR="0015737B" w:rsidRPr="00527D85" w:rsidRDefault="0015737B" w:rsidP="000842FA">
            <w:pPr>
              <w:pStyle w:val="ListParagraph"/>
              <w:numPr>
                <w:ilvl w:val="0"/>
                <w:numId w:val="35"/>
              </w:numPr>
              <w:shd w:val="clear" w:color="auto" w:fill="FFFFFF"/>
              <w:spacing w:after="0" w:line="240" w:lineRule="auto"/>
              <w:ind w:left="284" w:firstLine="0"/>
              <w:jc w:val="both"/>
              <w:rPr>
                <w:rFonts w:ascii="Times New Roman" w:eastAsia="Arial Unicode MS" w:hAnsi="Times New Roman"/>
                <w:color w:val="000000" w:themeColor="text1"/>
                <w:sz w:val="20"/>
                <w:szCs w:val="20"/>
              </w:rPr>
            </w:pPr>
            <w:r w:rsidRPr="00527D85">
              <w:rPr>
                <w:rFonts w:ascii="Times New Roman" w:hAnsi="Times New Roman"/>
                <w:color w:val="000000" w:themeColor="text1"/>
                <w:sz w:val="20"/>
                <w:szCs w:val="20"/>
                <w:shd w:val="clear" w:color="auto" w:fill="FFFFFF"/>
              </w:rPr>
              <w:t>are o putere de ieșire înscrisă pe plăcuța indicatoare de cel mult 250 de wați; și</w:t>
            </w:r>
          </w:p>
          <w:p w14:paraId="0C6F2276" w14:textId="6991D4B7" w:rsidR="0015737B" w:rsidRPr="00527D85" w:rsidRDefault="0015737B" w:rsidP="000842FA">
            <w:pPr>
              <w:pStyle w:val="ListParagraph"/>
              <w:numPr>
                <w:ilvl w:val="0"/>
                <w:numId w:val="35"/>
              </w:numPr>
              <w:shd w:val="clear" w:color="auto" w:fill="FFFFFF"/>
              <w:spacing w:after="0" w:line="240" w:lineRule="auto"/>
              <w:ind w:left="284" w:firstLine="0"/>
              <w:jc w:val="both"/>
              <w:rPr>
                <w:rFonts w:ascii="Times New Roman" w:eastAsia="Arial Unicode MS" w:hAnsi="Times New Roman"/>
                <w:color w:val="000000" w:themeColor="text1"/>
                <w:sz w:val="20"/>
                <w:szCs w:val="20"/>
              </w:rPr>
            </w:pPr>
            <w:r w:rsidRPr="00527D85">
              <w:rPr>
                <w:rFonts w:ascii="Times New Roman" w:hAnsi="Times New Roman"/>
                <w:color w:val="000000" w:themeColor="text1"/>
                <w:sz w:val="20"/>
                <w:szCs w:val="20"/>
                <w:shd w:val="clear" w:color="auto" w:fill="FFFFFF"/>
              </w:rPr>
              <w:t>este utilizat împreună cu echipamentele electrice și electronice de uz casnic și de birou incluse în anexa nr.1;</w:t>
            </w:r>
          </w:p>
          <w:p w14:paraId="7B0BECB8" w14:textId="472C93FB" w:rsidR="00527D85" w:rsidRPr="00527D85" w:rsidRDefault="00527D85" w:rsidP="00527D85">
            <w:pPr>
              <w:shd w:val="clear" w:color="auto" w:fill="FFFFFF"/>
              <w:spacing w:after="0" w:line="240" w:lineRule="auto"/>
              <w:jc w:val="both"/>
              <w:rPr>
                <w:rFonts w:ascii="Times New Roman" w:eastAsia="Arial Unicode MS" w:hAnsi="Times New Roman"/>
                <w:color w:val="000000" w:themeColor="text1"/>
                <w:sz w:val="20"/>
                <w:szCs w:val="20"/>
              </w:rPr>
            </w:pPr>
            <w:r w:rsidRPr="00527D85">
              <w:rPr>
                <w:rFonts w:ascii="Times New Roman" w:hAnsi="Times New Roman"/>
                <w:i/>
                <w:iCs/>
                <w:color w:val="000000" w:themeColor="text1"/>
                <w:sz w:val="20"/>
                <w:szCs w:val="20"/>
                <w:shd w:val="clear" w:color="auto" w:fill="FFFFFF"/>
              </w:rPr>
              <w:t>sursă de alimentare externă de joasă tensiune</w:t>
            </w:r>
            <w:r w:rsidRPr="00527D85">
              <w:rPr>
                <w:rFonts w:ascii="Times New Roman" w:hAnsi="Times New Roman"/>
                <w:color w:val="000000" w:themeColor="text1"/>
                <w:sz w:val="20"/>
                <w:szCs w:val="20"/>
                <w:shd w:val="clear" w:color="auto" w:fill="FFFFFF"/>
              </w:rPr>
              <w:t xml:space="preserve"> - o sursă externă de alimentare cu o tensiune de ieșire înscrisă pe plăcuța indicatoare de cel mult 6 volți și cu un curent de ieșire înscris pe plăcuța indicatoare mai mare sau egal cu 550 de miliamperi;</w:t>
            </w:r>
          </w:p>
          <w:p w14:paraId="1DDCD233" w14:textId="77777777" w:rsidR="00527D85" w:rsidRDefault="00527D85" w:rsidP="00527D85">
            <w:pPr>
              <w:shd w:val="clear" w:color="auto" w:fill="FFFFFF"/>
              <w:spacing w:after="0" w:line="240" w:lineRule="auto"/>
              <w:jc w:val="both"/>
              <w:rPr>
                <w:rFonts w:ascii="Times New Roman" w:eastAsia="Arial Unicode MS" w:hAnsi="Times New Roman"/>
                <w:color w:val="000000" w:themeColor="text1"/>
                <w:sz w:val="20"/>
                <w:szCs w:val="20"/>
              </w:rPr>
            </w:pPr>
            <w:r w:rsidRPr="00527D85">
              <w:rPr>
                <w:rFonts w:ascii="Times New Roman" w:hAnsi="Times New Roman"/>
                <w:i/>
                <w:iCs/>
                <w:color w:val="000000" w:themeColor="text1"/>
                <w:sz w:val="20"/>
                <w:szCs w:val="20"/>
                <w:shd w:val="clear" w:color="auto" w:fill="FFFFFF"/>
              </w:rPr>
              <w:t>sursă de alimentare externă cu tensiune multiplă</w:t>
            </w:r>
            <w:r w:rsidRPr="00527D85">
              <w:rPr>
                <w:rFonts w:ascii="Times New Roman" w:hAnsi="Times New Roman"/>
                <w:color w:val="000000" w:themeColor="text1"/>
                <w:sz w:val="20"/>
                <w:szCs w:val="20"/>
                <w:shd w:val="clear" w:color="auto" w:fill="FFFFFF"/>
              </w:rPr>
              <w:t xml:space="preserve"> - o sursă de alimentare externă capabilă să convertească tensiunea alternativă a rețelei de alimentare în mai multe tensiuni de ieșire alternative sau continue simultane inferioare;</w:t>
            </w:r>
          </w:p>
          <w:p w14:paraId="07B21642" w14:textId="1549E521" w:rsidR="00527D85" w:rsidRPr="00527D85" w:rsidRDefault="00527D85" w:rsidP="00527D85">
            <w:pPr>
              <w:shd w:val="clear" w:color="auto" w:fill="FFFFFF"/>
              <w:spacing w:after="0" w:line="240" w:lineRule="auto"/>
              <w:jc w:val="both"/>
              <w:rPr>
                <w:rFonts w:ascii="Times New Roman" w:eastAsia="Arial Unicode MS" w:hAnsi="Times New Roman"/>
                <w:color w:val="000000" w:themeColor="text1"/>
                <w:sz w:val="20"/>
                <w:szCs w:val="20"/>
              </w:rPr>
            </w:pPr>
            <w:r w:rsidRPr="00527D85">
              <w:rPr>
                <w:rFonts w:ascii="Times New Roman" w:hAnsi="Times New Roman"/>
                <w:i/>
                <w:iCs/>
                <w:color w:val="000000" w:themeColor="text1"/>
                <w:sz w:val="20"/>
                <w:szCs w:val="20"/>
                <w:shd w:val="clear" w:color="auto" w:fill="FFFFFF"/>
              </w:rPr>
              <w:t>convertor de tensiune</w:t>
            </w:r>
            <w:r>
              <w:rPr>
                <w:rFonts w:ascii="Times New Roman" w:hAnsi="Times New Roman"/>
                <w:color w:val="000000" w:themeColor="text1"/>
                <w:sz w:val="20"/>
                <w:szCs w:val="20"/>
                <w:shd w:val="clear" w:color="auto" w:fill="FFFFFF"/>
              </w:rPr>
              <w:t xml:space="preserve"> -</w:t>
            </w:r>
            <w:r w:rsidRPr="00527D85">
              <w:rPr>
                <w:rFonts w:ascii="Times New Roman" w:hAnsi="Times New Roman"/>
                <w:color w:val="000000" w:themeColor="text1"/>
                <w:sz w:val="20"/>
                <w:szCs w:val="20"/>
                <w:shd w:val="clear" w:color="auto" w:fill="FFFFFF"/>
              </w:rPr>
              <w:t xml:space="preserve"> un dispozitiv care convertește tensiunea de intrare de 230 de volți a rețelei de alimentare într-o tensiune de ieșire de 110 volți cu caracteristici similare cu cele ale tensiunii rețelei de alimentare;</w:t>
            </w:r>
          </w:p>
          <w:p w14:paraId="311B0DE2" w14:textId="020DD880" w:rsidR="00527D85" w:rsidRPr="00527D85" w:rsidRDefault="00527D85" w:rsidP="00527D85">
            <w:pPr>
              <w:shd w:val="clear" w:color="auto" w:fill="FFFFFF"/>
              <w:spacing w:after="0" w:line="240" w:lineRule="auto"/>
              <w:jc w:val="both"/>
              <w:rPr>
                <w:rFonts w:ascii="Times New Roman" w:eastAsia="Arial Unicode MS" w:hAnsi="Times New Roman"/>
                <w:color w:val="000000" w:themeColor="text1"/>
                <w:sz w:val="20"/>
                <w:szCs w:val="20"/>
              </w:rPr>
            </w:pPr>
            <w:r w:rsidRPr="00527D85">
              <w:rPr>
                <w:rFonts w:ascii="Times New Roman" w:hAnsi="Times New Roman"/>
                <w:i/>
                <w:iCs/>
                <w:color w:val="000000" w:themeColor="text1"/>
                <w:sz w:val="20"/>
                <w:szCs w:val="20"/>
                <w:shd w:val="clear" w:color="auto" w:fill="FFFFFF"/>
              </w:rPr>
              <w:t>sursă de alimentare neîntreruptibilă</w:t>
            </w:r>
            <w:r>
              <w:rPr>
                <w:rFonts w:ascii="Times New Roman" w:hAnsi="Times New Roman"/>
                <w:color w:val="000000" w:themeColor="text1"/>
                <w:sz w:val="20"/>
                <w:szCs w:val="20"/>
                <w:shd w:val="clear" w:color="auto" w:fill="FFFFFF"/>
              </w:rPr>
              <w:t xml:space="preserve"> - </w:t>
            </w:r>
            <w:r w:rsidRPr="00527D85">
              <w:rPr>
                <w:rFonts w:ascii="Times New Roman" w:hAnsi="Times New Roman"/>
                <w:color w:val="000000" w:themeColor="text1"/>
                <w:sz w:val="20"/>
                <w:szCs w:val="20"/>
                <w:shd w:val="clear" w:color="auto" w:fill="FFFFFF"/>
              </w:rPr>
              <w:t xml:space="preserve">un dispozitiv care furnizează în mod automat o alimentare de </w:t>
            </w:r>
            <w:r w:rsidRPr="00527D85">
              <w:rPr>
                <w:rFonts w:ascii="Times New Roman" w:hAnsi="Times New Roman"/>
                <w:color w:val="000000" w:themeColor="text1"/>
                <w:sz w:val="20"/>
                <w:szCs w:val="20"/>
                <w:shd w:val="clear" w:color="auto" w:fill="FFFFFF"/>
              </w:rPr>
              <w:lastRenderedPageBreak/>
              <w:t>rezervă în cazul în care tensiunea electrică a rețelei de alimentare scade la un nivel inacceptabil;</w:t>
            </w:r>
          </w:p>
          <w:p w14:paraId="2C13D98F" w14:textId="32963812" w:rsidR="00527D85" w:rsidRPr="00527D85" w:rsidRDefault="00527D85" w:rsidP="00527D85">
            <w:pPr>
              <w:shd w:val="clear" w:color="auto" w:fill="FFFFFF"/>
              <w:spacing w:after="0" w:line="240" w:lineRule="auto"/>
              <w:jc w:val="both"/>
              <w:rPr>
                <w:rFonts w:ascii="Times New Roman" w:eastAsia="Arial Unicode MS" w:hAnsi="Times New Roman"/>
                <w:color w:val="000000" w:themeColor="text1"/>
                <w:sz w:val="20"/>
                <w:szCs w:val="20"/>
              </w:rPr>
            </w:pPr>
            <w:r w:rsidRPr="00527D85">
              <w:rPr>
                <w:rFonts w:ascii="Times New Roman" w:hAnsi="Times New Roman"/>
                <w:i/>
                <w:iCs/>
                <w:color w:val="000000" w:themeColor="text1"/>
                <w:sz w:val="20"/>
                <w:szCs w:val="20"/>
                <w:shd w:val="clear" w:color="auto" w:fill="FFFFFF"/>
              </w:rPr>
              <w:t>încărcător de baterii</w:t>
            </w:r>
            <w:r>
              <w:rPr>
                <w:rFonts w:ascii="Times New Roman" w:hAnsi="Times New Roman"/>
                <w:color w:val="000000" w:themeColor="text1"/>
                <w:sz w:val="20"/>
                <w:szCs w:val="20"/>
                <w:shd w:val="clear" w:color="auto" w:fill="FFFFFF"/>
              </w:rPr>
              <w:t xml:space="preserve"> - </w:t>
            </w:r>
            <w:r w:rsidRPr="00527D85">
              <w:rPr>
                <w:rFonts w:ascii="Times New Roman" w:hAnsi="Times New Roman"/>
                <w:color w:val="000000" w:themeColor="text1"/>
                <w:sz w:val="20"/>
                <w:szCs w:val="20"/>
                <w:shd w:val="clear" w:color="auto" w:fill="FFFFFF"/>
              </w:rPr>
              <w:t>un dispozitiv care este conectat direct la o baterie amovibilă la interfața sa de ieșire;</w:t>
            </w:r>
          </w:p>
          <w:p w14:paraId="22EC2058" w14:textId="2F3C00BC" w:rsidR="00527D85" w:rsidRPr="00527D85" w:rsidRDefault="00527D85" w:rsidP="00527D85">
            <w:pPr>
              <w:shd w:val="clear" w:color="auto" w:fill="FFFFFF"/>
              <w:spacing w:after="0" w:line="240" w:lineRule="auto"/>
              <w:jc w:val="both"/>
              <w:rPr>
                <w:rFonts w:ascii="Times New Roman" w:eastAsia="Arial Unicode MS" w:hAnsi="Times New Roman"/>
                <w:color w:val="000000" w:themeColor="text1"/>
                <w:sz w:val="20"/>
                <w:szCs w:val="20"/>
              </w:rPr>
            </w:pPr>
            <w:r w:rsidRPr="00527D85">
              <w:rPr>
                <w:rFonts w:ascii="Times New Roman" w:hAnsi="Times New Roman"/>
                <w:i/>
                <w:iCs/>
                <w:color w:val="000000" w:themeColor="text1"/>
                <w:sz w:val="20"/>
                <w:szCs w:val="20"/>
                <w:shd w:val="clear" w:color="auto" w:fill="FFFFFF"/>
              </w:rPr>
              <w:t>convertor pentru iluminat</w:t>
            </w:r>
            <w:r>
              <w:rPr>
                <w:rFonts w:ascii="Times New Roman" w:hAnsi="Times New Roman"/>
                <w:color w:val="000000" w:themeColor="text1"/>
                <w:sz w:val="20"/>
                <w:szCs w:val="20"/>
                <w:shd w:val="clear" w:color="auto" w:fill="FFFFFF"/>
              </w:rPr>
              <w:t xml:space="preserve"> - </w:t>
            </w:r>
            <w:r w:rsidRPr="00527D85">
              <w:rPr>
                <w:rFonts w:ascii="Times New Roman" w:hAnsi="Times New Roman"/>
                <w:color w:val="000000" w:themeColor="text1"/>
                <w:sz w:val="20"/>
                <w:szCs w:val="20"/>
                <w:shd w:val="clear" w:color="auto" w:fill="FFFFFF"/>
              </w:rPr>
              <w:t>o sursă de alimentare externă utilizată în cazul surselor de lumină de tensiune foarte joasă;</w:t>
            </w:r>
          </w:p>
          <w:p w14:paraId="72273C51" w14:textId="1B0ADE35" w:rsidR="00527D85" w:rsidRPr="00527D85" w:rsidRDefault="00527D85" w:rsidP="00527D85">
            <w:pPr>
              <w:shd w:val="clear" w:color="auto" w:fill="FFFFFF"/>
              <w:spacing w:after="0" w:line="240" w:lineRule="auto"/>
              <w:jc w:val="both"/>
              <w:rPr>
                <w:rFonts w:ascii="Times New Roman" w:eastAsia="Arial Unicode MS" w:hAnsi="Times New Roman"/>
                <w:color w:val="000000" w:themeColor="text1"/>
                <w:sz w:val="20"/>
                <w:szCs w:val="20"/>
              </w:rPr>
            </w:pPr>
            <w:r w:rsidRPr="00527D85">
              <w:rPr>
                <w:rFonts w:ascii="Times New Roman" w:hAnsi="Times New Roman"/>
                <w:color w:val="000000" w:themeColor="text1"/>
                <w:sz w:val="20"/>
                <w:szCs w:val="20"/>
                <w:shd w:val="clear" w:color="auto" w:fill="FFFFFF"/>
              </w:rPr>
              <w:t>injector de tip</w:t>
            </w:r>
            <w:r w:rsidRPr="00527D85">
              <w:rPr>
                <w:rStyle w:val="apple-converted-space"/>
                <w:rFonts w:ascii="Times New Roman" w:hAnsi="Times New Roman"/>
                <w:color w:val="000000" w:themeColor="text1"/>
                <w:sz w:val="20"/>
                <w:szCs w:val="20"/>
                <w:shd w:val="clear" w:color="auto" w:fill="FFFFFF"/>
              </w:rPr>
              <w:t xml:space="preserve"> </w:t>
            </w:r>
            <w:r w:rsidRPr="00527D85">
              <w:rPr>
                <w:rStyle w:val="italic"/>
                <w:rFonts w:ascii="Times New Roman" w:hAnsi="Times New Roman"/>
                <w:i/>
                <w:iCs/>
                <w:color w:val="000000" w:themeColor="text1"/>
                <w:sz w:val="20"/>
                <w:szCs w:val="20"/>
              </w:rPr>
              <w:t>Power over Ethernet</w:t>
            </w:r>
            <w:r w:rsidRPr="00527D85">
              <w:rPr>
                <w:rStyle w:val="apple-converted-space"/>
                <w:rFonts w:ascii="Times New Roman" w:hAnsi="Times New Roman"/>
                <w:color w:val="000000" w:themeColor="text1"/>
                <w:sz w:val="20"/>
                <w:szCs w:val="20"/>
                <w:shd w:val="clear" w:color="auto" w:fill="FFFFFF"/>
              </w:rPr>
              <w:t xml:space="preserve"> </w:t>
            </w:r>
            <w:r w:rsidRPr="00527D85">
              <w:rPr>
                <w:rFonts w:ascii="Times New Roman" w:hAnsi="Times New Roman"/>
                <w:color w:val="000000" w:themeColor="text1"/>
                <w:sz w:val="20"/>
                <w:szCs w:val="20"/>
                <w:shd w:val="clear" w:color="auto" w:fill="FFFFFF"/>
              </w:rPr>
              <w:t xml:space="preserve">cu puterea activă furnizată prin cablu Ethernet </w:t>
            </w:r>
            <w:r>
              <w:rPr>
                <w:rFonts w:ascii="Times New Roman" w:hAnsi="Times New Roman"/>
                <w:color w:val="000000" w:themeColor="text1"/>
                <w:sz w:val="20"/>
                <w:szCs w:val="20"/>
                <w:shd w:val="clear" w:color="auto" w:fill="FFFFFF"/>
              </w:rPr>
              <w:t>-</w:t>
            </w:r>
            <w:r w:rsidRPr="00527D85">
              <w:rPr>
                <w:rFonts w:ascii="Times New Roman" w:hAnsi="Times New Roman"/>
                <w:color w:val="000000" w:themeColor="text1"/>
                <w:sz w:val="20"/>
                <w:szCs w:val="20"/>
                <w:shd w:val="clear" w:color="auto" w:fill="FFFFFF"/>
              </w:rPr>
              <w:t xml:space="preserve"> un dispozitiv care convertește tensiunea de intrare a rețelei de alimentare într-o tensiune de ieșire continuă inferioară, care este prevăzut cu unul sau mai multe porturi de intrare Ethernet și cu unul sau mai multe porturi de ieșire Ethernet, care furnizează putere pentru unul sau mai multe dispozitive conectate la portul (porturile) de ieșire Ethernet și care furnizează tensiunea nominală la portul (porturile) de ieșire numai dacă, în urma unui proceduri standardizate, sunt detectate dispozitive compatibile;</w:t>
            </w:r>
          </w:p>
          <w:p w14:paraId="6529BCB5" w14:textId="2D80FDAA" w:rsidR="00527D85" w:rsidRPr="00527D85" w:rsidRDefault="00527D85" w:rsidP="00527D85">
            <w:pPr>
              <w:shd w:val="clear" w:color="auto" w:fill="FFFFFF"/>
              <w:spacing w:after="0" w:line="240" w:lineRule="auto"/>
              <w:jc w:val="both"/>
              <w:rPr>
                <w:rFonts w:ascii="Times New Roman" w:eastAsia="Arial Unicode MS" w:hAnsi="Times New Roman"/>
                <w:color w:val="000000" w:themeColor="text1"/>
                <w:sz w:val="20"/>
                <w:szCs w:val="20"/>
              </w:rPr>
            </w:pPr>
            <w:r w:rsidRPr="00527D85">
              <w:rPr>
                <w:rFonts w:ascii="Times New Roman" w:hAnsi="Times New Roman"/>
                <w:i/>
                <w:iCs/>
                <w:color w:val="000000" w:themeColor="text1"/>
                <w:sz w:val="20"/>
                <w:szCs w:val="20"/>
                <w:shd w:val="clear" w:color="auto" w:fill="FFFFFF"/>
              </w:rPr>
              <w:t>stație de andocare pentru aparate autonome</w:t>
            </w:r>
            <w:r w:rsidRPr="00527D85">
              <w:rPr>
                <w:rFonts w:ascii="Times New Roman" w:hAnsi="Times New Roman"/>
                <w:color w:val="000000" w:themeColor="text1"/>
                <w:sz w:val="20"/>
                <w:szCs w:val="20"/>
                <w:shd w:val="clear" w:color="auto" w:fill="FFFFFF"/>
              </w:rPr>
              <w:t xml:space="preserve"> </w:t>
            </w:r>
            <w:r>
              <w:rPr>
                <w:rFonts w:ascii="Times New Roman" w:hAnsi="Times New Roman"/>
                <w:color w:val="000000" w:themeColor="text1"/>
                <w:sz w:val="20"/>
                <w:szCs w:val="20"/>
                <w:shd w:val="clear" w:color="auto" w:fill="FFFFFF"/>
              </w:rPr>
              <w:t xml:space="preserve">- </w:t>
            </w:r>
            <w:r w:rsidRPr="00527D85">
              <w:rPr>
                <w:rFonts w:ascii="Times New Roman" w:hAnsi="Times New Roman"/>
                <w:color w:val="000000" w:themeColor="text1"/>
                <w:sz w:val="20"/>
                <w:szCs w:val="20"/>
                <w:shd w:val="clear" w:color="auto" w:fill="FFFFFF"/>
              </w:rPr>
              <w:t>un dispozitiv în care un aparat care funcționează pe bază de baterii și care execută sarcini pentru care este necesară deplasarea aparatului fără vreo intervenție din partea utilizatorului este așezat în vederea încărcării, și care poate ghida mișcările independente ale aparatului;</w:t>
            </w:r>
          </w:p>
          <w:p w14:paraId="5FBC7366" w14:textId="65B5B666" w:rsidR="00527D85" w:rsidRPr="00527D85" w:rsidRDefault="00CC6CA1" w:rsidP="00527D85">
            <w:pPr>
              <w:shd w:val="clear" w:color="auto" w:fill="FFFFFF"/>
              <w:spacing w:after="0" w:line="240" w:lineRule="auto"/>
              <w:jc w:val="both"/>
              <w:rPr>
                <w:rFonts w:ascii="Times New Roman" w:eastAsia="Arial Unicode MS" w:hAnsi="Times New Roman"/>
                <w:color w:val="000000" w:themeColor="text1"/>
                <w:sz w:val="20"/>
                <w:szCs w:val="20"/>
              </w:rPr>
            </w:pPr>
            <w:r>
              <w:rPr>
                <w:rFonts w:ascii="Times New Roman" w:hAnsi="Times New Roman"/>
                <w:i/>
                <w:iCs/>
                <w:color w:val="000000" w:themeColor="text1"/>
                <w:sz w:val="20"/>
                <w:szCs w:val="20"/>
                <w:shd w:val="clear" w:color="auto" w:fill="FFFFFF"/>
              </w:rPr>
              <w:t>sursă</w:t>
            </w:r>
            <w:r w:rsidRPr="00527D85">
              <w:rPr>
                <w:rFonts w:ascii="Times New Roman" w:hAnsi="Times New Roman"/>
                <w:i/>
                <w:iCs/>
                <w:color w:val="000000" w:themeColor="text1"/>
                <w:sz w:val="20"/>
                <w:szCs w:val="20"/>
                <w:shd w:val="clear" w:color="auto" w:fill="FFFFFF"/>
              </w:rPr>
              <w:t xml:space="preserve"> </w:t>
            </w:r>
            <w:r w:rsidR="00527D85" w:rsidRPr="00527D85">
              <w:rPr>
                <w:rFonts w:ascii="Times New Roman" w:hAnsi="Times New Roman"/>
                <w:i/>
                <w:iCs/>
                <w:color w:val="000000" w:themeColor="text1"/>
                <w:sz w:val="20"/>
                <w:szCs w:val="20"/>
                <w:shd w:val="clear" w:color="auto" w:fill="FFFFFF"/>
              </w:rPr>
              <w:t>de alimentare</w:t>
            </w:r>
            <w:r w:rsidR="00527D85">
              <w:rPr>
                <w:rFonts w:ascii="Times New Roman" w:hAnsi="Times New Roman"/>
                <w:color w:val="000000" w:themeColor="text1"/>
                <w:sz w:val="20"/>
                <w:szCs w:val="20"/>
                <w:shd w:val="clear" w:color="auto" w:fill="FFFFFF"/>
              </w:rPr>
              <w:t xml:space="preserve"> - </w:t>
            </w:r>
            <w:r w:rsidR="00527D85" w:rsidRPr="00527D85">
              <w:rPr>
                <w:rFonts w:ascii="Times New Roman" w:hAnsi="Times New Roman"/>
                <w:color w:val="000000" w:themeColor="text1"/>
                <w:sz w:val="20"/>
                <w:szCs w:val="20"/>
                <w:shd w:val="clear" w:color="auto" w:fill="FFFFFF"/>
              </w:rPr>
              <w:t>energia electrică obținută prin branșare la rețeaua de curent alternativ cu frecvența de 50 Hz și tensiunea de 230 de volți (± 10 %);</w:t>
            </w:r>
          </w:p>
          <w:p w14:paraId="02BF1945" w14:textId="6C85A3C6" w:rsidR="00527D85" w:rsidRPr="00527D85" w:rsidRDefault="00527D85" w:rsidP="00527D85">
            <w:pPr>
              <w:shd w:val="clear" w:color="auto" w:fill="FFFFFF"/>
              <w:spacing w:after="0" w:line="240" w:lineRule="auto"/>
              <w:jc w:val="both"/>
              <w:rPr>
                <w:rFonts w:ascii="Times New Roman" w:eastAsia="Arial Unicode MS" w:hAnsi="Times New Roman"/>
                <w:color w:val="000000" w:themeColor="text1"/>
                <w:sz w:val="20"/>
                <w:szCs w:val="20"/>
              </w:rPr>
            </w:pPr>
            <w:r w:rsidRPr="00527D85">
              <w:rPr>
                <w:rFonts w:ascii="Times New Roman" w:hAnsi="Times New Roman"/>
                <w:i/>
                <w:iCs/>
                <w:color w:val="000000" w:themeColor="text1"/>
                <w:sz w:val="20"/>
                <w:szCs w:val="20"/>
                <w:shd w:val="clear" w:color="auto" w:fill="FFFFFF"/>
              </w:rPr>
              <w:t>echipament pentru tehnologia informației</w:t>
            </w:r>
            <w:r w:rsidRPr="00527D85">
              <w:rPr>
                <w:rFonts w:ascii="Times New Roman" w:hAnsi="Times New Roman"/>
                <w:color w:val="000000" w:themeColor="text1"/>
                <w:sz w:val="20"/>
                <w:szCs w:val="20"/>
                <w:shd w:val="clear" w:color="auto" w:fill="FFFFFF"/>
              </w:rPr>
              <w:t xml:space="preserve"> </w:t>
            </w:r>
            <w:r>
              <w:rPr>
                <w:rFonts w:ascii="Times New Roman" w:hAnsi="Times New Roman"/>
                <w:color w:val="000000" w:themeColor="text1"/>
                <w:sz w:val="20"/>
                <w:szCs w:val="20"/>
                <w:shd w:val="clear" w:color="auto" w:fill="FFFFFF"/>
              </w:rPr>
              <w:t xml:space="preserve">- </w:t>
            </w:r>
            <w:r w:rsidRPr="00527D85">
              <w:rPr>
                <w:rFonts w:ascii="Times New Roman" w:hAnsi="Times New Roman"/>
                <w:color w:val="000000" w:themeColor="text1"/>
                <w:sz w:val="20"/>
                <w:szCs w:val="20"/>
                <w:shd w:val="clear" w:color="auto" w:fill="FFFFFF"/>
              </w:rPr>
              <w:t>orice echipament care are ca funcție principală introducerea, stocarea, afișarea, recuperarea, transmiterea, prelucrarea, comutarea sau controlul datelor și al mesajelor de telecomunicații sau o combinație de aceste funcții și care poate fi echipat cu unul sau mai multe porturi folosite în mod obișnuit pentru transferul de informații;</w:t>
            </w:r>
          </w:p>
          <w:p w14:paraId="0AECB169" w14:textId="73DAB0A5" w:rsidR="004A09E3" w:rsidRPr="004A09E3" w:rsidRDefault="004A09E3" w:rsidP="004A09E3">
            <w:pPr>
              <w:shd w:val="clear" w:color="auto" w:fill="FFFFFF"/>
              <w:spacing w:after="0" w:line="240" w:lineRule="auto"/>
              <w:jc w:val="both"/>
              <w:rPr>
                <w:rFonts w:ascii="Times New Roman" w:eastAsia="Arial Unicode MS" w:hAnsi="Times New Roman"/>
                <w:color w:val="000000" w:themeColor="text1"/>
                <w:sz w:val="20"/>
                <w:szCs w:val="20"/>
              </w:rPr>
            </w:pPr>
            <w:r w:rsidRPr="004A09E3">
              <w:rPr>
                <w:rFonts w:ascii="Times New Roman" w:hAnsi="Times New Roman"/>
                <w:i/>
                <w:iCs/>
                <w:color w:val="000000" w:themeColor="text1"/>
                <w:sz w:val="20"/>
                <w:szCs w:val="20"/>
                <w:shd w:val="clear" w:color="auto" w:fill="FFFFFF"/>
              </w:rPr>
              <w:t>mediu casnic</w:t>
            </w:r>
            <w:r>
              <w:rPr>
                <w:rFonts w:ascii="Times New Roman" w:hAnsi="Times New Roman"/>
                <w:color w:val="000000" w:themeColor="text1"/>
                <w:sz w:val="20"/>
                <w:szCs w:val="20"/>
                <w:shd w:val="clear" w:color="auto" w:fill="FFFFFF"/>
              </w:rPr>
              <w:t xml:space="preserve"> - </w:t>
            </w:r>
            <w:r w:rsidRPr="004A09E3">
              <w:rPr>
                <w:rFonts w:ascii="Times New Roman" w:hAnsi="Times New Roman"/>
                <w:color w:val="000000" w:themeColor="text1"/>
                <w:sz w:val="20"/>
                <w:szCs w:val="20"/>
                <w:shd w:val="clear" w:color="auto" w:fill="FFFFFF"/>
              </w:rPr>
              <w:t>un mediu în care receptoarele pentru transmisii radio și de televiziune pot fi utilizate, în mod normal, la o distanță de cel mult 10 m de echipamentul în cauză;</w:t>
            </w:r>
          </w:p>
          <w:p w14:paraId="3A81522E" w14:textId="77777777" w:rsidR="004A09E3" w:rsidRDefault="004A09E3" w:rsidP="004A09E3">
            <w:pPr>
              <w:tabs>
                <w:tab w:val="left" w:pos="434"/>
              </w:tabs>
              <w:spacing w:after="0" w:line="240" w:lineRule="auto"/>
            </w:pPr>
            <w:r w:rsidRPr="004A09E3">
              <w:rPr>
                <w:rFonts w:ascii="Times New Roman" w:hAnsi="Times New Roman"/>
                <w:i/>
                <w:iCs/>
                <w:color w:val="000000" w:themeColor="text1"/>
                <w:sz w:val="20"/>
                <w:szCs w:val="20"/>
                <w:shd w:val="clear" w:color="auto" w:fill="FFFFFF"/>
              </w:rPr>
              <w:t>putere de ieșire înscrisă pe plăcuța indicatoare</w:t>
            </w:r>
            <w:r w:rsidRPr="0015737B">
              <w:rPr>
                <w:rFonts w:ascii="Times New Roman" w:hAnsi="Times New Roman"/>
                <w:color w:val="000000" w:themeColor="text1"/>
                <w:sz w:val="20"/>
                <w:szCs w:val="20"/>
                <w:shd w:val="clear" w:color="auto" w:fill="FFFFFF"/>
              </w:rPr>
              <w:t xml:space="preserve"> (P</w:t>
            </w:r>
            <w:r w:rsidRPr="0015737B">
              <w:rPr>
                <w:rStyle w:val="sub"/>
                <w:rFonts w:ascii="Times New Roman" w:hAnsi="Times New Roman"/>
                <w:color w:val="000000" w:themeColor="text1"/>
                <w:sz w:val="20"/>
                <w:szCs w:val="20"/>
                <w:vertAlign w:val="subscript"/>
              </w:rPr>
              <w:t>O</w:t>
            </w:r>
            <w:r w:rsidRPr="0015737B">
              <w:rPr>
                <w:rFonts w:ascii="Times New Roman" w:hAnsi="Times New Roman"/>
                <w:color w:val="000000" w:themeColor="text1"/>
                <w:sz w:val="20"/>
                <w:szCs w:val="20"/>
                <w:shd w:val="clear" w:color="auto" w:fill="FFFFFF"/>
              </w:rPr>
              <w:t xml:space="preserve">) </w:t>
            </w:r>
            <w:r>
              <w:rPr>
                <w:rFonts w:ascii="Times New Roman" w:hAnsi="Times New Roman"/>
                <w:color w:val="000000" w:themeColor="text1"/>
                <w:sz w:val="20"/>
                <w:szCs w:val="20"/>
                <w:shd w:val="clear" w:color="auto" w:fill="FFFFFF"/>
              </w:rPr>
              <w:t xml:space="preserve">- </w:t>
            </w:r>
            <w:r w:rsidRPr="0015737B">
              <w:rPr>
                <w:rFonts w:ascii="Times New Roman" w:hAnsi="Times New Roman"/>
                <w:color w:val="000000" w:themeColor="text1"/>
                <w:sz w:val="20"/>
                <w:szCs w:val="20"/>
                <w:shd w:val="clear" w:color="auto" w:fill="FFFFFF"/>
              </w:rPr>
              <w:t>puterea de ieșire maximă specificată de producător;</w:t>
            </w:r>
          </w:p>
          <w:p w14:paraId="5FF859E5" w14:textId="2E21E4E7" w:rsidR="004A09E3" w:rsidRPr="004A09E3" w:rsidRDefault="004A09E3" w:rsidP="004A09E3">
            <w:pPr>
              <w:tabs>
                <w:tab w:val="left" w:pos="434"/>
              </w:tabs>
              <w:spacing w:after="0" w:line="240" w:lineRule="auto"/>
              <w:jc w:val="both"/>
            </w:pPr>
            <w:r w:rsidRPr="004A09E3">
              <w:rPr>
                <w:rFonts w:ascii="Times New Roman" w:hAnsi="Times New Roman"/>
                <w:i/>
                <w:iCs/>
                <w:color w:val="000000" w:themeColor="text1"/>
                <w:sz w:val="20"/>
                <w:szCs w:val="20"/>
                <w:shd w:val="clear" w:color="auto" w:fill="FFFFFF"/>
              </w:rPr>
              <w:t>regim fără sarcină</w:t>
            </w:r>
            <w:r>
              <w:rPr>
                <w:rFonts w:ascii="Times New Roman" w:hAnsi="Times New Roman"/>
                <w:color w:val="000000" w:themeColor="text1"/>
                <w:sz w:val="20"/>
                <w:szCs w:val="20"/>
                <w:shd w:val="clear" w:color="auto" w:fill="FFFFFF"/>
              </w:rPr>
              <w:t xml:space="preserve"> - </w:t>
            </w:r>
            <w:r w:rsidRPr="004A09E3">
              <w:rPr>
                <w:rFonts w:ascii="Times New Roman" w:hAnsi="Times New Roman"/>
                <w:color w:val="000000" w:themeColor="text1"/>
                <w:sz w:val="20"/>
                <w:szCs w:val="20"/>
                <w:shd w:val="clear" w:color="auto" w:fill="FFFFFF"/>
              </w:rPr>
              <w:t xml:space="preserve">regimul în care intrarea unei surse de alimentare externe este conectată la rețeaua </w:t>
            </w:r>
            <w:r w:rsidRPr="004A09E3">
              <w:rPr>
                <w:rFonts w:ascii="Times New Roman" w:hAnsi="Times New Roman"/>
                <w:color w:val="000000" w:themeColor="text1"/>
                <w:sz w:val="20"/>
                <w:szCs w:val="20"/>
                <w:shd w:val="clear" w:color="auto" w:fill="FFFFFF"/>
              </w:rPr>
              <w:lastRenderedPageBreak/>
              <w:t>de alimentare, ieșirea nefiind conectată la nicio sarcină primară;</w:t>
            </w:r>
          </w:p>
          <w:p w14:paraId="6890A169" w14:textId="77777777" w:rsidR="004A09E3" w:rsidRDefault="004A09E3" w:rsidP="004A09E3">
            <w:pPr>
              <w:shd w:val="clear" w:color="auto" w:fill="FFFFFF"/>
              <w:spacing w:after="0" w:line="240" w:lineRule="auto"/>
              <w:jc w:val="both"/>
              <w:rPr>
                <w:rFonts w:ascii="Times New Roman" w:eastAsia="Arial Unicode MS" w:hAnsi="Times New Roman"/>
                <w:color w:val="000000" w:themeColor="text1"/>
                <w:sz w:val="20"/>
                <w:szCs w:val="20"/>
              </w:rPr>
            </w:pPr>
            <w:r w:rsidRPr="004A09E3">
              <w:rPr>
                <w:rFonts w:ascii="Times New Roman" w:hAnsi="Times New Roman"/>
                <w:i/>
                <w:iCs/>
                <w:color w:val="000000" w:themeColor="text1"/>
                <w:sz w:val="20"/>
                <w:szCs w:val="20"/>
                <w:shd w:val="clear" w:color="auto" w:fill="FFFFFF"/>
              </w:rPr>
              <w:t>mod active</w:t>
            </w:r>
            <w:r>
              <w:rPr>
                <w:rFonts w:ascii="Times New Roman" w:hAnsi="Times New Roman"/>
                <w:color w:val="000000" w:themeColor="text1"/>
                <w:sz w:val="20"/>
                <w:szCs w:val="20"/>
                <w:shd w:val="clear" w:color="auto" w:fill="FFFFFF"/>
              </w:rPr>
              <w:t xml:space="preserve"> - </w:t>
            </w:r>
            <w:r w:rsidRPr="004A09E3">
              <w:rPr>
                <w:rFonts w:ascii="Times New Roman" w:hAnsi="Times New Roman"/>
                <w:color w:val="000000" w:themeColor="text1"/>
                <w:sz w:val="20"/>
                <w:szCs w:val="20"/>
                <w:shd w:val="clear" w:color="auto" w:fill="FFFFFF"/>
              </w:rPr>
              <w:t>regimul în care intrarea unei surse de alimentare externe este conectată la rețeaua de alimentare, ieșirea fiind conectată la o sarcină primară;</w:t>
            </w:r>
          </w:p>
          <w:p w14:paraId="52E3BD9E" w14:textId="77777777" w:rsidR="004A09E3" w:rsidRDefault="004A09E3" w:rsidP="004A09E3">
            <w:pPr>
              <w:shd w:val="clear" w:color="auto" w:fill="FFFFFF"/>
              <w:spacing w:after="0" w:line="240" w:lineRule="auto"/>
              <w:jc w:val="both"/>
              <w:rPr>
                <w:rFonts w:ascii="Times New Roman" w:eastAsia="Arial Unicode MS" w:hAnsi="Times New Roman"/>
                <w:color w:val="000000" w:themeColor="text1"/>
                <w:sz w:val="20"/>
                <w:szCs w:val="20"/>
              </w:rPr>
            </w:pPr>
            <w:r w:rsidRPr="004A09E3">
              <w:rPr>
                <w:rFonts w:ascii="Times New Roman" w:hAnsi="Times New Roman"/>
                <w:i/>
                <w:iCs/>
                <w:color w:val="000000" w:themeColor="text1"/>
                <w:sz w:val="20"/>
                <w:szCs w:val="20"/>
                <w:shd w:val="clear" w:color="auto" w:fill="FFFFFF"/>
              </w:rPr>
              <w:t>randament în mod active</w:t>
            </w:r>
            <w:r>
              <w:rPr>
                <w:rFonts w:ascii="Times New Roman" w:hAnsi="Times New Roman"/>
                <w:color w:val="000000" w:themeColor="text1"/>
                <w:sz w:val="20"/>
                <w:szCs w:val="20"/>
                <w:shd w:val="clear" w:color="auto" w:fill="FFFFFF"/>
              </w:rPr>
              <w:t xml:space="preserve"> -</w:t>
            </w:r>
            <w:r w:rsidRPr="004A09E3">
              <w:rPr>
                <w:rFonts w:ascii="Times New Roman" w:hAnsi="Times New Roman"/>
                <w:color w:val="000000" w:themeColor="text1"/>
                <w:sz w:val="20"/>
                <w:szCs w:val="20"/>
                <w:shd w:val="clear" w:color="auto" w:fill="FFFFFF"/>
              </w:rPr>
              <w:t xml:space="preserve"> raportul dintre puterea produsă de o sursă de alimentare externă în mod activ și puterea de intrare necesară pentru a o produce;</w:t>
            </w:r>
          </w:p>
          <w:p w14:paraId="23CA45E4" w14:textId="5274EA56" w:rsidR="004A09E3" w:rsidRPr="004A09E3" w:rsidRDefault="004A09E3" w:rsidP="004A09E3">
            <w:pPr>
              <w:shd w:val="clear" w:color="auto" w:fill="FFFFFF"/>
              <w:spacing w:after="0" w:line="240" w:lineRule="auto"/>
              <w:jc w:val="both"/>
              <w:rPr>
                <w:rFonts w:ascii="Times New Roman" w:eastAsia="Arial Unicode MS" w:hAnsi="Times New Roman"/>
                <w:color w:val="000000" w:themeColor="text1"/>
                <w:sz w:val="20"/>
                <w:szCs w:val="20"/>
              </w:rPr>
            </w:pPr>
            <w:r w:rsidRPr="004A09E3">
              <w:rPr>
                <w:rFonts w:ascii="Times New Roman" w:hAnsi="Times New Roman"/>
                <w:i/>
                <w:iCs/>
                <w:color w:val="000000" w:themeColor="text1"/>
                <w:sz w:val="20"/>
                <w:szCs w:val="20"/>
                <w:shd w:val="clear" w:color="auto" w:fill="FFFFFF"/>
              </w:rPr>
              <w:t>randament mediu în mod active</w:t>
            </w:r>
            <w:r>
              <w:rPr>
                <w:rFonts w:ascii="Times New Roman" w:hAnsi="Times New Roman"/>
                <w:color w:val="000000" w:themeColor="text1"/>
                <w:sz w:val="20"/>
                <w:szCs w:val="20"/>
                <w:shd w:val="clear" w:color="auto" w:fill="FFFFFF"/>
              </w:rPr>
              <w:t xml:space="preserve"> -</w:t>
            </w:r>
            <w:r w:rsidRPr="004A09E3">
              <w:rPr>
                <w:rFonts w:ascii="Times New Roman" w:hAnsi="Times New Roman"/>
                <w:color w:val="000000" w:themeColor="text1"/>
                <w:sz w:val="20"/>
                <w:szCs w:val="20"/>
                <w:shd w:val="clear" w:color="auto" w:fill="FFFFFF"/>
              </w:rPr>
              <w:t xml:space="preserve"> media randamentelor în mod activ la 25 %, 50 %, 75 % și 100 % din puterea de ieșire înscrisă pe plăcuța indicatoare;</w:t>
            </w:r>
          </w:p>
          <w:p w14:paraId="4569FEF8" w14:textId="65BDB086" w:rsidR="008F7F23" w:rsidRPr="008F7F23" w:rsidRDefault="008F7F23" w:rsidP="008F7F23">
            <w:pPr>
              <w:shd w:val="clear" w:color="auto" w:fill="FFFFFF"/>
              <w:spacing w:after="0" w:line="240" w:lineRule="auto"/>
              <w:jc w:val="both"/>
              <w:rPr>
                <w:rFonts w:ascii="Times New Roman" w:eastAsia="Arial Unicode MS" w:hAnsi="Times New Roman"/>
                <w:color w:val="000000" w:themeColor="text1"/>
                <w:sz w:val="20"/>
                <w:szCs w:val="20"/>
              </w:rPr>
            </w:pPr>
            <w:r w:rsidRPr="008F7F23">
              <w:rPr>
                <w:rFonts w:ascii="Times New Roman" w:hAnsi="Times New Roman"/>
                <w:i/>
                <w:iCs/>
                <w:color w:val="000000" w:themeColor="text1"/>
                <w:sz w:val="20"/>
                <w:szCs w:val="20"/>
                <w:shd w:val="clear" w:color="auto" w:fill="FFFFFF"/>
              </w:rPr>
              <w:t>model echivalent</w:t>
            </w:r>
            <w:r>
              <w:rPr>
                <w:rFonts w:ascii="Times New Roman" w:hAnsi="Times New Roman"/>
                <w:color w:val="000000" w:themeColor="text1"/>
                <w:sz w:val="20"/>
                <w:szCs w:val="20"/>
                <w:shd w:val="clear" w:color="auto" w:fill="FFFFFF"/>
              </w:rPr>
              <w:t xml:space="preserve"> - </w:t>
            </w:r>
            <w:r w:rsidRPr="008F7F23">
              <w:rPr>
                <w:rFonts w:ascii="Times New Roman" w:hAnsi="Times New Roman"/>
                <w:color w:val="000000" w:themeColor="text1"/>
                <w:sz w:val="20"/>
                <w:szCs w:val="20"/>
                <w:shd w:val="clear" w:color="auto" w:fill="FFFFFF"/>
              </w:rPr>
              <w:t>un model care are aceleași caracteristici tehnice relevante pentru informațiile tehnice care trebuie furnizate, dar care este introdus pe piață sau pus în funcțiune de același producător, importator sau reprezentant autorizat ca un alt model cu un identificator de model diferit;</w:t>
            </w:r>
          </w:p>
          <w:p w14:paraId="7A434004" w14:textId="7DD0954E" w:rsidR="00527D85" w:rsidRPr="00527D85" w:rsidRDefault="008F7F23" w:rsidP="008F7F23">
            <w:pPr>
              <w:tabs>
                <w:tab w:val="left" w:pos="434"/>
              </w:tabs>
              <w:jc w:val="both"/>
            </w:pPr>
            <w:r w:rsidRPr="008F7F23">
              <w:rPr>
                <w:rFonts w:ascii="Times New Roman" w:hAnsi="Times New Roman"/>
                <w:i/>
                <w:iCs/>
                <w:color w:val="000000" w:themeColor="text1"/>
                <w:sz w:val="20"/>
                <w:szCs w:val="20"/>
                <w:shd w:val="clear" w:color="auto" w:fill="FFFFFF"/>
              </w:rPr>
              <w:t>identificator de model</w:t>
            </w:r>
            <w:r>
              <w:rPr>
                <w:rFonts w:ascii="Times New Roman" w:hAnsi="Times New Roman"/>
                <w:color w:val="000000" w:themeColor="text1"/>
                <w:sz w:val="20"/>
                <w:szCs w:val="20"/>
                <w:shd w:val="clear" w:color="auto" w:fill="FFFFFF"/>
              </w:rPr>
              <w:t xml:space="preserve"> -</w:t>
            </w:r>
            <w:r w:rsidRPr="0015737B">
              <w:rPr>
                <w:rFonts w:ascii="Times New Roman" w:hAnsi="Times New Roman"/>
                <w:color w:val="000000" w:themeColor="text1"/>
                <w:sz w:val="20"/>
                <w:szCs w:val="20"/>
                <w:shd w:val="clear" w:color="auto" w:fill="FFFFFF"/>
              </w:rPr>
              <w:t xml:space="preserve"> codul, de obicei alfanumeric, care distinge un anumit model de produs de alte modele cu aceeași marcă comercială sau cu aceeași denumire a producătorului, a importatorului sau a reprezentantului autorizat.</w:t>
            </w:r>
          </w:p>
        </w:tc>
        <w:tc>
          <w:tcPr>
            <w:tcW w:w="1276" w:type="dxa"/>
            <w:shd w:val="clear" w:color="auto" w:fill="auto"/>
          </w:tcPr>
          <w:p w14:paraId="6FFC4619" w14:textId="77777777" w:rsidR="00392D8D" w:rsidRPr="00C951E7" w:rsidRDefault="00392D8D" w:rsidP="00392D8D">
            <w:pPr>
              <w:spacing w:after="0" w:line="240" w:lineRule="auto"/>
              <w:rPr>
                <w:rFonts w:ascii="Times New Roman" w:hAnsi="Times New Roman"/>
                <w:bCs/>
                <w:color w:val="000000" w:themeColor="text1"/>
                <w:sz w:val="20"/>
                <w:szCs w:val="20"/>
                <w:lang w:val="ro-RO"/>
              </w:rPr>
            </w:pPr>
            <w:r w:rsidRPr="00C951E7">
              <w:rPr>
                <w:rFonts w:ascii="Times New Roman" w:hAnsi="Times New Roman"/>
                <w:bCs/>
                <w:color w:val="000000" w:themeColor="text1"/>
                <w:sz w:val="20"/>
                <w:szCs w:val="20"/>
                <w:lang w:val="ro-RO"/>
              </w:rPr>
              <w:lastRenderedPageBreak/>
              <w:t>Compatibil</w:t>
            </w:r>
          </w:p>
          <w:p w14:paraId="00FBCB59" w14:textId="3C3247E1" w:rsidR="008E69D1" w:rsidRPr="00C951E7" w:rsidRDefault="008E69D1" w:rsidP="00925A21">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56B4CC67" w14:textId="6564F79E" w:rsidR="008E69D1" w:rsidRPr="00AC24A4" w:rsidRDefault="008E69D1"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711278A9" w14:textId="2D99C5D6" w:rsidR="00AC24A4" w:rsidRPr="00AC24A4" w:rsidRDefault="00AC24A4" w:rsidP="00925A21">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5196A4DC" w14:textId="47138D6D" w:rsidR="000A3C73" w:rsidRPr="003F755D" w:rsidRDefault="000A3C73" w:rsidP="000A3C73">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t xml:space="preserve">Ministerul </w:t>
            </w:r>
            <w:r w:rsidRPr="00A81801">
              <w:rPr>
                <w:rFonts w:ascii="Times New Roman" w:hAnsi="Times New Roman"/>
                <w:color w:val="000000" w:themeColor="text1"/>
                <w:sz w:val="20"/>
                <w:szCs w:val="20"/>
              </w:rPr>
              <w:t>Energiei</w:t>
            </w:r>
          </w:p>
          <w:p w14:paraId="3F6EFAE1" w14:textId="1F9B6860" w:rsidR="00392D8D" w:rsidRDefault="00392D8D" w:rsidP="003F755D">
            <w:pPr>
              <w:autoSpaceDE w:val="0"/>
              <w:spacing w:after="0" w:line="240" w:lineRule="auto"/>
              <w:rPr>
                <w:rFonts w:ascii="Times New Roman" w:hAnsi="Times New Roman"/>
                <w:sz w:val="20"/>
                <w:szCs w:val="20"/>
                <w:lang w:val="fr-FR"/>
              </w:rPr>
            </w:pPr>
          </w:p>
          <w:p w14:paraId="27FFEE2A" w14:textId="77777777" w:rsidR="00392D8D" w:rsidRPr="003F755D" w:rsidRDefault="00392D8D" w:rsidP="003F755D">
            <w:pPr>
              <w:autoSpaceDE w:val="0"/>
              <w:spacing w:after="0" w:line="240" w:lineRule="auto"/>
              <w:rPr>
                <w:rFonts w:ascii="Times New Roman" w:hAnsi="Times New Roman"/>
                <w:sz w:val="20"/>
                <w:szCs w:val="20"/>
                <w:shd w:val="clear" w:color="auto" w:fill="FFFFFF"/>
                <w:lang w:val="ro-RO"/>
              </w:rPr>
            </w:pPr>
          </w:p>
          <w:p w14:paraId="7D896243" w14:textId="77777777" w:rsidR="003F755D" w:rsidRPr="003F755D" w:rsidRDefault="003F755D" w:rsidP="003F755D">
            <w:pPr>
              <w:autoSpaceDE w:val="0"/>
              <w:spacing w:after="0" w:line="240" w:lineRule="auto"/>
              <w:rPr>
                <w:rFonts w:ascii="Times New Roman" w:hAnsi="Times New Roman"/>
                <w:sz w:val="20"/>
                <w:szCs w:val="20"/>
                <w:shd w:val="clear" w:color="auto" w:fill="FFFFFF"/>
                <w:lang w:val="ro-RO"/>
              </w:rPr>
            </w:pPr>
          </w:p>
          <w:p w14:paraId="6CABF09D" w14:textId="0EDA7D6E" w:rsidR="008E69D1" w:rsidRPr="00C951E7" w:rsidRDefault="008E69D1" w:rsidP="008E5448">
            <w:pPr>
              <w:autoSpaceDE w:val="0"/>
              <w:spacing w:after="0" w:line="240" w:lineRule="auto"/>
              <w:rPr>
                <w:rFonts w:ascii="Times New Roman" w:hAnsi="Times New Roman"/>
                <w:b/>
                <w:bCs/>
                <w:sz w:val="20"/>
                <w:szCs w:val="20"/>
                <w:lang w:val="ro-RO"/>
              </w:rPr>
            </w:pPr>
          </w:p>
        </w:tc>
      </w:tr>
      <w:tr w:rsidR="00006E3F" w:rsidRPr="00392D8D" w14:paraId="60EEE365" w14:textId="77777777" w:rsidTr="00340B94">
        <w:trPr>
          <w:trHeight w:val="558"/>
        </w:trPr>
        <w:tc>
          <w:tcPr>
            <w:tcW w:w="4957" w:type="dxa"/>
            <w:shd w:val="clear" w:color="auto" w:fill="auto"/>
          </w:tcPr>
          <w:p w14:paraId="5F5BD018" w14:textId="77777777" w:rsidR="00114263" w:rsidRPr="00114263" w:rsidRDefault="00114263" w:rsidP="00114263">
            <w:pPr>
              <w:pStyle w:val="ListParagraph"/>
              <w:tabs>
                <w:tab w:val="left" w:pos="2020"/>
                <w:tab w:val="left" w:pos="2280"/>
              </w:tabs>
              <w:rPr>
                <w:rFonts w:ascii="Times New Roman" w:hAnsi="Times New Roman"/>
                <w:i/>
                <w:iCs/>
                <w:color w:val="333333"/>
                <w:sz w:val="20"/>
                <w:szCs w:val="20"/>
                <w:shd w:val="clear" w:color="auto" w:fill="FFFFFF"/>
              </w:rPr>
            </w:pPr>
            <w:r>
              <w:rPr>
                <w:rFonts w:ascii="Times New Roman" w:hAnsi="Times New Roman"/>
                <w:color w:val="4472C4" w:themeColor="accent1"/>
                <w:sz w:val="20"/>
                <w:szCs w:val="20"/>
              </w:rPr>
              <w:lastRenderedPageBreak/>
              <w:tab/>
            </w:r>
            <w:r w:rsidRPr="00114263">
              <w:rPr>
                <w:rFonts w:ascii="Times New Roman" w:hAnsi="Times New Roman"/>
                <w:i/>
                <w:iCs/>
                <w:color w:val="333333"/>
                <w:sz w:val="20"/>
                <w:szCs w:val="20"/>
                <w:shd w:val="clear" w:color="auto" w:fill="FFFFFF"/>
              </w:rPr>
              <w:t xml:space="preserve"> Articolul 3</w:t>
            </w:r>
          </w:p>
          <w:p w14:paraId="5613F298" w14:textId="77777777" w:rsidR="00114263" w:rsidRPr="008F7F23" w:rsidRDefault="00114263" w:rsidP="008F7F23">
            <w:pPr>
              <w:pStyle w:val="ListParagraph"/>
              <w:tabs>
                <w:tab w:val="left" w:pos="2020"/>
                <w:tab w:val="left" w:pos="2280"/>
              </w:tabs>
              <w:spacing w:after="0" w:line="240" w:lineRule="auto"/>
              <w:rPr>
                <w:rFonts w:ascii="Times New Roman" w:hAnsi="Times New Roman"/>
                <w:color w:val="000000" w:themeColor="text1"/>
                <w:sz w:val="20"/>
                <w:szCs w:val="20"/>
              </w:rPr>
            </w:pPr>
            <w:r w:rsidRPr="008F7F23">
              <w:rPr>
                <w:rFonts w:ascii="Times New Roman" w:hAnsi="Times New Roman"/>
                <w:b/>
                <w:bCs/>
                <w:color w:val="000000" w:themeColor="text1"/>
                <w:sz w:val="20"/>
                <w:szCs w:val="20"/>
                <w:shd w:val="clear" w:color="auto" w:fill="FFFFFF"/>
              </w:rPr>
              <w:t>Cerințe în materie de proiectare ecologică</w:t>
            </w:r>
            <w:r w:rsidRPr="008F7F23">
              <w:rPr>
                <w:rFonts w:ascii="Times New Roman" w:hAnsi="Times New Roman"/>
                <w:color w:val="000000" w:themeColor="text1"/>
                <w:sz w:val="20"/>
                <w:szCs w:val="20"/>
              </w:rPr>
              <w:tab/>
            </w:r>
          </w:p>
          <w:p w14:paraId="16D76C4D" w14:textId="4663D55C" w:rsidR="00114263" w:rsidRPr="00462A92" w:rsidRDefault="00114263" w:rsidP="008F7F23">
            <w:pPr>
              <w:tabs>
                <w:tab w:val="left" w:pos="2020"/>
                <w:tab w:val="left" w:pos="2280"/>
              </w:tabs>
              <w:spacing w:after="0" w:line="240" w:lineRule="auto"/>
              <w:rPr>
                <w:rFonts w:ascii="Times New Roman" w:hAnsi="Times New Roman"/>
                <w:color w:val="4472C4" w:themeColor="accent1"/>
                <w:sz w:val="20"/>
                <w:szCs w:val="20"/>
              </w:rPr>
            </w:pPr>
            <w:r w:rsidRPr="008F7F23">
              <w:rPr>
                <w:rFonts w:ascii="Times New Roman" w:hAnsi="Times New Roman"/>
                <w:color w:val="000000" w:themeColor="text1"/>
                <w:sz w:val="20"/>
                <w:szCs w:val="20"/>
                <w:shd w:val="clear" w:color="auto" w:fill="FFFFFF"/>
              </w:rPr>
              <w:t>Cerințele în materie de proiectare ecologică stabilite în anexa II se aplică începând cu datele indicate în anexa respectivă.</w:t>
            </w:r>
          </w:p>
        </w:tc>
        <w:tc>
          <w:tcPr>
            <w:tcW w:w="4394" w:type="dxa"/>
            <w:shd w:val="clear" w:color="auto" w:fill="auto"/>
          </w:tcPr>
          <w:p w14:paraId="26E77087" w14:textId="77777777" w:rsidR="008F7F23" w:rsidRPr="008F7F23" w:rsidRDefault="008F7F23" w:rsidP="008F7F23">
            <w:pPr>
              <w:spacing w:after="0" w:line="240" w:lineRule="auto"/>
              <w:jc w:val="center"/>
              <w:rPr>
                <w:rFonts w:ascii="Times New Roman" w:hAnsi="Times New Roman"/>
                <w:b/>
                <w:color w:val="000000"/>
                <w:sz w:val="20"/>
                <w:szCs w:val="20"/>
                <w:lang w:val="pt-BR"/>
              </w:rPr>
            </w:pPr>
            <w:r w:rsidRPr="008F7F23">
              <w:rPr>
                <w:rFonts w:ascii="Times New Roman" w:hAnsi="Times New Roman"/>
                <w:b/>
                <w:bCs/>
                <w:sz w:val="20"/>
                <w:szCs w:val="20"/>
                <w:lang w:val="ro-RO"/>
              </w:rPr>
              <w:t>III.</w:t>
            </w:r>
            <w:r w:rsidRPr="008F7F23">
              <w:rPr>
                <w:rFonts w:ascii="Times New Roman" w:hAnsi="Times New Roman"/>
                <w:b/>
                <w:sz w:val="20"/>
                <w:szCs w:val="20"/>
                <w:lang w:val="pt-BR"/>
              </w:rPr>
              <w:t xml:space="preserve"> CERINȚE DE PROIECTARE ECOLOGICĂ, EVALUAREA CONFORMITĂȚII,</w:t>
            </w:r>
            <w:r w:rsidRPr="008F7F23">
              <w:rPr>
                <w:rFonts w:ascii="Times New Roman" w:hAnsi="Times New Roman"/>
                <w:b/>
                <w:color w:val="000000"/>
                <w:sz w:val="20"/>
                <w:szCs w:val="20"/>
                <w:lang w:val="pt-BR"/>
              </w:rPr>
              <w:t xml:space="preserve"> PROCEDURA DE VERIFICARE ÎN SCOPUL SUPRAVEGHERII PIEȚEI ȘI VALORILE INDICATIVE DE REFERINȚĂ</w:t>
            </w:r>
          </w:p>
          <w:p w14:paraId="61628D87" w14:textId="571B491F" w:rsidR="00006E3F" w:rsidRPr="008F7F23" w:rsidRDefault="008F7F23" w:rsidP="000842FA">
            <w:pPr>
              <w:pStyle w:val="ListParagraph"/>
              <w:numPr>
                <w:ilvl w:val="0"/>
                <w:numId w:val="36"/>
              </w:numPr>
              <w:tabs>
                <w:tab w:val="left" w:pos="709"/>
                <w:tab w:val="left" w:pos="993"/>
              </w:tabs>
              <w:suppressAutoHyphens w:val="0"/>
              <w:autoSpaceDN/>
              <w:spacing w:after="0" w:line="240" w:lineRule="auto"/>
              <w:ind w:left="0" w:firstLine="540"/>
              <w:jc w:val="both"/>
              <w:textAlignment w:val="auto"/>
              <w:rPr>
                <w:rFonts w:ascii="Times New Roman" w:hAnsi="Times New Roman"/>
                <w:color w:val="000000"/>
                <w:sz w:val="20"/>
                <w:szCs w:val="20"/>
                <w:lang w:val="ro-RO"/>
              </w:rPr>
            </w:pPr>
            <w:r w:rsidRPr="00DD7A13">
              <w:rPr>
                <w:rFonts w:ascii="Times New Roman" w:hAnsi="Times New Roman"/>
                <w:color w:val="000000" w:themeColor="text1"/>
                <w:sz w:val="20"/>
                <w:szCs w:val="20"/>
                <w:lang w:val="ro-RO"/>
              </w:rPr>
              <w:t>Cerinţele de proiectare ecologică stabilite în anexa nr.2 și se aplică începând cu datele indicate în această anexă</w:t>
            </w:r>
            <w:r w:rsidRPr="00DD7A13">
              <w:rPr>
                <w:rFonts w:ascii="Times New Roman" w:hAnsi="Times New Roman"/>
                <w:color w:val="000000" w:themeColor="text1"/>
                <w:sz w:val="20"/>
                <w:szCs w:val="20"/>
                <w:shd w:val="clear" w:color="auto" w:fill="FFFFFF"/>
                <w:lang w:val="ro-RO"/>
              </w:rPr>
              <w:t>.</w:t>
            </w:r>
          </w:p>
        </w:tc>
        <w:tc>
          <w:tcPr>
            <w:tcW w:w="1276" w:type="dxa"/>
            <w:shd w:val="clear" w:color="auto" w:fill="auto"/>
          </w:tcPr>
          <w:p w14:paraId="7C85F234" w14:textId="77777777" w:rsidR="00E07629" w:rsidRPr="00C951E7" w:rsidRDefault="00E07629" w:rsidP="00E07629">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t xml:space="preserve">Compatibil </w:t>
            </w:r>
          </w:p>
          <w:p w14:paraId="1CDC5FCB" w14:textId="77777777" w:rsidR="00006E3F" w:rsidRPr="00C951E7" w:rsidRDefault="00006E3F" w:rsidP="00392D8D">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4D53A9DD" w14:textId="77777777" w:rsidR="00006E3F" w:rsidRPr="00AC24A4" w:rsidRDefault="00006E3F"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1DA86931" w14:textId="77777777" w:rsidR="00006E3F" w:rsidRPr="00AC24A4" w:rsidRDefault="00006E3F" w:rsidP="00925A21">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1B699E12" w14:textId="77777777" w:rsidR="00973BCD" w:rsidRPr="003F755D" w:rsidRDefault="00973BCD" w:rsidP="00973BCD">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t xml:space="preserve">Ministerul </w:t>
            </w:r>
            <w:r w:rsidRPr="00A81801">
              <w:rPr>
                <w:rFonts w:ascii="Times New Roman" w:hAnsi="Times New Roman"/>
                <w:color w:val="000000" w:themeColor="text1"/>
                <w:sz w:val="20"/>
                <w:szCs w:val="20"/>
              </w:rPr>
              <w:t>Energiei</w:t>
            </w:r>
          </w:p>
          <w:p w14:paraId="60D83179" w14:textId="77777777" w:rsidR="00006E3F" w:rsidRPr="003F755D" w:rsidRDefault="00006E3F" w:rsidP="000A3C73">
            <w:pPr>
              <w:autoSpaceDE w:val="0"/>
              <w:spacing w:after="0" w:line="240" w:lineRule="auto"/>
              <w:rPr>
                <w:rFonts w:ascii="Times New Roman" w:hAnsi="Times New Roman"/>
                <w:sz w:val="20"/>
                <w:szCs w:val="20"/>
                <w:lang w:val="fr-FR"/>
              </w:rPr>
            </w:pPr>
          </w:p>
        </w:tc>
      </w:tr>
      <w:tr w:rsidR="00006E3F" w:rsidRPr="00392D8D" w14:paraId="6A2F47F3" w14:textId="77777777" w:rsidTr="00340B94">
        <w:trPr>
          <w:trHeight w:val="558"/>
        </w:trPr>
        <w:tc>
          <w:tcPr>
            <w:tcW w:w="4957" w:type="dxa"/>
            <w:shd w:val="clear" w:color="auto" w:fill="auto"/>
          </w:tcPr>
          <w:p w14:paraId="554B0E77" w14:textId="77777777" w:rsidR="00462A92" w:rsidRPr="00DD7A13" w:rsidRDefault="00114263" w:rsidP="00114263">
            <w:pPr>
              <w:pStyle w:val="ti-art"/>
              <w:shd w:val="clear" w:color="auto" w:fill="FFFFFF"/>
              <w:spacing w:before="0" w:beforeAutospacing="0" w:after="0" w:afterAutospacing="0"/>
              <w:jc w:val="center"/>
              <w:rPr>
                <w:i/>
                <w:iCs/>
                <w:color w:val="000000" w:themeColor="text1"/>
                <w:sz w:val="20"/>
                <w:szCs w:val="20"/>
                <w:shd w:val="clear" w:color="auto" w:fill="FFFFFF"/>
              </w:rPr>
            </w:pPr>
            <w:r w:rsidRPr="00DD7A13">
              <w:rPr>
                <w:i/>
                <w:iCs/>
                <w:color w:val="000000" w:themeColor="text1"/>
                <w:sz w:val="20"/>
                <w:szCs w:val="20"/>
                <w:shd w:val="clear" w:color="auto" w:fill="FFFFFF"/>
              </w:rPr>
              <w:t>Articolul 4</w:t>
            </w:r>
          </w:p>
          <w:p w14:paraId="0F92A13E" w14:textId="77777777" w:rsidR="00114263" w:rsidRPr="00DD7A13" w:rsidRDefault="00114263" w:rsidP="00114263">
            <w:pPr>
              <w:pStyle w:val="ti-art"/>
              <w:shd w:val="clear" w:color="auto" w:fill="FFFFFF"/>
              <w:spacing w:before="0" w:beforeAutospacing="0" w:after="0" w:afterAutospacing="0"/>
              <w:jc w:val="center"/>
              <w:rPr>
                <w:b/>
                <w:bCs/>
                <w:color w:val="000000" w:themeColor="text1"/>
                <w:sz w:val="20"/>
                <w:szCs w:val="20"/>
                <w:shd w:val="clear" w:color="auto" w:fill="FFFFFF"/>
              </w:rPr>
            </w:pPr>
            <w:r w:rsidRPr="00DD7A13">
              <w:rPr>
                <w:b/>
                <w:bCs/>
                <w:color w:val="000000" w:themeColor="text1"/>
                <w:sz w:val="20"/>
                <w:szCs w:val="20"/>
                <w:shd w:val="clear" w:color="auto" w:fill="FFFFFF"/>
              </w:rPr>
              <w:t>Evaluarea conformității</w:t>
            </w:r>
          </w:p>
          <w:p w14:paraId="682DD6BA" w14:textId="451B1FBD" w:rsidR="00114263" w:rsidRPr="00DD7A13" w:rsidRDefault="00114263" w:rsidP="000842FA">
            <w:pPr>
              <w:pStyle w:val="ti-art"/>
              <w:numPr>
                <w:ilvl w:val="0"/>
                <w:numId w:val="7"/>
              </w:numPr>
              <w:shd w:val="clear" w:color="auto" w:fill="FFFFFF"/>
              <w:spacing w:before="0" w:beforeAutospacing="0" w:after="0" w:afterAutospacing="0"/>
              <w:jc w:val="both"/>
              <w:rPr>
                <w:i/>
                <w:iCs/>
                <w:color w:val="000000" w:themeColor="text1"/>
                <w:sz w:val="20"/>
                <w:szCs w:val="20"/>
                <w:lang w:val="en-US"/>
              </w:rPr>
            </w:pPr>
            <w:r w:rsidRPr="00DD7A13">
              <w:rPr>
                <w:color w:val="000000" w:themeColor="text1"/>
                <w:sz w:val="20"/>
                <w:szCs w:val="20"/>
                <w:shd w:val="clear" w:color="auto" w:fill="FFFFFF"/>
                <w:lang w:val="en-US"/>
              </w:rPr>
              <w:lastRenderedPageBreak/>
              <w:t>Procedura de evaluare a conformității menționată la articolul 8 din Directiva 2009/125/CE este sistemul de control intern al proiectării prevăzut în anexa IV la directiva în cauză sau sistemul de management prevăzut în anexa V la directiva respectivă.</w:t>
            </w:r>
          </w:p>
          <w:p w14:paraId="31C8C640" w14:textId="55CE23D3" w:rsidR="00114263" w:rsidRPr="00DD7A13" w:rsidRDefault="00114263" w:rsidP="000842FA">
            <w:pPr>
              <w:pStyle w:val="ti-art"/>
              <w:numPr>
                <w:ilvl w:val="0"/>
                <w:numId w:val="7"/>
              </w:numPr>
              <w:shd w:val="clear" w:color="auto" w:fill="FFFFFF"/>
              <w:spacing w:before="0" w:beforeAutospacing="0" w:after="0" w:afterAutospacing="0"/>
              <w:jc w:val="both"/>
              <w:rPr>
                <w:i/>
                <w:iCs/>
                <w:color w:val="000000" w:themeColor="text1"/>
                <w:sz w:val="20"/>
                <w:szCs w:val="20"/>
                <w:lang w:val="en-US"/>
              </w:rPr>
            </w:pPr>
            <w:r w:rsidRPr="00DD7A13">
              <w:rPr>
                <w:color w:val="000000" w:themeColor="text1"/>
                <w:sz w:val="20"/>
                <w:szCs w:val="20"/>
                <w:shd w:val="clear" w:color="auto" w:fill="FFFFFF"/>
                <w:lang w:val="en-US"/>
              </w:rPr>
              <w:t>În scopul evaluării conformității în temeiul articolului 8 din Directiva 2009/125/CE, documentația tehnică trebuie să conțină valorile declarate ale parametrilor enumerați la punctul 2 litera (c) din anexa II.</w:t>
            </w:r>
          </w:p>
          <w:p w14:paraId="175FAFC6" w14:textId="03CAE300" w:rsidR="00114263" w:rsidRPr="00DD7A13" w:rsidRDefault="00114263" w:rsidP="000842FA">
            <w:pPr>
              <w:pStyle w:val="ti-art"/>
              <w:numPr>
                <w:ilvl w:val="0"/>
                <w:numId w:val="7"/>
              </w:numPr>
              <w:shd w:val="clear" w:color="auto" w:fill="FFFFFF"/>
              <w:spacing w:before="0" w:beforeAutospacing="0" w:after="0" w:afterAutospacing="0"/>
              <w:jc w:val="both"/>
              <w:rPr>
                <w:i/>
                <w:iCs/>
                <w:color w:val="000000" w:themeColor="text1"/>
                <w:sz w:val="20"/>
                <w:szCs w:val="20"/>
                <w:lang w:val="en-US"/>
              </w:rPr>
            </w:pPr>
            <w:r w:rsidRPr="00DD7A13">
              <w:rPr>
                <w:color w:val="000000" w:themeColor="text1"/>
                <w:sz w:val="20"/>
                <w:szCs w:val="20"/>
                <w:shd w:val="clear" w:color="auto" w:fill="FFFFFF"/>
                <w:lang w:val="en-US"/>
              </w:rPr>
              <w:t>În cazul în care informațiile incluse în documentația tehnică pentru un anumit model au fost obținute:</w:t>
            </w:r>
          </w:p>
          <w:p w14:paraId="5E64BFCB" w14:textId="2D2653E5" w:rsidR="00114263" w:rsidRPr="00DD7A13" w:rsidRDefault="00114263" w:rsidP="000842FA">
            <w:pPr>
              <w:pStyle w:val="ti-art"/>
              <w:numPr>
                <w:ilvl w:val="0"/>
                <w:numId w:val="8"/>
              </w:numPr>
              <w:shd w:val="clear" w:color="auto" w:fill="FFFFFF"/>
              <w:spacing w:before="0" w:beforeAutospacing="0" w:after="0" w:afterAutospacing="0"/>
              <w:jc w:val="both"/>
              <w:rPr>
                <w:i/>
                <w:iCs/>
                <w:color w:val="000000" w:themeColor="text1"/>
                <w:sz w:val="20"/>
                <w:szCs w:val="20"/>
                <w:lang w:val="en-US"/>
              </w:rPr>
            </w:pPr>
            <w:r w:rsidRPr="00DD7A13">
              <w:rPr>
                <w:color w:val="000000" w:themeColor="text1"/>
                <w:sz w:val="20"/>
                <w:szCs w:val="20"/>
                <w:shd w:val="clear" w:color="auto" w:fill="FFFFFF"/>
                <w:lang w:val="en-US"/>
              </w:rPr>
              <w:t>de la un model care prezintă aceleași caracteristici tehnice relevante pentru informațiile tehnice care trebuie furnizate, dar este produs de alt producător; sau</w:t>
            </w:r>
          </w:p>
          <w:p w14:paraId="3B518AE9" w14:textId="0ED72A3B" w:rsidR="00114263" w:rsidRPr="00DD7A13" w:rsidRDefault="00114263" w:rsidP="000842FA">
            <w:pPr>
              <w:pStyle w:val="ti-art"/>
              <w:numPr>
                <w:ilvl w:val="0"/>
                <w:numId w:val="8"/>
              </w:numPr>
              <w:shd w:val="clear" w:color="auto" w:fill="FFFFFF"/>
              <w:spacing w:before="0" w:beforeAutospacing="0" w:after="0" w:afterAutospacing="0"/>
              <w:jc w:val="both"/>
              <w:rPr>
                <w:i/>
                <w:iCs/>
                <w:color w:val="000000" w:themeColor="text1"/>
                <w:sz w:val="20"/>
                <w:szCs w:val="20"/>
                <w:lang w:val="en-US"/>
              </w:rPr>
            </w:pPr>
            <w:r w:rsidRPr="00DD7A13">
              <w:rPr>
                <w:color w:val="000000" w:themeColor="text1"/>
                <w:sz w:val="20"/>
                <w:szCs w:val="20"/>
                <w:shd w:val="clear" w:color="auto" w:fill="FFFFFF"/>
                <w:lang w:val="en-US"/>
              </w:rPr>
              <w:t>prin calcul pe bază de proiectare sau prin extrapolare pornind de la alt model al aceluiași producător sau al unui producător diferit sau ambele,</w:t>
            </w:r>
          </w:p>
          <w:p w14:paraId="2244A668" w14:textId="62EC1BED" w:rsidR="00114263" w:rsidRPr="00DD7A13" w:rsidRDefault="00114263" w:rsidP="00DD7A13">
            <w:pPr>
              <w:pStyle w:val="ti-art"/>
              <w:shd w:val="clear" w:color="auto" w:fill="FFFFFF"/>
              <w:spacing w:before="0" w:beforeAutospacing="0" w:after="0" w:afterAutospacing="0"/>
              <w:jc w:val="both"/>
              <w:rPr>
                <w:color w:val="000000" w:themeColor="text1"/>
                <w:sz w:val="20"/>
                <w:szCs w:val="20"/>
                <w:shd w:val="clear" w:color="auto" w:fill="FFFFFF"/>
                <w:lang w:val="en-US"/>
              </w:rPr>
            </w:pPr>
            <w:r w:rsidRPr="00DD7A13">
              <w:rPr>
                <w:color w:val="000000" w:themeColor="text1"/>
                <w:sz w:val="20"/>
                <w:szCs w:val="20"/>
                <w:shd w:val="clear" w:color="auto" w:fill="FFFFFF"/>
                <w:lang w:val="en-US"/>
              </w:rPr>
              <w:t>documentația tehnică trebuie să includă detaliile și rezultatele calculului respectiv, evaluarea efectuată de către producători pentru a verifica exactitatea calculului și, după caz, declarația de identitate între modelele diferiților producători.</w:t>
            </w:r>
          </w:p>
          <w:p w14:paraId="674E0F3B" w14:textId="4E18CC77" w:rsidR="00114263" w:rsidRPr="00114263" w:rsidRDefault="00114263" w:rsidP="00DD7A13">
            <w:pPr>
              <w:pStyle w:val="ti-art"/>
              <w:shd w:val="clear" w:color="auto" w:fill="FFFFFF"/>
              <w:spacing w:before="0" w:beforeAutospacing="0" w:after="0" w:afterAutospacing="0"/>
              <w:jc w:val="both"/>
              <w:rPr>
                <w:color w:val="333333"/>
                <w:sz w:val="20"/>
                <w:szCs w:val="20"/>
                <w:shd w:val="clear" w:color="auto" w:fill="FFFFFF"/>
                <w:lang w:val="en-US"/>
              </w:rPr>
            </w:pPr>
            <w:r w:rsidRPr="00DD7A13">
              <w:rPr>
                <w:color w:val="000000" w:themeColor="text1"/>
                <w:sz w:val="20"/>
                <w:szCs w:val="20"/>
                <w:shd w:val="clear" w:color="auto" w:fill="FFFFFF"/>
                <w:lang w:val="en-US"/>
              </w:rPr>
              <w:t>Documentația tehnică trebuie să includă o listă a tuturor modelelor echivalente, inclusiv identificatorii de model.</w:t>
            </w:r>
          </w:p>
        </w:tc>
        <w:tc>
          <w:tcPr>
            <w:tcW w:w="4394" w:type="dxa"/>
            <w:shd w:val="clear" w:color="auto" w:fill="auto"/>
          </w:tcPr>
          <w:p w14:paraId="65CC0A65" w14:textId="340E4C3A" w:rsidR="000C7C0D" w:rsidRPr="000C7C0D" w:rsidRDefault="000C7C0D" w:rsidP="000842FA">
            <w:pPr>
              <w:pStyle w:val="ListParagraph"/>
              <w:numPr>
                <w:ilvl w:val="0"/>
                <w:numId w:val="36"/>
              </w:numPr>
              <w:tabs>
                <w:tab w:val="left" w:pos="709"/>
                <w:tab w:val="left" w:pos="993"/>
              </w:tabs>
              <w:suppressAutoHyphens w:val="0"/>
              <w:autoSpaceDN/>
              <w:spacing w:after="0" w:line="240" w:lineRule="auto"/>
              <w:ind w:left="113" w:firstLine="0"/>
              <w:jc w:val="both"/>
              <w:textAlignment w:val="auto"/>
              <w:rPr>
                <w:rFonts w:ascii="Times New Roman" w:hAnsi="Times New Roman"/>
                <w:color w:val="000000" w:themeColor="text1"/>
                <w:sz w:val="20"/>
                <w:szCs w:val="20"/>
                <w:lang w:val="ro-RO"/>
              </w:rPr>
            </w:pPr>
            <w:r w:rsidRPr="000C7C0D">
              <w:rPr>
                <w:rFonts w:ascii="Times New Roman" w:hAnsi="Times New Roman"/>
                <w:color w:val="000000" w:themeColor="text1"/>
                <w:sz w:val="20"/>
                <w:szCs w:val="20"/>
                <w:lang w:val="it-IT"/>
              </w:rPr>
              <w:lastRenderedPageBreak/>
              <w:t xml:space="preserve">Procedura de evaluare a conformității prevăzută la art. 17 din Legea nr. 151/2014 privind cerinţele în materie de proiectare ecologică </w:t>
            </w:r>
            <w:r w:rsidRPr="000C7C0D">
              <w:rPr>
                <w:rFonts w:ascii="Times New Roman" w:hAnsi="Times New Roman"/>
                <w:color w:val="000000" w:themeColor="text1"/>
                <w:sz w:val="20"/>
                <w:szCs w:val="20"/>
                <w:lang w:val="it-IT"/>
              </w:rPr>
              <w:lastRenderedPageBreak/>
              <w:t xml:space="preserve">aplicabile produselor cu impact energetic </w:t>
            </w:r>
            <w:r>
              <w:rPr>
                <w:rFonts w:ascii="Times New Roman" w:hAnsi="Times New Roman"/>
                <w:color w:val="000000" w:themeColor="text1"/>
                <w:sz w:val="20"/>
                <w:szCs w:val="20"/>
                <w:lang w:val="it-IT"/>
              </w:rPr>
              <w:t xml:space="preserve">(în continuare - </w:t>
            </w:r>
            <w:r w:rsidRPr="000C7C0D">
              <w:rPr>
                <w:rFonts w:ascii="Times New Roman" w:hAnsi="Times New Roman"/>
                <w:color w:val="000000" w:themeColor="text1"/>
                <w:sz w:val="20"/>
                <w:szCs w:val="20"/>
                <w:lang w:val="it-IT"/>
              </w:rPr>
              <w:t>Legea nr. 151/2014</w:t>
            </w:r>
            <w:r>
              <w:rPr>
                <w:rFonts w:ascii="Times New Roman" w:hAnsi="Times New Roman"/>
                <w:color w:val="000000" w:themeColor="text1"/>
                <w:sz w:val="20"/>
                <w:szCs w:val="20"/>
                <w:lang w:val="it-IT"/>
              </w:rPr>
              <w:t xml:space="preserve">) </w:t>
            </w:r>
            <w:r w:rsidRPr="000C7C0D">
              <w:rPr>
                <w:rFonts w:ascii="Times New Roman" w:hAnsi="Times New Roman"/>
                <w:color w:val="000000" w:themeColor="text1"/>
                <w:sz w:val="20"/>
                <w:szCs w:val="20"/>
                <w:lang w:val="it-IT"/>
              </w:rPr>
              <w:t>constă din sistemul de control intern al proiectării specificat la anexa nr. 4 sau sistemul de management stabilit în anexa nr. 5 din această Lege.</w:t>
            </w:r>
          </w:p>
          <w:p w14:paraId="5FB7B24F" w14:textId="2D4426D4" w:rsidR="000C7C0D" w:rsidRPr="000C7C0D" w:rsidRDefault="000C7C0D" w:rsidP="000842FA">
            <w:pPr>
              <w:pStyle w:val="ListParagraph"/>
              <w:numPr>
                <w:ilvl w:val="0"/>
                <w:numId w:val="36"/>
              </w:numPr>
              <w:tabs>
                <w:tab w:val="left" w:pos="709"/>
                <w:tab w:val="left" w:pos="993"/>
              </w:tabs>
              <w:suppressAutoHyphens w:val="0"/>
              <w:autoSpaceDN/>
              <w:spacing w:after="0" w:line="240" w:lineRule="auto"/>
              <w:ind w:left="0" w:firstLine="540"/>
              <w:jc w:val="both"/>
              <w:textAlignment w:val="auto"/>
              <w:rPr>
                <w:rFonts w:ascii="Times New Roman" w:hAnsi="Times New Roman"/>
                <w:color w:val="000000" w:themeColor="text1"/>
                <w:sz w:val="20"/>
                <w:szCs w:val="20"/>
                <w:lang w:val="ro-RO"/>
              </w:rPr>
            </w:pPr>
            <w:r w:rsidRPr="000C7C0D">
              <w:rPr>
                <w:rFonts w:ascii="Times New Roman" w:hAnsi="Times New Roman"/>
                <w:color w:val="000000" w:themeColor="text1"/>
                <w:sz w:val="20"/>
                <w:szCs w:val="20"/>
                <w:lang w:val="ro-RO"/>
              </w:rPr>
              <w:t xml:space="preserve">În sensul evaluării conformităţii în temeiul art. 17 din Legea nr. 151/2014, </w:t>
            </w:r>
            <w:r w:rsidRPr="000C7C0D">
              <w:rPr>
                <w:rFonts w:ascii="Times New Roman" w:hAnsi="Times New Roman"/>
                <w:color w:val="000000" w:themeColor="text1"/>
                <w:sz w:val="20"/>
                <w:szCs w:val="20"/>
                <w:lang w:val="it-IT"/>
              </w:rPr>
              <w:t xml:space="preserve">dosarul cu documentaţia tehnică conţine </w:t>
            </w:r>
            <w:r w:rsidRPr="000C7C0D">
              <w:rPr>
                <w:rFonts w:ascii="Times New Roman" w:eastAsia="Arial Unicode MS" w:hAnsi="Times New Roman"/>
                <w:color w:val="000000" w:themeColor="text1"/>
                <w:sz w:val="20"/>
                <w:szCs w:val="20"/>
                <w:shd w:val="clear" w:color="auto" w:fill="FFFFFF"/>
                <w:lang w:val="ro-RO"/>
              </w:rPr>
              <w:t>valorile declarate ale parametrilor enumerați la pct.</w:t>
            </w:r>
            <w:r>
              <w:rPr>
                <w:rFonts w:ascii="Times New Roman" w:eastAsia="Arial Unicode MS" w:hAnsi="Times New Roman"/>
                <w:color w:val="000000" w:themeColor="text1"/>
                <w:sz w:val="20"/>
                <w:szCs w:val="20"/>
                <w:shd w:val="clear" w:color="auto" w:fill="FFFFFF"/>
                <w:lang w:val="ro-RO"/>
              </w:rPr>
              <w:t>2 sbp.3)</w:t>
            </w:r>
            <w:r w:rsidRPr="000C7C0D">
              <w:rPr>
                <w:rFonts w:ascii="Times New Roman" w:eastAsia="Arial Unicode MS" w:hAnsi="Times New Roman"/>
                <w:color w:val="000000" w:themeColor="text1"/>
                <w:sz w:val="20"/>
                <w:szCs w:val="20"/>
                <w:shd w:val="clear" w:color="auto" w:fill="FFFFFF"/>
                <w:lang w:val="ro-RO"/>
              </w:rPr>
              <w:t xml:space="preserve"> din anexa nr.2.</w:t>
            </w:r>
          </w:p>
          <w:p w14:paraId="254076F0" w14:textId="77777777" w:rsidR="000C7C0D" w:rsidRPr="000C7C0D" w:rsidRDefault="000C7C0D" w:rsidP="000842FA">
            <w:pPr>
              <w:pStyle w:val="ListParagraph"/>
              <w:numPr>
                <w:ilvl w:val="0"/>
                <w:numId w:val="36"/>
              </w:numPr>
              <w:tabs>
                <w:tab w:val="left" w:pos="709"/>
                <w:tab w:val="left" w:pos="993"/>
              </w:tabs>
              <w:suppressAutoHyphens w:val="0"/>
              <w:autoSpaceDN/>
              <w:spacing w:after="0" w:line="240" w:lineRule="auto"/>
              <w:ind w:left="0" w:firstLine="540"/>
              <w:jc w:val="both"/>
              <w:textAlignment w:val="auto"/>
              <w:rPr>
                <w:rFonts w:ascii="Times New Roman" w:hAnsi="Times New Roman"/>
                <w:color w:val="000000" w:themeColor="text1"/>
                <w:sz w:val="20"/>
                <w:szCs w:val="20"/>
                <w:lang w:val="ro-RO"/>
              </w:rPr>
            </w:pPr>
            <w:r w:rsidRPr="000C7C0D">
              <w:rPr>
                <w:rFonts w:ascii="Times New Roman" w:eastAsia="Arial Unicode MS" w:hAnsi="Times New Roman"/>
                <w:color w:val="000000" w:themeColor="text1"/>
                <w:sz w:val="20"/>
                <w:szCs w:val="20"/>
              </w:rPr>
              <w:t xml:space="preserve">În cazul în care informațiile incluse în dosarul cu documentația tehnică pentru un anumit model au fost obținute </w:t>
            </w:r>
            <w:r w:rsidRPr="000C7C0D">
              <w:rPr>
                <w:rFonts w:ascii="Times New Roman" w:eastAsia="Arial Unicode MS" w:hAnsi="Times New Roman"/>
                <w:color w:val="000000" w:themeColor="text1"/>
                <w:sz w:val="20"/>
                <w:szCs w:val="20"/>
                <w:shd w:val="clear" w:color="auto" w:fill="FFFFFF"/>
              </w:rPr>
              <w:t>de la un model care prezintă aceleași caracteristici tehnice relevante pentru informațiile tehnice care trebuie furnizate, dar care este produs de un producător diferit sau</w:t>
            </w:r>
            <w:r w:rsidRPr="000C7C0D">
              <w:rPr>
                <w:rFonts w:ascii="Times New Roman" w:hAnsi="Times New Roman"/>
                <w:i/>
                <w:iCs/>
                <w:color w:val="000000" w:themeColor="text1"/>
                <w:sz w:val="20"/>
                <w:szCs w:val="20"/>
              </w:rPr>
              <w:t xml:space="preserve"> </w:t>
            </w:r>
            <w:r w:rsidRPr="000C7C0D">
              <w:rPr>
                <w:rFonts w:ascii="Times New Roman" w:hAnsi="Times New Roman"/>
                <w:color w:val="000000" w:themeColor="text1"/>
                <w:sz w:val="20"/>
                <w:szCs w:val="20"/>
              </w:rPr>
              <w:t>obținute</w:t>
            </w:r>
            <w:r w:rsidRPr="000C7C0D">
              <w:rPr>
                <w:rFonts w:ascii="Times New Roman" w:hAnsi="Times New Roman"/>
                <w:i/>
                <w:iCs/>
                <w:color w:val="000000" w:themeColor="text1"/>
                <w:sz w:val="20"/>
                <w:szCs w:val="20"/>
              </w:rPr>
              <w:t xml:space="preserve"> </w:t>
            </w:r>
            <w:r w:rsidRPr="000C7C0D">
              <w:rPr>
                <w:rFonts w:ascii="Times New Roman" w:eastAsia="Arial Unicode MS" w:hAnsi="Times New Roman"/>
                <w:color w:val="000000" w:themeColor="text1"/>
                <w:sz w:val="20"/>
                <w:szCs w:val="20"/>
                <w:shd w:val="clear" w:color="auto" w:fill="FFFFFF"/>
              </w:rPr>
              <w:t>prin calcule efectuate pe baza caracteristicilor de proiectare sau prin extrapolare pornind de la un alt model al aceluiași producător sau al unui alt producător, sau ambele, dosarul cu</w:t>
            </w:r>
            <w:r w:rsidRPr="000C7C0D">
              <w:rPr>
                <w:rFonts w:ascii="Times New Roman" w:hAnsi="Times New Roman"/>
                <w:i/>
                <w:iCs/>
                <w:color w:val="000000" w:themeColor="text1"/>
                <w:sz w:val="20"/>
                <w:szCs w:val="20"/>
              </w:rPr>
              <w:t xml:space="preserve"> </w:t>
            </w:r>
            <w:r w:rsidRPr="000C7C0D">
              <w:rPr>
                <w:rFonts w:ascii="Times New Roman" w:eastAsia="Arial Unicode MS" w:hAnsi="Times New Roman"/>
                <w:color w:val="000000" w:themeColor="text1"/>
                <w:sz w:val="20"/>
                <w:szCs w:val="20"/>
                <w:shd w:val="clear" w:color="auto" w:fill="FFFFFF"/>
              </w:rPr>
              <w:t>documentația tehnică include detaliile acestui calcul, evaluarea efectuată de către producător pentru a verifica exactitatea calculului și declarația de identitate între modelele diferiților producători, după caz.</w:t>
            </w:r>
          </w:p>
          <w:p w14:paraId="38AB4431" w14:textId="048B6874" w:rsidR="00006E3F" w:rsidRPr="000C7C0D" w:rsidRDefault="000C7C0D" w:rsidP="000842FA">
            <w:pPr>
              <w:pStyle w:val="ListParagraph"/>
              <w:numPr>
                <w:ilvl w:val="0"/>
                <w:numId w:val="36"/>
              </w:numPr>
              <w:tabs>
                <w:tab w:val="left" w:pos="709"/>
                <w:tab w:val="left" w:pos="993"/>
              </w:tabs>
              <w:suppressAutoHyphens w:val="0"/>
              <w:autoSpaceDN/>
              <w:spacing w:after="0" w:line="240" w:lineRule="auto"/>
              <w:ind w:left="0" w:firstLine="540"/>
              <w:jc w:val="both"/>
              <w:textAlignment w:val="auto"/>
              <w:rPr>
                <w:color w:val="000000" w:themeColor="text1"/>
                <w:sz w:val="24"/>
                <w:szCs w:val="24"/>
                <w:lang w:val="ro-RO"/>
              </w:rPr>
            </w:pPr>
            <w:r w:rsidRPr="000C7C0D">
              <w:rPr>
                <w:rFonts w:ascii="Times New Roman" w:hAnsi="Times New Roman"/>
                <w:color w:val="000000" w:themeColor="text1"/>
                <w:sz w:val="20"/>
                <w:szCs w:val="20"/>
                <w:lang w:val="it-IT"/>
              </w:rPr>
              <w:t xml:space="preserve">Dosarul cu </w:t>
            </w:r>
            <w:r w:rsidRPr="000C7C0D">
              <w:rPr>
                <w:rFonts w:ascii="Times New Roman" w:eastAsia="Arial Unicode MS" w:hAnsi="Times New Roman"/>
                <w:color w:val="000000" w:themeColor="text1"/>
                <w:sz w:val="20"/>
                <w:szCs w:val="20"/>
                <w:shd w:val="clear" w:color="auto" w:fill="FFFFFF"/>
              </w:rPr>
              <w:t>documentația tehnică include</w:t>
            </w:r>
            <w:r w:rsidR="00A13E27" w:rsidRPr="00DD7A13">
              <w:rPr>
                <w:color w:val="000000" w:themeColor="text1"/>
                <w:sz w:val="20"/>
                <w:szCs w:val="20"/>
                <w:shd w:val="clear" w:color="auto" w:fill="FFFFFF"/>
                <w:lang w:val="en-US"/>
              </w:rPr>
              <w:t xml:space="preserve"> o </w:t>
            </w:r>
            <w:r w:rsidR="00A13E27" w:rsidRPr="00A13E27">
              <w:rPr>
                <w:rFonts w:ascii="Times New Roman" w:hAnsi="Times New Roman"/>
                <w:color w:val="000000" w:themeColor="text1"/>
                <w:sz w:val="20"/>
                <w:szCs w:val="20"/>
                <w:shd w:val="clear" w:color="auto" w:fill="FFFFFF"/>
                <w:lang w:val="en-US"/>
              </w:rPr>
              <w:t>listă a tuturor modelelor echivalente, inclusiv identificatorii de model</w:t>
            </w:r>
            <w:r w:rsidRPr="00A13E27">
              <w:rPr>
                <w:rFonts w:ascii="Times New Roman" w:eastAsia="Arial Unicode MS" w:hAnsi="Times New Roman"/>
                <w:color w:val="000000" w:themeColor="text1"/>
                <w:sz w:val="20"/>
                <w:szCs w:val="20"/>
                <w:shd w:val="clear" w:color="auto" w:fill="FFFFFF"/>
              </w:rPr>
              <w:t xml:space="preserve"> </w:t>
            </w:r>
          </w:p>
        </w:tc>
        <w:tc>
          <w:tcPr>
            <w:tcW w:w="1276" w:type="dxa"/>
            <w:shd w:val="clear" w:color="auto" w:fill="auto"/>
          </w:tcPr>
          <w:p w14:paraId="39A9B82A" w14:textId="77777777" w:rsidR="00E07629" w:rsidRPr="00C951E7" w:rsidRDefault="00E07629" w:rsidP="00E07629">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lastRenderedPageBreak/>
              <w:t xml:space="preserve">Compatibil </w:t>
            </w:r>
          </w:p>
          <w:p w14:paraId="1D63EC03" w14:textId="77777777" w:rsidR="00006E3F" w:rsidRPr="00C951E7" w:rsidRDefault="00006E3F" w:rsidP="00392D8D">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1D61EB42" w14:textId="77777777" w:rsidR="00006E3F" w:rsidRPr="00AC24A4" w:rsidRDefault="00006E3F"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508B1758" w14:textId="77777777" w:rsidR="00006E3F" w:rsidRPr="00AC24A4" w:rsidRDefault="00006E3F" w:rsidP="00925A21">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3DE1DF6C" w14:textId="77777777" w:rsidR="00973BCD" w:rsidRPr="003F755D" w:rsidRDefault="00973BCD" w:rsidP="00973BCD">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t xml:space="preserve">Ministerul </w:t>
            </w:r>
            <w:r w:rsidRPr="00A81801">
              <w:rPr>
                <w:rFonts w:ascii="Times New Roman" w:hAnsi="Times New Roman"/>
                <w:color w:val="000000" w:themeColor="text1"/>
                <w:sz w:val="20"/>
                <w:szCs w:val="20"/>
              </w:rPr>
              <w:t>Energiei</w:t>
            </w:r>
          </w:p>
          <w:p w14:paraId="030B790B" w14:textId="77777777" w:rsidR="00006E3F" w:rsidRPr="003F755D" w:rsidRDefault="00006E3F" w:rsidP="000A3C73">
            <w:pPr>
              <w:autoSpaceDE w:val="0"/>
              <w:spacing w:after="0" w:line="240" w:lineRule="auto"/>
              <w:rPr>
                <w:rFonts w:ascii="Times New Roman" w:hAnsi="Times New Roman"/>
                <w:sz w:val="20"/>
                <w:szCs w:val="20"/>
                <w:lang w:val="fr-FR"/>
              </w:rPr>
            </w:pPr>
          </w:p>
        </w:tc>
      </w:tr>
      <w:tr w:rsidR="001F325E" w:rsidRPr="00392D8D" w14:paraId="178F5286" w14:textId="77777777" w:rsidTr="00340B94">
        <w:trPr>
          <w:trHeight w:val="558"/>
        </w:trPr>
        <w:tc>
          <w:tcPr>
            <w:tcW w:w="4957" w:type="dxa"/>
            <w:shd w:val="clear" w:color="auto" w:fill="auto"/>
          </w:tcPr>
          <w:p w14:paraId="7D3F9BD0" w14:textId="77777777" w:rsidR="00462A92" w:rsidRPr="00A13E27" w:rsidRDefault="00114263" w:rsidP="00114263">
            <w:pPr>
              <w:pStyle w:val="ti-art"/>
              <w:shd w:val="clear" w:color="auto" w:fill="FFFFFF"/>
              <w:spacing w:before="0" w:beforeAutospacing="0" w:after="0" w:afterAutospacing="0"/>
              <w:jc w:val="center"/>
              <w:rPr>
                <w:i/>
                <w:iCs/>
                <w:color w:val="000000" w:themeColor="text1"/>
                <w:sz w:val="20"/>
                <w:szCs w:val="20"/>
                <w:shd w:val="clear" w:color="auto" w:fill="FFFFFF"/>
                <w:lang w:val="en-US"/>
              </w:rPr>
            </w:pPr>
            <w:r w:rsidRPr="00A13E27">
              <w:rPr>
                <w:i/>
                <w:iCs/>
                <w:color w:val="000000" w:themeColor="text1"/>
                <w:sz w:val="20"/>
                <w:szCs w:val="20"/>
                <w:shd w:val="clear" w:color="auto" w:fill="FFFFFF"/>
                <w:lang w:val="en-US"/>
              </w:rPr>
              <w:t>Articolul 5</w:t>
            </w:r>
          </w:p>
          <w:p w14:paraId="28ABCB32" w14:textId="77777777" w:rsidR="00114263" w:rsidRPr="00A13E27" w:rsidRDefault="00114263" w:rsidP="00114263">
            <w:pPr>
              <w:pStyle w:val="ti-art"/>
              <w:shd w:val="clear" w:color="auto" w:fill="FFFFFF"/>
              <w:spacing w:before="0" w:beforeAutospacing="0" w:after="0" w:afterAutospacing="0"/>
              <w:jc w:val="center"/>
              <w:rPr>
                <w:b/>
                <w:bCs/>
                <w:color w:val="000000" w:themeColor="text1"/>
                <w:sz w:val="20"/>
                <w:szCs w:val="20"/>
                <w:shd w:val="clear" w:color="auto" w:fill="FFFFFF"/>
                <w:lang w:val="en-US"/>
              </w:rPr>
            </w:pPr>
            <w:r w:rsidRPr="00A13E27">
              <w:rPr>
                <w:b/>
                <w:bCs/>
                <w:color w:val="000000" w:themeColor="text1"/>
                <w:sz w:val="20"/>
                <w:szCs w:val="20"/>
                <w:shd w:val="clear" w:color="auto" w:fill="FFFFFF"/>
                <w:lang w:val="en-US"/>
              </w:rPr>
              <w:t>Procedura de verificare în scopul supravegherii pieței</w:t>
            </w:r>
          </w:p>
          <w:p w14:paraId="469BBF66" w14:textId="55043CBB" w:rsidR="00114263" w:rsidRPr="00114263" w:rsidRDefault="00114263" w:rsidP="00A13E27">
            <w:pPr>
              <w:pStyle w:val="ti-art"/>
              <w:shd w:val="clear" w:color="auto" w:fill="FFFFFF"/>
              <w:spacing w:before="0" w:beforeAutospacing="0" w:after="0" w:afterAutospacing="0"/>
              <w:jc w:val="both"/>
              <w:rPr>
                <w:i/>
                <w:iCs/>
                <w:color w:val="333333"/>
                <w:sz w:val="20"/>
                <w:szCs w:val="20"/>
                <w:lang w:val="en-US"/>
              </w:rPr>
            </w:pPr>
            <w:r w:rsidRPr="00A13E27">
              <w:rPr>
                <w:color w:val="000000" w:themeColor="text1"/>
                <w:sz w:val="20"/>
                <w:szCs w:val="20"/>
                <w:shd w:val="clear" w:color="auto" w:fill="FFFFFF"/>
                <w:lang w:val="en-US"/>
              </w:rPr>
              <w:t>Autoritățile statelor membre aplică procedura de verificare stabilită în anexa III atunci când efectuează verificările în scopul supravegherii pieței menționate la articolul 3 alineatul (2) din Directiva 2009/125/CE.</w:t>
            </w:r>
          </w:p>
        </w:tc>
        <w:tc>
          <w:tcPr>
            <w:tcW w:w="4394" w:type="dxa"/>
            <w:shd w:val="clear" w:color="auto" w:fill="auto"/>
          </w:tcPr>
          <w:p w14:paraId="600A964D" w14:textId="54518515" w:rsidR="001F325E" w:rsidRPr="00A13E27" w:rsidRDefault="00A13E27" w:rsidP="000842FA">
            <w:pPr>
              <w:pStyle w:val="ListParagraph"/>
              <w:numPr>
                <w:ilvl w:val="0"/>
                <w:numId w:val="36"/>
              </w:numPr>
              <w:tabs>
                <w:tab w:val="left" w:pos="851"/>
                <w:tab w:val="left" w:pos="993"/>
              </w:tabs>
              <w:suppressAutoHyphens w:val="0"/>
              <w:autoSpaceDN/>
              <w:spacing w:after="0" w:line="240" w:lineRule="auto"/>
              <w:ind w:left="113" w:firstLine="0"/>
              <w:jc w:val="both"/>
              <w:textAlignment w:val="auto"/>
              <w:rPr>
                <w:rFonts w:ascii="Times New Roman" w:hAnsi="Times New Roman"/>
                <w:color w:val="000000" w:themeColor="text1"/>
                <w:sz w:val="20"/>
                <w:szCs w:val="20"/>
                <w:lang w:val="ro-RO"/>
              </w:rPr>
            </w:pPr>
            <w:r w:rsidRPr="00A13E27">
              <w:rPr>
                <w:rFonts w:ascii="Times New Roman" w:hAnsi="Times New Roman"/>
                <w:color w:val="000000" w:themeColor="text1"/>
                <w:sz w:val="20"/>
                <w:szCs w:val="20"/>
                <w:lang w:val="ro-RO"/>
              </w:rPr>
              <w:t xml:space="preserve">Se aplică procedura de verificare descrisă în anexa nr. </w:t>
            </w:r>
            <w:r w:rsidR="002673CF">
              <w:rPr>
                <w:rFonts w:ascii="Times New Roman" w:hAnsi="Times New Roman"/>
                <w:color w:val="000000" w:themeColor="text1"/>
                <w:sz w:val="20"/>
                <w:szCs w:val="20"/>
                <w:lang w:val="ro-RO"/>
              </w:rPr>
              <w:t>3</w:t>
            </w:r>
            <w:r w:rsidRPr="00A13E27">
              <w:rPr>
                <w:rFonts w:ascii="Times New Roman" w:hAnsi="Times New Roman"/>
                <w:color w:val="000000" w:themeColor="text1"/>
                <w:sz w:val="20"/>
                <w:szCs w:val="20"/>
                <w:lang w:val="ro-RO"/>
              </w:rPr>
              <w:t xml:space="preserve"> la prezentul Regulament la efectuarea controalelor de supraveghere a pieţei menţionate în art</w:t>
            </w:r>
            <w:r w:rsidR="002673CF">
              <w:rPr>
                <w:rFonts w:ascii="Times New Roman" w:hAnsi="Times New Roman"/>
                <w:color w:val="000000" w:themeColor="text1"/>
                <w:sz w:val="20"/>
                <w:szCs w:val="20"/>
                <w:lang w:val="ro-RO"/>
              </w:rPr>
              <w:t>.</w:t>
            </w:r>
            <w:r w:rsidRPr="00A13E27">
              <w:rPr>
                <w:rFonts w:ascii="Times New Roman" w:hAnsi="Times New Roman"/>
                <w:color w:val="000000" w:themeColor="text1"/>
                <w:sz w:val="20"/>
                <w:szCs w:val="20"/>
                <w:lang w:val="ro-RO"/>
              </w:rPr>
              <w:t xml:space="preserve"> 8 şi capitolul VI din Legea nr. 151</w:t>
            </w:r>
            <w:r w:rsidR="002673CF">
              <w:rPr>
                <w:rFonts w:ascii="Times New Roman" w:hAnsi="Times New Roman"/>
                <w:color w:val="000000" w:themeColor="text1"/>
                <w:sz w:val="20"/>
                <w:szCs w:val="20"/>
                <w:lang w:val="ro-RO"/>
              </w:rPr>
              <w:t>/</w:t>
            </w:r>
            <w:r w:rsidRPr="00A13E27">
              <w:rPr>
                <w:rFonts w:ascii="Times New Roman" w:hAnsi="Times New Roman"/>
                <w:color w:val="000000" w:themeColor="text1"/>
                <w:sz w:val="20"/>
                <w:szCs w:val="20"/>
                <w:lang w:val="ro-RO"/>
              </w:rPr>
              <w:t>2014 privind cerinţele în materie de proiectare ecologică aplicabile produselor cu impact energetic.</w:t>
            </w:r>
          </w:p>
        </w:tc>
        <w:tc>
          <w:tcPr>
            <w:tcW w:w="1276" w:type="dxa"/>
            <w:shd w:val="clear" w:color="auto" w:fill="auto"/>
          </w:tcPr>
          <w:p w14:paraId="3F0B0617" w14:textId="77777777" w:rsidR="00E07629" w:rsidRPr="00C951E7" w:rsidRDefault="00E07629" w:rsidP="00E07629">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t xml:space="preserve">Compatibil </w:t>
            </w:r>
          </w:p>
          <w:p w14:paraId="1134F78B" w14:textId="77777777" w:rsidR="001F325E" w:rsidRPr="00E07629" w:rsidRDefault="001F325E" w:rsidP="00392D8D">
            <w:pPr>
              <w:spacing w:after="0" w:line="240" w:lineRule="auto"/>
              <w:rPr>
                <w:rFonts w:ascii="Times New Roman" w:hAnsi="Times New Roman"/>
                <w:bCs/>
                <w:color w:val="000000" w:themeColor="text1"/>
                <w:sz w:val="20"/>
                <w:szCs w:val="20"/>
                <w:lang w:val="ro-MD"/>
              </w:rPr>
            </w:pPr>
          </w:p>
        </w:tc>
        <w:tc>
          <w:tcPr>
            <w:tcW w:w="1275" w:type="dxa"/>
            <w:shd w:val="clear" w:color="auto" w:fill="auto"/>
          </w:tcPr>
          <w:p w14:paraId="380954BB" w14:textId="77777777" w:rsidR="001F325E" w:rsidRPr="00AC24A4" w:rsidRDefault="001F325E"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59045D7A" w14:textId="77777777" w:rsidR="001F325E" w:rsidRPr="00AC24A4" w:rsidRDefault="001F325E" w:rsidP="00925A21">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207A7C32" w14:textId="77777777" w:rsidR="00973BCD" w:rsidRPr="003F755D" w:rsidRDefault="00973BCD" w:rsidP="00973BCD">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t xml:space="preserve">Ministerul </w:t>
            </w:r>
            <w:r w:rsidRPr="00A81801">
              <w:rPr>
                <w:rFonts w:ascii="Times New Roman" w:hAnsi="Times New Roman"/>
                <w:color w:val="000000" w:themeColor="text1"/>
                <w:sz w:val="20"/>
                <w:szCs w:val="20"/>
              </w:rPr>
              <w:t>Energiei</w:t>
            </w:r>
          </w:p>
          <w:p w14:paraId="1782FF78" w14:textId="77777777" w:rsidR="001F325E" w:rsidRPr="003F755D" w:rsidRDefault="001F325E" w:rsidP="000A3C73">
            <w:pPr>
              <w:autoSpaceDE w:val="0"/>
              <w:spacing w:after="0" w:line="240" w:lineRule="auto"/>
              <w:rPr>
                <w:rFonts w:ascii="Times New Roman" w:hAnsi="Times New Roman"/>
                <w:sz w:val="20"/>
                <w:szCs w:val="20"/>
                <w:lang w:val="fr-FR"/>
              </w:rPr>
            </w:pPr>
          </w:p>
        </w:tc>
      </w:tr>
      <w:tr w:rsidR="001F325E" w:rsidRPr="00392D8D" w14:paraId="09C4F5B3" w14:textId="77777777" w:rsidTr="00340B94">
        <w:trPr>
          <w:trHeight w:val="558"/>
        </w:trPr>
        <w:tc>
          <w:tcPr>
            <w:tcW w:w="4957" w:type="dxa"/>
            <w:shd w:val="clear" w:color="auto" w:fill="auto"/>
          </w:tcPr>
          <w:p w14:paraId="70BD30E3" w14:textId="77777777" w:rsidR="00462A92" w:rsidRPr="002673CF" w:rsidRDefault="00114263" w:rsidP="00114263">
            <w:pPr>
              <w:pStyle w:val="ti-art"/>
              <w:shd w:val="clear" w:color="auto" w:fill="FFFFFF"/>
              <w:spacing w:before="0" w:beforeAutospacing="0" w:after="0" w:afterAutospacing="0"/>
              <w:jc w:val="center"/>
              <w:rPr>
                <w:i/>
                <w:iCs/>
                <w:color w:val="000000" w:themeColor="text1"/>
                <w:sz w:val="20"/>
                <w:szCs w:val="20"/>
                <w:shd w:val="clear" w:color="auto" w:fill="FFFFFF"/>
                <w:lang w:val="en-US"/>
              </w:rPr>
            </w:pPr>
            <w:r w:rsidRPr="002673CF">
              <w:rPr>
                <w:i/>
                <w:iCs/>
                <w:color w:val="000000" w:themeColor="text1"/>
                <w:sz w:val="20"/>
                <w:szCs w:val="20"/>
                <w:shd w:val="clear" w:color="auto" w:fill="FFFFFF"/>
                <w:lang w:val="en-US"/>
              </w:rPr>
              <w:t>Articolul 6</w:t>
            </w:r>
          </w:p>
          <w:p w14:paraId="187E36CE" w14:textId="77777777" w:rsidR="00114263" w:rsidRPr="002673CF" w:rsidRDefault="00114263" w:rsidP="00114263">
            <w:pPr>
              <w:pStyle w:val="ti-art"/>
              <w:shd w:val="clear" w:color="auto" w:fill="FFFFFF"/>
              <w:spacing w:before="0" w:beforeAutospacing="0" w:after="0" w:afterAutospacing="0"/>
              <w:jc w:val="center"/>
              <w:rPr>
                <w:b/>
                <w:bCs/>
                <w:color w:val="000000" w:themeColor="text1"/>
                <w:sz w:val="20"/>
                <w:szCs w:val="20"/>
                <w:shd w:val="clear" w:color="auto" w:fill="FFFFFF"/>
                <w:lang w:val="en-US"/>
              </w:rPr>
            </w:pPr>
            <w:r w:rsidRPr="002673CF">
              <w:rPr>
                <w:b/>
                <w:bCs/>
                <w:color w:val="000000" w:themeColor="text1"/>
                <w:sz w:val="20"/>
                <w:szCs w:val="20"/>
                <w:shd w:val="clear" w:color="auto" w:fill="FFFFFF"/>
                <w:lang w:val="en-US"/>
              </w:rPr>
              <w:t>Criterii de referință</w:t>
            </w:r>
          </w:p>
          <w:p w14:paraId="5890E146" w14:textId="6F1A6A03" w:rsidR="00114263" w:rsidRPr="00114263" w:rsidRDefault="00114263" w:rsidP="002673CF">
            <w:pPr>
              <w:pStyle w:val="ti-art"/>
              <w:shd w:val="clear" w:color="auto" w:fill="FFFFFF"/>
              <w:spacing w:before="0" w:beforeAutospacing="0" w:after="0" w:afterAutospacing="0"/>
              <w:jc w:val="both"/>
              <w:rPr>
                <w:b/>
                <w:bCs/>
                <w:color w:val="333333"/>
                <w:sz w:val="20"/>
                <w:szCs w:val="20"/>
                <w:shd w:val="clear" w:color="auto" w:fill="FFFFFF"/>
                <w:lang w:val="en-US"/>
              </w:rPr>
            </w:pPr>
            <w:r w:rsidRPr="002673CF">
              <w:rPr>
                <w:color w:val="000000" w:themeColor="text1"/>
                <w:sz w:val="20"/>
                <w:szCs w:val="20"/>
                <w:shd w:val="clear" w:color="auto" w:fill="FFFFFF"/>
                <w:lang w:val="en-US"/>
              </w:rPr>
              <w:t>Criteriile de referință pentru cele mai performante produse și tehnologii disponibile pe piață la momentul adoptării prezentului regulament sunt prevăzute în anexa IV.</w:t>
            </w:r>
          </w:p>
        </w:tc>
        <w:tc>
          <w:tcPr>
            <w:tcW w:w="4394" w:type="dxa"/>
            <w:shd w:val="clear" w:color="auto" w:fill="auto"/>
          </w:tcPr>
          <w:p w14:paraId="4336AFF0" w14:textId="2AF8174D" w:rsidR="00D7522B" w:rsidRPr="00D7522B" w:rsidRDefault="00D7522B" w:rsidP="00D7522B">
            <w:pPr>
              <w:tabs>
                <w:tab w:val="left" w:pos="851"/>
                <w:tab w:val="left" w:pos="993"/>
              </w:tabs>
              <w:suppressAutoHyphens w:val="0"/>
              <w:autoSpaceDN/>
              <w:spacing w:after="0" w:line="240" w:lineRule="auto"/>
              <w:jc w:val="both"/>
              <w:textAlignment w:val="auto"/>
              <w:rPr>
                <w:rFonts w:ascii="Times New Roman" w:hAnsi="Times New Roman"/>
                <w:color w:val="000000" w:themeColor="text1"/>
                <w:sz w:val="20"/>
                <w:szCs w:val="20"/>
                <w:lang w:val="ro-RO"/>
              </w:rPr>
            </w:pPr>
            <w:r w:rsidRPr="00D7522B">
              <w:rPr>
                <w:rFonts w:ascii="Times New Roman" w:hAnsi="Times New Roman"/>
                <w:color w:val="000000" w:themeColor="text1"/>
                <w:sz w:val="20"/>
                <w:szCs w:val="20"/>
                <w:lang w:val="it-IT"/>
              </w:rPr>
              <w:t>10.Valorile de referinţă pentru cu cele mai performante produse și tehnologii disponibile pe piaţă la momentul adoptării Regulamentului sînt prevăzute în anexa nr. 4.</w:t>
            </w:r>
          </w:p>
          <w:p w14:paraId="491F2880" w14:textId="77777777" w:rsidR="001F325E" w:rsidRPr="00017B96" w:rsidRDefault="001F325E" w:rsidP="00017B96">
            <w:pPr>
              <w:pStyle w:val="ListParagraph"/>
              <w:spacing w:after="120"/>
              <w:ind w:left="0" w:firstLine="426"/>
              <w:contextualSpacing w:val="0"/>
              <w:jc w:val="both"/>
              <w:rPr>
                <w:rFonts w:ascii="Times New Roman" w:hAnsi="Times New Roman"/>
                <w:sz w:val="20"/>
                <w:szCs w:val="20"/>
                <w:lang w:val="ro-MD"/>
              </w:rPr>
            </w:pPr>
          </w:p>
        </w:tc>
        <w:tc>
          <w:tcPr>
            <w:tcW w:w="1276" w:type="dxa"/>
            <w:shd w:val="clear" w:color="auto" w:fill="auto"/>
          </w:tcPr>
          <w:p w14:paraId="24F56A3D" w14:textId="77777777" w:rsidR="00E07629" w:rsidRPr="00C951E7" w:rsidRDefault="00E07629" w:rsidP="00E07629">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t xml:space="preserve">Compatibil </w:t>
            </w:r>
          </w:p>
          <w:p w14:paraId="4B6189D2" w14:textId="77777777" w:rsidR="001F325E" w:rsidRPr="00E07629" w:rsidRDefault="001F325E" w:rsidP="00392D8D">
            <w:pPr>
              <w:spacing w:after="0" w:line="240" w:lineRule="auto"/>
              <w:rPr>
                <w:rFonts w:ascii="Times New Roman" w:hAnsi="Times New Roman"/>
                <w:bCs/>
                <w:color w:val="000000" w:themeColor="text1"/>
                <w:sz w:val="20"/>
                <w:szCs w:val="20"/>
                <w:lang w:val="ro-MD"/>
              </w:rPr>
            </w:pPr>
          </w:p>
        </w:tc>
        <w:tc>
          <w:tcPr>
            <w:tcW w:w="1275" w:type="dxa"/>
            <w:shd w:val="clear" w:color="auto" w:fill="auto"/>
          </w:tcPr>
          <w:p w14:paraId="77F11687" w14:textId="77777777" w:rsidR="001F325E" w:rsidRPr="00AC24A4" w:rsidRDefault="001F325E"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76FA1FB1" w14:textId="77777777" w:rsidR="001F325E" w:rsidRPr="00AC24A4" w:rsidRDefault="001F325E" w:rsidP="00925A21">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226DA875" w14:textId="77777777" w:rsidR="00E07629" w:rsidRPr="003F755D" w:rsidRDefault="00E07629" w:rsidP="00E07629">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t xml:space="preserve">Ministerul </w:t>
            </w:r>
            <w:r w:rsidRPr="00A81801">
              <w:rPr>
                <w:rFonts w:ascii="Times New Roman" w:hAnsi="Times New Roman"/>
                <w:color w:val="000000" w:themeColor="text1"/>
                <w:sz w:val="20"/>
                <w:szCs w:val="20"/>
              </w:rPr>
              <w:t>Energiei</w:t>
            </w:r>
          </w:p>
          <w:p w14:paraId="63E449D2" w14:textId="77777777" w:rsidR="00E07629" w:rsidRDefault="00E07629" w:rsidP="00E07629">
            <w:pPr>
              <w:autoSpaceDE w:val="0"/>
              <w:spacing w:after="0" w:line="240" w:lineRule="auto"/>
              <w:rPr>
                <w:rFonts w:ascii="Times New Roman" w:hAnsi="Times New Roman"/>
                <w:sz w:val="20"/>
                <w:szCs w:val="20"/>
                <w:lang w:val="fr-FR"/>
              </w:rPr>
            </w:pPr>
          </w:p>
          <w:p w14:paraId="749EC3A8" w14:textId="77777777" w:rsidR="001F325E" w:rsidRPr="003F755D" w:rsidRDefault="001F325E" w:rsidP="000A3C73">
            <w:pPr>
              <w:autoSpaceDE w:val="0"/>
              <w:spacing w:after="0" w:line="240" w:lineRule="auto"/>
              <w:rPr>
                <w:rFonts w:ascii="Times New Roman" w:hAnsi="Times New Roman"/>
                <w:sz w:val="20"/>
                <w:szCs w:val="20"/>
                <w:lang w:val="fr-FR"/>
              </w:rPr>
            </w:pPr>
          </w:p>
        </w:tc>
      </w:tr>
      <w:tr w:rsidR="001F325E" w:rsidRPr="00392D8D" w14:paraId="2BC6B924" w14:textId="77777777" w:rsidTr="00340B94">
        <w:trPr>
          <w:trHeight w:val="558"/>
        </w:trPr>
        <w:tc>
          <w:tcPr>
            <w:tcW w:w="4957" w:type="dxa"/>
            <w:shd w:val="clear" w:color="auto" w:fill="auto"/>
          </w:tcPr>
          <w:p w14:paraId="6C93F975" w14:textId="77777777" w:rsidR="00462A92" w:rsidRPr="00D7522B" w:rsidRDefault="00114263" w:rsidP="00114263">
            <w:pPr>
              <w:pStyle w:val="ti-art"/>
              <w:shd w:val="clear" w:color="auto" w:fill="FFFFFF"/>
              <w:spacing w:before="0" w:beforeAutospacing="0" w:after="0" w:afterAutospacing="0"/>
              <w:jc w:val="center"/>
              <w:rPr>
                <w:i/>
                <w:iCs/>
                <w:color w:val="000000" w:themeColor="text1"/>
                <w:sz w:val="20"/>
                <w:szCs w:val="20"/>
                <w:shd w:val="clear" w:color="auto" w:fill="FFFFFF"/>
                <w:lang w:val="en-US"/>
              </w:rPr>
            </w:pPr>
            <w:r w:rsidRPr="00D7522B">
              <w:rPr>
                <w:i/>
                <w:iCs/>
                <w:color w:val="000000" w:themeColor="text1"/>
                <w:sz w:val="20"/>
                <w:szCs w:val="20"/>
                <w:shd w:val="clear" w:color="auto" w:fill="FFFFFF"/>
                <w:lang w:val="en-US"/>
              </w:rPr>
              <w:t>Articolul 7</w:t>
            </w:r>
          </w:p>
          <w:p w14:paraId="1ABF91DE" w14:textId="77777777" w:rsidR="00114263" w:rsidRPr="00D7522B" w:rsidRDefault="00114263" w:rsidP="00114263">
            <w:pPr>
              <w:pStyle w:val="ti-art"/>
              <w:shd w:val="clear" w:color="auto" w:fill="FFFFFF"/>
              <w:spacing w:before="0" w:beforeAutospacing="0" w:after="0" w:afterAutospacing="0"/>
              <w:jc w:val="center"/>
              <w:rPr>
                <w:b/>
                <w:bCs/>
                <w:color w:val="000000" w:themeColor="text1"/>
                <w:sz w:val="20"/>
                <w:szCs w:val="20"/>
                <w:shd w:val="clear" w:color="auto" w:fill="FFFFFF"/>
                <w:lang w:val="en-US"/>
              </w:rPr>
            </w:pPr>
            <w:r w:rsidRPr="00D7522B">
              <w:rPr>
                <w:b/>
                <w:bCs/>
                <w:color w:val="000000" w:themeColor="text1"/>
                <w:sz w:val="20"/>
                <w:szCs w:val="20"/>
                <w:shd w:val="clear" w:color="auto" w:fill="FFFFFF"/>
                <w:lang w:val="en-US"/>
              </w:rPr>
              <w:t>Reexaminare</w:t>
            </w:r>
          </w:p>
          <w:p w14:paraId="43BA900F" w14:textId="77777777" w:rsidR="00114263" w:rsidRPr="00D7522B" w:rsidRDefault="00114263" w:rsidP="00D7522B">
            <w:pPr>
              <w:pStyle w:val="ti-art"/>
              <w:shd w:val="clear" w:color="auto" w:fill="FFFFFF"/>
              <w:spacing w:before="0" w:beforeAutospacing="0" w:after="0" w:afterAutospacing="0"/>
              <w:jc w:val="both"/>
              <w:rPr>
                <w:color w:val="000000" w:themeColor="text1"/>
                <w:sz w:val="20"/>
                <w:szCs w:val="20"/>
                <w:shd w:val="clear" w:color="auto" w:fill="FFFFFF"/>
                <w:lang w:val="en-US"/>
              </w:rPr>
            </w:pPr>
            <w:r w:rsidRPr="00D7522B">
              <w:rPr>
                <w:color w:val="000000" w:themeColor="text1"/>
                <w:sz w:val="20"/>
                <w:szCs w:val="20"/>
                <w:shd w:val="clear" w:color="auto" w:fill="FFFFFF"/>
                <w:lang w:val="en-US"/>
              </w:rPr>
              <w:t xml:space="preserve">Comisia reexaminează prezentul regulament în lumina progreselor tehnologice și prezintă forumului consultativ rezultatele acestei reexaminări, inclusiv, dacă este cazul, un </w:t>
            </w:r>
            <w:r w:rsidRPr="00D7522B">
              <w:rPr>
                <w:color w:val="000000" w:themeColor="text1"/>
                <w:sz w:val="20"/>
                <w:szCs w:val="20"/>
                <w:shd w:val="clear" w:color="auto" w:fill="FFFFFF"/>
                <w:lang w:val="en-US"/>
              </w:rPr>
              <w:lastRenderedPageBreak/>
              <w:t>proiect de propunere de revizuire, cel târziu la 14 noiembrie 2022.</w:t>
            </w:r>
          </w:p>
          <w:p w14:paraId="3C50DAC7" w14:textId="5C4169FF" w:rsidR="00114263" w:rsidRPr="00114263" w:rsidRDefault="00114263" w:rsidP="00D7522B">
            <w:pPr>
              <w:pStyle w:val="ti-art"/>
              <w:shd w:val="clear" w:color="auto" w:fill="FFFFFF"/>
              <w:spacing w:before="0" w:beforeAutospacing="0" w:after="0" w:afterAutospacing="0"/>
              <w:jc w:val="both"/>
              <w:rPr>
                <w:i/>
                <w:iCs/>
                <w:color w:val="333333"/>
                <w:sz w:val="20"/>
                <w:szCs w:val="20"/>
                <w:lang w:val="en-US"/>
              </w:rPr>
            </w:pPr>
            <w:r w:rsidRPr="00D7522B">
              <w:rPr>
                <w:color w:val="000000" w:themeColor="text1"/>
                <w:sz w:val="20"/>
                <w:szCs w:val="20"/>
                <w:shd w:val="clear" w:color="auto" w:fill="FFFFFF"/>
                <w:lang w:val="en-US"/>
              </w:rPr>
              <w:t>Reexaminarea evaluează, în special: fezabilitatea stabilirii unei cerințe privind eficiența energetică minimă la 10 % din sarcină; opțiunile pentru includerea în domeniul de aplicare al regulamentului a încărcătoarelor fără fir, a injectoarelor de tip</w:t>
            </w:r>
            <w:r w:rsidR="00D7522B" w:rsidRPr="00D7522B">
              <w:rPr>
                <w:rStyle w:val="apple-converted-space"/>
                <w:color w:val="000000" w:themeColor="text1"/>
                <w:sz w:val="20"/>
                <w:szCs w:val="20"/>
                <w:shd w:val="clear" w:color="auto" w:fill="FFFFFF"/>
                <w:lang w:val="en-US"/>
              </w:rPr>
              <w:t xml:space="preserve"> </w:t>
            </w:r>
            <w:r w:rsidRPr="00D7522B">
              <w:rPr>
                <w:rStyle w:val="italic"/>
                <w:i/>
                <w:iCs/>
                <w:color w:val="000000" w:themeColor="text1"/>
                <w:sz w:val="20"/>
                <w:szCs w:val="20"/>
                <w:lang w:val="en-US"/>
              </w:rPr>
              <w:t>Power over Ethernet</w:t>
            </w:r>
            <w:r w:rsidR="00D7522B" w:rsidRPr="00D7522B">
              <w:rPr>
                <w:rStyle w:val="apple-converted-space"/>
                <w:color w:val="000000" w:themeColor="text1"/>
                <w:sz w:val="20"/>
                <w:szCs w:val="20"/>
                <w:shd w:val="clear" w:color="auto" w:fill="FFFFFF"/>
                <w:lang w:val="en-US"/>
              </w:rPr>
              <w:t xml:space="preserve"> </w:t>
            </w:r>
            <w:r w:rsidRPr="00D7522B">
              <w:rPr>
                <w:color w:val="000000" w:themeColor="text1"/>
                <w:sz w:val="20"/>
                <w:szCs w:val="20"/>
                <w:shd w:val="clear" w:color="auto" w:fill="FFFFFF"/>
                <w:lang w:val="en-US"/>
              </w:rPr>
              <w:t>și a surselor de alimentare externe utilizate împreună cu echipamentele electrice și electronice de uz casnic și de birou care nu sunt incluse în anexa I; și opțiunile pentru includerea cerințelor în sprijinul obiectivelor economiei circulare, inclusiv interoperabilitatea.</w:t>
            </w:r>
          </w:p>
        </w:tc>
        <w:tc>
          <w:tcPr>
            <w:tcW w:w="4394" w:type="dxa"/>
            <w:shd w:val="clear" w:color="auto" w:fill="auto"/>
          </w:tcPr>
          <w:p w14:paraId="04E5C662" w14:textId="77777777" w:rsidR="001F325E" w:rsidRPr="00017B96" w:rsidRDefault="001F325E" w:rsidP="00017B96">
            <w:pPr>
              <w:pStyle w:val="ListParagraph"/>
              <w:spacing w:after="120"/>
              <w:ind w:left="0" w:firstLine="426"/>
              <w:contextualSpacing w:val="0"/>
              <w:jc w:val="both"/>
              <w:rPr>
                <w:rFonts w:ascii="Times New Roman" w:hAnsi="Times New Roman"/>
                <w:sz w:val="20"/>
                <w:szCs w:val="20"/>
                <w:lang w:val="ro-MD"/>
              </w:rPr>
            </w:pPr>
          </w:p>
        </w:tc>
        <w:tc>
          <w:tcPr>
            <w:tcW w:w="1276" w:type="dxa"/>
            <w:shd w:val="clear" w:color="auto" w:fill="auto"/>
          </w:tcPr>
          <w:p w14:paraId="0C1464A1" w14:textId="77777777" w:rsidR="00D7522B" w:rsidRPr="00B70E10" w:rsidRDefault="00D7522B" w:rsidP="00D7522B">
            <w:pPr>
              <w:pStyle w:val="ColorfulList-Accent11"/>
              <w:ind w:left="0"/>
              <w:jc w:val="center"/>
              <w:rPr>
                <w:rFonts w:ascii="Times New Roman" w:hAnsi="Times New Roman"/>
                <w:bCs/>
                <w:color w:val="000000" w:themeColor="text1"/>
                <w:sz w:val="20"/>
                <w:szCs w:val="20"/>
                <w:lang w:val="ro-RO"/>
              </w:rPr>
            </w:pPr>
            <w:r w:rsidRPr="00B70E10">
              <w:rPr>
                <w:rFonts w:ascii="Times New Roman" w:hAnsi="Times New Roman"/>
                <w:color w:val="000000" w:themeColor="text1"/>
                <w:sz w:val="20"/>
                <w:szCs w:val="20"/>
                <w:lang w:val="ro-RO"/>
              </w:rPr>
              <w:t>Prevederi UE neaplicabile</w:t>
            </w:r>
          </w:p>
          <w:p w14:paraId="7DF85904" w14:textId="77777777" w:rsidR="001F325E" w:rsidRPr="00C951E7" w:rsidRDefault="001F325E" w:rsidP="00D7522B">
            <w:pPr>
              <w:pStyle w:val="ColorfulList-Accent11"/>
              <w:spacing w:after="0" w:line="240" w:lineRule="auto"/>
              <w:ind w:left="0"/>
              <w:jc w:val="center"/>
              <w:rPr>
                <w:rFonts w:ascii="Times New Roman" w:hAnsi="Times New Roman"/>
                <w:bCs/>
                <w:color w:val="000000" w:themeColor="text1"/>
                <w:sz w:val="20"/>
                <w:szCs w:val="20"/>
                <w:lang w:val="ro-RO"/>
              </w:rPr>
            </w:pPr>
          </w:p>
        </w:tc>
        <w:tc>
          <w:tcPr>
            <w:tcW w:w="1275" w:type="dxa"/>
            <w:shd w:val="clear" w:color="auto" w:fill="auto"/>
          </w:tcPr>
          <w:p w14:paraId="3B7BF03B" w14:textId="77777777" w:rsidR="001F325E" w:rsidRPr="00AC24A4" w:rsidRDefault="001F325E"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2D617537" w14:textId="77777777" w:rsidR="00D7522B" w:rsidRPr="00B70E10" w:rsidRDefault="00D7522B" w:rsidP="00D7522B">
            <w:pPr>
              <w:autoSpaceDE w:val="0"/>
              <w:adjustRightInd w:val="0"/>
              <w:rPr>
                <w:rFonts w:ascii="Times New Roman" w:hAnsi="Times New Roman"/>
                <w:color w:val="000000" w:themeColor="text1"/>
                <w:sz w:val="20"/>
                <w:szCs w:val="20"/>
                <w:lang w:val="ro-RO" w:eastAsia="zh-CN"/>
              </w:rPr>
            </w:pPr>
            <w:r w:rsidRPr="00B70E10">
              <w:rPr>
                <w:rFonts w:ascii="Times New Roman" w:hAnsi="Times New Roman"/>
                <w:color w:val="000000" w:themeColor="text1"/>
                <w:sz w:val="20"/>
                <w:szCs w:val="20"/>
                <w:lang w:val="ro-RO" w:eastAsia="zh-CN"/>
              </w:rPr>
              <w:t>Prevederile în cauză se aplică de instituţiile din cadrul UE</w:t>
            </w:r>
          </w:p>
          <w:p w14:paraId="1CBBD1FD" w14:textId="77777777" w:rsidR="001F325E" w:rsidRPr="00AC24A4" w:rsidRDefault="001F325E" w:rsidP="00925A21">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47F0FBC5" w14:textId="77777777" w:rsidR="00E07629" w:rsidRPr="003F755D" w:rsidRDefault="00E07629" w:rsidP="00E07629">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t xml:space="preserve">Ministerul </w:t>
            </w:r>
            <w:r w:rsidRPr="00A81801">
              <w:rPr>
                <w:rFonts w:ascii="Times New Roman" w:hAnsi="Times New Roman"/>
                <w:color w:val="000000" w:themeColor="text1"/>
                <w:sz w:val="20"/>
                <w:szCs w:val="20"/>
              </w:rPr>
              <w:t>Energiei</w:t>
            </w:r>
          </w:p>
          <w:p w14:paraId="02F77F6C" w14:textId="77777777" w:rsidR="00E07629" w:rsidRDefault="00E07629" w:rsidP="00E07629">
            <w:pPr>
              <w:autoSpaceDE w:val="0"/>
              <w:spacing w:after="0" w:line="240" w:lineRule="auto"/>
              <w:rPr>
                <w:rFonts w:ascii="Times New Roman" w:hAnsi="Times New Roman"/>
                <w:sz w:val="20"/>
                <w:szCs w:val="20"/>
                <w:lang w:val="fr-FR"/>
              </w:rPr>
            </w:pPr>
          </w:p>
          <w:p w14:paraId="6C73A67B" w14:textId="77777777" w:rsidR="001F325E" w:rsidRPr="003F755D" w:rsidRDefault="001F325E" w:rsidP="000A3C73">
            <w:pPr>
              <w:autoSpaceDE w:val="0"/>
              <w:spacing w:after="0" w:line="240" w:lineRule="auto"/>
              <w:rPr>
                <w:rFonts w:ascii="Times New Roman" w:hAnsi="Times New Roman"/>
                <w:sz w:val="20"/>
                <w:szCs w:val="20"/>
                <w:lang w:val="fr-FR"/>
              </w:rPr>
            </w:pPr>
          </w:p>
        </w:tc>
      </w:tr>
      <w:tr w:rsidR="001F325E" w:rsidRPr="00392D8D" w14:paraId="53D68069" w14:textId="77777777" w:rsidTr="00340B94">
        <w:trPr>
          <w:trHeight w:val="558"/>
        </w:trPr>
        <w:tc>
          <w:tcPr>
            <w:tcW w:w="4957" w:type="dxa"/>
            <w:shd w:val="clear" w:color="auto" w:fill="auto"/>
          </w:tcPr>
          <w:p w14:paraId="45051868" w14:textId="77777777" w:rsidR="00462A92" w:rsidRPr="00D7522B" w:rsidRDefault="00114263" w:rsidP="00114263">
            <w:pPr>
              <w:pStyle w:val="ti-art"/>
              <w:shd w:val="clear" w:color="auto" w:fill="FFFFFF"/>
              <w:spacing w:before="0" w:beforeAutospacing="0" w:after="0" w:afterAutospacing="0"/>
              <w:jc w:val="center"/>
              <w:rPr>
                <w:i/>
                <w:iCs/>
                <w:color w:val="000000" w:themeColor="text1"/>
                <w:sz w:val="20"/>
                <w:szCs w:val="20"/>
                <w:shd w:val="clear" w:color="auto" w:fill="FFFFFF"/>
                <w:lang w:val="en-US"/>
              </w:rPr>
            </w:pPr>
            <w:r w:rsidRPr="00D7522B">
              <w:rPr>
                <w:i/>
                <w:iCs/>
                <w:color w:val="000000" w:themeColor="text1"/>
                <w:sz w:val="20"/>
                <w:szCs w:val="20"/>
                <w:shd w:val="clear" w:color="auto" w:fill="FFFFFF"/>
                <w:lang w:val="en-US"/>
              </w:rPr>
              <w:t>Articolul 8</w:t>
            </w:r>
          </w:p>
          <w:p w14:paraId="3DEF558C" w14:textId="77777777" w:rsidR="00114263" w:rsidRPr="00D7522B" w:rsidRDefault="00114263" w:rsidP="00114263">
            <w:pPr>
              <w:pStyle w:val="ti-art"/>
              <w:shd w:val="clear" w:color="auto" w:fill="FFFFFF"/>
              <w:spacing w:before="0" w:beforeAutospacing="0" w:after="0" w:afterAutospacing="0"/>
              <w:jc w:val="center"/>
              <w:rPr>
                <w:b/>
                <w:bCs/>
                <w:color w:val="000000" w:themeColor="text1"/>
                <w:sz w:val="20"/>
                <w:szCs w:val="20"/>
                <w:shd w:val="clear" w:color="auto" w:fill="FFFFFF"/>
                <w:lang w:val="en-US"/>
              </w:rPr>
            </w:pPr>
            <w:r w:rsidRPr="00D7522B">
              <w:rPr>
                <w:b/>
                <w:bCs/>
                <w:color w:val="000000" w:themeColor="text1"/>
                <w:sz w:val="20"/>
                <w:szCs w:val="20"/>
                <w:shd w:val="clear" w:color="auto" w:fill="FFFFFF"/>
                <w:lang w:val="en-US"/>
              </w:rPr>
              <w:t>Abrogare</w:t>
            </w:r>
          </w:p>
          <w:p w14:paraId="30CE2729" w14:textId="1737F3D4" w:rsidR="00114263" w:rsidRPr="00114263" w:rsidRDefault="00114263" w:rsidP="00114263">
            <w:pPr>
              <w:pStyle w:val="ti-art"/>
              <w:shd w:val="clear" w:color="auto" w:fill="FFFFFF"/>
              <w:spacing w:before="0" w:beforeAutospacing="0" w:after="0" w:afterAutospacing="0"/>
              <w:rPr>
                <w:color w:val="333333"/>
                <w:sz w:val="20"/>
                <w:szCs w:val="20"/>
                <w:shd w:val="clear" w:color="auto" w:fill="FFFFFF"/>
                <w:lang w:val="en-US"/>
              </w:rPr>
            </w:pPr>
            <w:r w:rsidRPr="00D7522B">
              <w:rPr>
                <w:color w:val="000000" w:themeColor="text1"/>
                <w:sz w:val="20"/>
                <w:szCs w:val="20"/>
                <w:shd w:val="clear" w:color="auto" w:fill="FFFFFF"/>
                <w:lang w:val="en-US"/>
              </w:rPr>
              <w:t>Regulamentul (CE) nr. 278/2009 se abrogă începând cu 1 aprilie 2020.</w:t>
            </w:r>
          </w:p>
        </w:tc>
        <w:tc>
          <w:tcPr>
            <w:tcW w:w="4394" w:type="dxa"/>
            <w:shd w:val="clear" w:color="auto" w:fill="auto"/>
          </w:tcPr>
          <w:p w14:paraId="6FC10B03" w14:textId="77777777" w:rsidR="001F325E" w:rsidRPr="00017B96" w:rsidRDefault="001F325E" w:rsidP="00017B96">
            <w:pPr>
              <w:pStyle w:val="ListParagraph"/>
              <w:spacing w:after="120"/>
              <w:ind w:left="0" w:firstLine="426"/>
              <w:contextualSpacing w:val="0"/>
              <w:jc w:val="both"/>
              <w:rPr>
                <w:rFonts w:ascii="Times New Roman" w:hAnsi="Times New Roman"/>
                <w:sz w:val="20"/>
                <w:szCs w:val="20"/>
                <w:lang w:val="ro-MD"/>
              </w:rPr>
            </w:pPr>
          </w:p>
        </w:tc>
        <w:tc>
          <w:tcPr>
            <w:tcW w:w="1276" w:type="dxa"/>
            <w:shd w:val="clear" w:color="auto" w:fill="auto"/>
          </w:tcPr>
          <w:p w14:paraId="7148BC4B" w14:textId="77777777" w:rsidR="00566536" w:rsidRPr="00B70E10" w:rsidRDefault="00566536" w:rsidP="00566536">
            <w:pPr>
              <w:pStyle w:val="ColorfulList-Accent11"/>
              <w:ind w:left="0"/>
              <w:jc w:val="center"/>
              <w:rPr>
                <w:rFonts w:ascii="Times New Roman" w:hAnsi="Times New Roman"/>
                <w:bCs/>
                <w:color w:val="000000" w:themeColor="text1"/>
                <w:sz w:val="20"/>
                <w:szCs w:val="20"/>
                <w:lang w:val="ro-RO"/>
              </w:rPr>
            </w:pPr>
            <w:r w:rsidRPr="00B70E10">
              <w:rPr>
                <w:rFonts w:ascii="Times New Roman" w:hAnsi="Times New Roman"/>
                <w:color w:val="000000" w:themeColor="text1"/>
                <w:sz w:val="20"/>
                <w:szCs w:val="20"/>
                <w:lang w:val="ro-RO"/>
              </w:rPr>
              <w:t>Prevederi UE neaplicabile</w:t>
            </w:r>
          </w:p>
          <w:p w14:paraId="5BD057FE" w14:textId="77777777" w:rsidR="001F325E" w:rsidRPr="00C951E7" w:rsidRDefault="001F325E" w:rsidP="00D7522B">
            <w:pPr>
              <w:pStyle w:val="ColorfulList-Accent11"/>
              <w:spacing w:after="0" w:line="240" w:lineRule="auto"/>
              <w:ind w:left="0"/>
              <w:jc w:val="center"/>
              <w:rPr>
                <w:rFonts w:ascii="Times New Roman" w:hAnsi="Times New Roman"/>
                <w:bCs/>
                <w:color w:val="000000" w:themeColor="text1"/>
                <w:sz w:val="20"/>
                <w:szCs w:val="20"/>
                <w:lang w:val="ro-RO"/>
              </w:rPr>
            </w:pPr>
          </w:p>
        </w:tc>
        <w:tc>
          <w:tcPr>
            <w:tcW w:w="1275" w:type="dxa"/>
            <w:shd w:val="clear" w:color="auto" w:fill="auto"/>
          </w:tcPr>
          <w:p w14:paraId="62CC864F" w14:textId="77777777" w:rsidR="001F325E" w:rsidRPr="00AC24A4" w:rsidRDefault="001F325E"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5B497923" w14:textId="70E8404E" w:rsidR="001F325E" w:rsidRPr="00AC24A4" w:rsidRDefault="00566536" w:rsidP="00925A21">
            <w:pPr>
              <w:autoSpaceDE w:val="0"/>
              <w:spacing w:after="0" w:line="240" w:lineRule="auto"/>
              <w:rPr>
                <w:rFonts w:ascii="Times New Roman" w:eastAsia="Times New Roman" w:hAnsi="Times New Roman"/>
                <w:sz w:val="20"/>
                <w:szCs w:val="20"/>
                <w:lang w:val="ro-RO"/>
              </w:rPr>
            </w:pPr>
            <w:r w:rsidRPr="00B70E10">
              <w:rPr>
                <w:rFonts w:ascii="Times New Roman" w:hAnsi="Times New Roman"/>
                <w:color w:val="000000" w:themeColor="text1"/>
                <w:sz w:val="20"/>
                <w:szCs w:val="20"/>
                <w:lang w:val="ro-RO"/>
              </w:rPr>
              <w:t>Transpunerea nu este necesară, deoarece se referă la tehnica legislativă UE</w:t>
            </w:r>
          </w:p>
        </w:tc>
        <w:tc>
          <w:tcPr>
            <w:tcW w:w="1464" w:type="dxa"/>
            <w:shd w:val="clear" w:color="auto" w:fill="auto"/>
          </w:tcPr>
          <w:p w14:paraId="0EEB6A67" w14:textId="77777777" w:rsidR="00E07629" w:rsidRDefault="00E07629" w:rsidP="00E07629">
            <w:pPr>
              <w:autoSpaceDE w:val="0"/>
              <w:spacing w:after="0" w:line="240" w:lineRule="auto"/>
              <w:rPr>
                <w:rFonts w:ascii="Times New Roman" w:hAnsi="Times New Roman"/>
                <w:sz w:val="20"/>
                <w:szCs w:val="20"/>
                <w:lang w:val="fr-FR"/>
              </w:rPr>
            </w:pPr>
          </w:p>
          <w:p w14:paraId="2CB917E5" w14:textId="77777777" w:rsidR="001F325E" w:rsidRPr="003F755D" w:rsidRDefault="001F325E" w:rsidP="000A3C73">
            <w:pPr>
              <w:autoSpaceDE w:val="0"/>
              <w:spacing w:after="0" w:line="240" w:lineRule="auto"/>
              <w:rPr>
                <w:rFonts w:ascii="Times New Roman" w:hAnsi="Times New Roman"/>
                <w:sz w:val="20"/>
                <w:szCs w:val="20"/>
                <w:lang w:val="fr-FR"/>
              </w:rPr>
            </w:pPr>
          </w:p>
        </w:tc>
      </w:tr>
      <w:tr w:rsidR="00462A92" w:rsidRPr="00392D8D" w14:paraId="186CB73D" w14:textId="77777777" w:rsidTr="00340B94">
        <w:trPr>
          <w:trHeight w:val="558"/>
        </w:trPr>
        <w:tc>
          <w:tcPr>
            <w:tcW w:w="4957" w:type="dxa"/>
            <w:shd w:val="clear" w:color="auto" w:fill="auto"/>
          </w:tcPr>
          <w:p w14:paraId="238A9EEB" w14:textId="77777777" w:rsidR="00462A92" w:rsidRPr="00566536" w:rsidRDefault="00114263" w:rsidP="00114263">
            <w:pPr>
              <w:pStyle w:val="ti-art"/>
              <w:shd w:val="clear" w:color="auto" w:fill="FFFFFF"/>
              <w:spacing w:before="0" w:beforeAutospacing="0" w:after="0" w:afterAutospacing="0"/>
              <w:jc w:val="center"/>
              <w:rPr>
                <w:i/>
                <w:iCs/>
                <w:color w:val="000000" w:themeColor="text1"/>
                <w:sz w:val="20"/>
                <w:szCs w:val="20"/>
                <w:shd w:val="clear" w:color="auto" w:fill="FFFFFF"/>
                <w:lang w:val="en-US"/>
              </w:rPr>
            </w:pPr>
            <w:r w:rsidRPr="00566536">
              <w:rPr>
                <w:i/>
                <w:iCs/>
                <w:color w:val="000000" w:themeColor="text1"/>
                <w:sz w:val="20"/>
                <w:szCs w:val="20"/>
                <w:shd w:val="clear" w:color="auto" w:fill="FFFFFF"/>
                <w:lang w:val="en-US"/>
              </w:rPr>
              <w:t>Articolul 9</w:t>
            </w:r>
          </w:p>
          <w:p w14:paraId="0A1D23A2" w14:textId="77777777" w:rsidR="00114263" w:rsidRPr="00566536" w:rsidRDefault="00114263" w:rsidP="00114263">
            <w:pPr>
              <w:pStyle w:val="ti-art"/>
              <w:shd w:val="clear" w:color="auto" w:fill="FFFFFF"/>
              <w:spacing w:before="0" w:beforeAutospacing="0" w:after="0" w:afterAutospacing="0"/>
              <w:jc w:val="center"/>
              <w:rPr>
                <w:b/>
                <w:bCs/>
                <w:color w:val="000000" w:themeColor="text1"/>
                <w:sz w:val="20"/>
                <w:szCs w:val="20"/>
                <w:shd w:val="clear" w:color="auto" w:fill="FFFFFF"/>
                <w:lang w:val="en-US"/>
              </w:rPr>
            </w:pPr>
            <w:r w:rsidRPr="00566536">
              <w:rPr>
                <w:b/>
                <w:bCs/>
                <w:color w:val="000000" w:themeColor="text1"/>
                <w:sz w:val="20"/>
                <w:szCs w:val="20"/>
                <w:shd w:val="clear" w:color="auto" w:fill="FFFFFF"/>
                <w:lang w:val="en-US"/>
              </w:rPr>
              <w:t>Intrare în vigoare și aplicare</w:t>
            </w:r>
          </w:p>
          <w:p w14:paraId="69A1B980" w14:textId="3C05E12F" w:rsidR="00114263" w:rsidRPr="00566536" w:rsidRDefault="00114263" w:rsidP="00566536">
            <w:pPr>
              <w:pStyle w:val="ti-art"/>
              <w:shd w:val="clear" w:color="auto" w:fill="FFFFFF"/>
              <w:spacing w:before="0" w:beforeAutospacing="0" w:after="0" w:afterAutospacing="0"/>
              <w:jc w:val="both"/>
              <w:rPr>
                <w:color w:val="000000" w:themeColor="text1"/>
                <w:sz w:val="20"/>
                <w:szCs w:val="20"/>
                <w:shd w:val="clear" w:color="auto" w:fill="FFFFFF"/>
                <w:lang w:val="en-US"/>
              </w:rPr>
            </w:pPr>
            <w:r w:rsidRPr="00566536">
              <w:rPr>
                <w:color w:val="000000" w:themeColor="text1"/>
                <w:sz w:val="20"/>
                <w:szCs w:val="20"/>
                <w:shd w:val="clear" w:color="auto" w:fill="FFFFFF"/>
                <w:lang w:val="en-US"/>
              </w:rPr>
              <w:t>Prezentul regulament intră în vigoare în a douăzecea zi de la data publicării în</w:t>
            </w:r>
            <w:r w:rsidR="00566536" w:rsidRPr="00566536">
              <w:rPr>
                <w:rStyle w:val="apple-converted-space"/>
                <w:color w:val="000000" w:themeColor="text1"/>
                <w:sz w:val="20"/>
                <w:szCs w:val="20"/>
                <w:shd w:val="clear" w:color="auto" w:fill="FFFFFF"/>
                <w:lang w:val="en-US"/>
              </w:rPr>
              <w:t xml:space="preserve"> </w:t>
            </w:r>
            <w:r w:rsidRPr="00566536">
              <w:rPr>
                <w:rStyle w:val="italic"/>
                <w:i/>
                <w:iCs/>
                <w:color w:val="000000" w:themeColor="text1"/>
                <w:sz w:val="20"/>
                <w:szCs w:val="20"/>
                <w:lang w:val="en-US"/>
              </w:rPr>
              <w:t>Jurnalul Oficial al Uniunii Europene</w:t>
            </w:r>
            <w:r w:rsidRPr="00566536">
              <w:rPr>
                <w:color w:val="000000" w:themeColor="text1"/>
                <w:sz w:val="20"/>
                <w:szCs w:val="20"/>
                <w:shd w:val="clear" w:color="auto" w:fill="FFFFFF"/>
                <w:lang w:val="en-US"/>
              </w:rPr>
              <w:t>.</w:t>
            </w:r>
          </w:p>
          <w:p w14:paraId="1B1D06A0" w14:textId="77777777" w:rsidR="00114263" w:rsidRPr="00566536" w:rsidRDefault="00114263" w:rsidP="00566536">
            <w:pPr>
              <w:pStyle w:val="ti-art"/>
              <w:shd w:val="clear" w:color="auto" w:fill="FFFFFF"/>
              <w:spacing w:before="0" w:beforeAutospacing="0" w:after="0" w:afterAutospacing="0"/>
              <w:jc w:val="both"/>
              <w:rPr>
                <w:color w:val="000000" w:themeColor="text1"/>
                <w:sz w:val="20"/>
                <w:szCs w:val="20"/>
                <w:shd w:val="clear" w:color="auto" w:fill="FFFFFF"/>
                <w:lang w:val="en-US"/>
              </w:rPr>
            </w:pPr>
            <w:r w:rsidRPr="00566536">
              <w:rPr>
                <w:color w:val="000000" w:themeColor="text1"/>
                <w:sz w:val="20"/>
                <w:szCs w:val="20"/>
                <w:shd w:val="clear" w:color="auto" w:fill="FFFFFF"/>
                <w:lang w:val="en-US"/>
              </w:rPr>
              <w:t>Se aplică de la 1 aprilie 2020.</w:t>
            </w:r>
          </w:p>
          <w:p w14:paraId="3C2DFB6C" w14:textId="77777777" w:rsidR="00114263" w:rsidRPr="00566536" w:rsidRDefault="00114263" w:rsidP="00566536">
            <w:pPr>
              <w:pStyle w:val="ti-art"/>
              <w:shd w:val="clear" w:color="auto" w:fill="FFFFFF"/>
              <w:spacing w:before="0" w:beforeAutospacing="0" w:after="0" w:afterAutospacing="0"/>
              <w:jc w:val="both"/>
              <w:rPr>
                <w:color w:val="000000" w:themeColor="text1"/>
                <w:sz w:val="20"/>
                <w:szCs w:val="20"/>
                <w:shd w:val="clear" w:color="auto" w:fill="FFFFFF"/>
                <w:lang w:val="en-US"/>
              </w:rPr>
            </w:pPr>
            <w:r w:rsidRPr="00566536">
              <w:rPr>
                <w:color w:val="000000" w:themeColor="text1"/>
                <w:sz w:val="20"/>
                <w:szCs w:val="20"/>
                <w:shd w:val="clear" w:color="auto" w:fill="FFFFFF"/>
                <w:lang w:val="en-US"/>
              </w:rPr>
              <w:t>Prezentul regulament este obligatoriu în toate elementele sale și se aplică direct în toate statele membre.</w:t>
            </w:r>
          </w:p>
          <w:p w14:paraId="44142423" w14:textId="587BBD2B" w:rsidR="00114263" w:rsidRPr="00566536" w:rsidRDefault="00114263" w:rsidP="00566536">
            <w:pPr>
              <w:pStyle w:val="ti-art"/>
              <w:shd w:val="clear" w:color="auto" w:fill="FFFFFF"/>
              <w:spacing w:before="0" w:beforeAutospacing="0" w:after="0" w:afterAutospacing="0"/>
              <w:jc w:val="both"/>
              <w:rPr>
                <w:color w:val="000000" w:themeColor="text1"/>
                <w:sz w:val="20"/>
                <w:szCs w:val="20"/>
                <w:shd w:val="clear" w:color="auto" w:fill="FFFFFF"/>
                <w:lang w:val="en-US"/>
              </w:rPr>
            </w:pPr>
            <w:r w:rsidRPr="00566536">
              <w:rPr>
                <w:color w:val="000000" w:themeColor="text1"/>
                <w:sz w:val="20"/>
                <w:szCs w:val="20"/>
                <w:shd w:val="clear" w:color="auto" w:fill="FFFFFF"/>
                <w:lang w:val="en-US"/>
              </w:rPr>
              <w:t>Adoptat la Bruxelles, 1 octombrie 2019.</w:t>
            </w:r>
          </w:p>
          <w:p w14:paraId="7ECDCEEE" w14:textId="77777777" w:rsidR="00114263" w:rsidRPr="00566536" w:rsidRDefault="00114263" w:rsidP="00114263">
            <w:pPr>
              <w:pStyle w:val="signatory"/>
              <w:spacing w:before="60" w:beforeAutospacing="0" w:after="60" w:afterAutospacing="0" w:line="312" w:lineRule="atLeast"/>
              <w:jc w:val="center"/>
              <w:rPr>
                <w:color w:val="000000" w:themeColor="text1"/>
                <w:sz w:val="20"/>
                <w:szCs w:val="20"/>
                <w:lang w:val="en-US"/>
              </w:rPr>
            </w:pPr>
            <w:r w:rsidRPr="00566536">
              <w:rPr>
                <w:rStyle w:val="italic"/>
                <w:i/>
                <w:iCs/>
                <w:color w:val="000000" w:themeColor="text1"/>
                <w:sz w:val="20"/>
                <w:szCs w:val="20"/>
                <w:lang w:val="en-US"/>
              </w:rPr>
              <w:t>Pentru Comisie</w:t>
            </w:r>
          </w:p>
          <w:p w14:paraId="38887174" w14:textId="77777777" w:rsidR="00114263" w:rsidRPr="00566536" w:rsidRDefault="00114263" w:rsidP="00114263">
            <w:pPr>
              <w:pStyle w:val="signatory"/>
              <w:spacing w:before="60" w:beforeAutospacing="0" w:after="60" w:afterAutospacing="0" w:line="312" w:lineRule="atLeast"/>
              <w:jc w:val="center"/>
              <w:rPr>
                <w:color w:val="000000" w:themeColor="text1"/>
                <w:sz w:val="20"/>
                <w:szCs w:val="20"/>
                <w:lang w:val="en-US"/>
              </w:rPr>
            </w:pPr>
            <w:r w:rsidRPr="00566536">
              <w:rPr>
                <w:rStyle w:val="italic"/>
                <w:i/>
                <w:iCs/>
                <w:color w:val="000000" w:themeColor="text1"/>
                <w:sz w:val="20"/>
                <w:szCs w:val="20"/>
                <w:lang w:val="en-US"/>
              </w:rPr>
              <w:t>Președintele</w:t>
            </w:r>
          </w:p>
          <w:p w14:paraId="0FF964CF" w14:textId="4FA3CC8D" w:rsidR="00114263" w:rsidRPr="00114263" w:rsidRDefault="00114263" w:rsidP="00114263">
            <w:pPr>
              <w:pStyle w:val="signatory"/>
              <w:spacing w:before="60" w:beforeAutospacing="0" w:after="60" w:afterAutospacing="0" w:line="312" w:lineRule="atLeast"/>
              <w:jc w:val="center"/>
              <w:rPr>
                <w:color w:val="333333"/>
                <w:sz w:val="20"/>
                <w:szCs w:val="20"/>
                <w:lang w:val="en-US"/>
              </w:rPr>
            </w:pPr>
            <w:r w:rsidRPr="00566536">
              <w:rPr>
                <w:color w:val="000000" w:themeColor="text1"/>
                <w:sz w:val="20"/>
                <w:szCs w:val="20"/>
                <w:lang w:val="en-US"/>
              </w:rPr>
              <w:t>Jean-Claude JUNCKER</w:t>
            </w:r>
          </w:p>
        </w:tc>
        <w:tc>
          <w:tcPr>
            <w:tcW w:w="4394" w:type="dxa"/>
            <w:shd w:val="clear" w:color="auto" w:fill="auto"/>
          </w:tcPr>
          <w:p w14:paraId="6D9D0FD2" w14:textId="77777777" w:rsidR="00462A92" w:rsidRPr="00017B96" w:rsidRDefault="00462A92" w:rsidP="00017B96">
            <w:pPr>
              <w:pStyle w:val="ListParagraph"/>
              <w:spacing w:after="120"/>
              <w:ind w:left="0" w:firstLine="426"/>
              <w:contextualSpacing w:val="0"/>
              <w:jc w:val="both"/>
              <w:rPr>
                <w:rFonts w:ascii="Times New Roman" w:hAnsi="Times New Roman"/>
                <w:sz w:val="20"/>
                <w:szCs w:val="20"/>
                <w:lang w:val="ro-MD"/>
              </w:rPr>
            </w:pPr>
          </w:p>
        </w:tc>
        <w:tc>
          <w:tcPr>
            <w:tcW w:w="1276" w:type="dxa"/>
            <w:shd w:val="clear" w:color="auto" w:fill="auto"/>
          </w:tcPr>
          <w:p w14:paraId="1F94FFF7" w14:textId="77777777" w:rsidR="00566536" w:rsidRPr="00B70E10" w:rsidRDefault="00566536" w:rsidP="00566536">
            <w:pPr>
              <w:pStyle w:val="ColorfulList-Accent11"/>
              <w:ind w:left="0"/>
              <w:jc w:val="center"/>
              <w:rPr>
                <w:rFonts w:ascii="Times New Roman" w:hAnsi="Times New Roman"/>
                <w:bCs/>
                <w:color w:val="000000" w:themeColor="text1"/>
                <w:sz w:val="20"/>
                <w:szCs w:val="20"/>
                <w:lang w:val="ro-RO"/>
              </w:rPr>
            </w:pPr>
            <w:r w:rsidRPr="00B70E10">
              <w:rPr>
                <w:rFonts w:ascii="Times New Roman" w:hAnsi="Times New Roman"/>
                <w:color w:val="000000" w:themeColor="text1"/>
                <w:sz w:val="20"/>
                <w:szCs w:val="20"/>
                <w:lang w:val="ro-RO"/>
              </w:rPr>
              <w:t>Prevederi UE neaplicabile</w:t>
            </w:r>
          </w:p>
          <w:p w14:paraId="3D74D517" w14:textId="77777777" w:rsidR="00462A92" w:rsidRPr="00C951E7" w:rsidRDefault="00462A92" w:rsidP="00566536">
            <w:pPr>
              <w:pStyle w:val="ColorfulList-Accent11"/>
              <w:spacing w:after="0" w:line="240" w:lineRule="auto"/>
              <w:ind w:left="0"/>
              <w:jc w:val="center"/>
              <w:rPr>
                <w:rFonts w:ascii="Times New Roman" w:hAnsi="Times New Roman"/>
                <w:bCs/>
                <w:color w:val="000000" w:themeColor="text1"/>
                <w:sz w:val="20"/>
                <w:szCs w:val="20"/>
                <w:lang w:val="ro-RO"/>
              </w:rPr>
            </w:pPr>
          </w:p>
        </w:tc>
        <w:tc>
          <w:tcPr>
            <w:tcW w:w="1275" w:type="dxa"/>
            <w:shd w:val="clear" w:color="auto" w:fill="auto"/>
          </w:tcPr>
          <w:p w14:paraId="461F991D" w14:textId="77777777" w:rsidR="00462A92" w:rsidRPr="00AC24A4" w:rsidRDefault="00462A92"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4541CB7F" w14:textId="6F8C9B60" w:rsidR="00462A92" w:rsidRPr="00AC24A4" w:rsidRDefault="00566536" w:rsidP="00925A21">
            <w:pPr>
              <w:autoSpaceDE w:val="0"/>
              <w:spacing w:after="0" w:line="240" w:lineRule="auto"/>
              <w:rPr>
                <w:rFonts w:ascii="Times New Roman" w:eastAsia="Times New Roman" w:hAnsi="Times New Roman"/>
                <w:sz w:val="20"/>
                <w:szCs w:val="20"/>
                <w:lang w:val="ro-RO"/>
              </w:rPr>
            </w:pPr>
            <w:r w:rsidRPr="00B70E10">
              <w:rPr>
                <w:rFonts w:ascii="Times New Roman" w:hAnsi="Times New Roman"/>
                <w:color w:val="000000" w:themeColor="text1"/>
                <w:sz w:val="20"/>
                <w:szCs w:val="20"/>
                <w:lang w:val="ro-RO"/>
              </w:rPr>
              <w:t>Transpunerea nu este necesară, deoarece se referă la tehnica legislativă UE</w:t>
            </w:r>
          </w:p>
        </w:tc>
        <w:tc>
          <w:tcPr>
            <w:tcW w:w="1464" w:type="dxa"/>
            <w:shd w:val="clear" w:color="auto" w:fill="auto"/>
          </w:tcPr>
          <w:p w14:paraId="3D85A01A" w14:textId="77777777" w:rsidR="00E07629" w:rsidRDefault="00E07629" w:rsidP="00E07629">
            <w:pPr>
              <w:autoSpaceDE w:val="0"/>
              <w:spacing w:after="0" w:line="240" w:lineRule="auto"/>
              <w:rPr>
                <w:rFonts w:ascii="Times New Roman" w:hAnsi="Times New Roman"/>
                <w:sz w:val="20"/>
                <w:szCs w:val="20"/>
                <w:lang w:val="fr-FR"/>
              </w:rPr>
            </w:pPr>
          </w:p>
          <w:p w14:paraId="08289870" w14:textId="77777777" w:rsidR="00462A92" w:rsidRPr="003F755D" w:rsidRDefault="00462A92" w:rsidP="000A3C73">
            <w:pPr>
              <w:autoSpaceDE w:val="0"/>
              <w:spacing w:after="0" w:line="240" w:lineRule="auto"/>
              <w:rPr>
                <w:rFonts w:ascii="Times New Roman" w:hAnsi="Times New Roman"/>
                <w:sz w:val="20"/>
                <w:szCs w:val="20"/>
                <w:lang w:val="fr-FR"/>
              </w:rPr>
            </w:pPr>
          </w:p>
        </w:tc>
      </w:tr>
      <w:tr w:rsidR="00114263" w:rsidRPr="00392D8D" w14:paraId="75E7B182" w14:textId="77777777" w:rsidTr="00340B94">
        <w:trPr>
          <w:trHeight w:val="558"/>
        </w:trPr>
        <w:tc>
          <w:tcPr>
            <w:tcW w:w="4957" w:type="dxa"/>
            <w:shd w:val="clear" w:color="auto" w:fill="auto"/>
          </w:tcPr>
          <w:p w14:paraId="364368F7" w14:textId="77777777" w:rsidR="00114263" w:rsidRPr="00566536" w:rsidRDefault="00114263" w:rsidP="00114263">
            <w:pPr>
              <w:pStyle w:val="ti-art"/>
              <w:shd w:val="clear" w:color="auto" w:fill="FFFFFF"/>
              <w:spacing w:before="0" w:beforeAutospacing="0" w:after="0" w:afterAutospacing="0"/>
              <w:jc w:val="center"/>
              <w:rPr>
                <w:b/>
                <w:bCs/>
                <w:color w:val="000000" w:themeColor="text1"/>
                <w:sz w:val="20"/>
                <w:szCs w:val="20"/>
                <w:shd w:val="clear" w:color="auto" w:fill="FFFFFF"/>
                <w:lang w:val="en-US"/>
              </w:rPr>
            </w:pPr>
            <w:r w:rsidRPr="00566536">
              <w:rPr>
                <w:b/>
                <w:bCs/>
                <w:color w:val="000000" w:themeColor="text1"/>
                <w:sz w:val="20"/>
                <w:szCs w:val="20"/>
                <w:shd w:val="clear" w:color="auto" w:fill="FFFFFF"/>
                <w:lang w:val="en-US"/>
              </w:rPr>
              <w:t>ANEXA I</w:t>
            </w:r>
          </w:p>
          <w:p w14:paraId="0D962CDD" w14:textId="77777777" w:rsidR="00114263" w:rsidRPr="00566536" w:rsidRDefault="00114263" w:rsidP="00114263">
            <w:pPr>
              <w:pStyle w:val="ti-art"/>
              <w:shd w:val="clear" w:color="auto" w:fill="FFFFFF"/>
              <w:spacing w:before="0" w:beforeAutospacing="0" w:after="0" w:afterAutospacing="0"/>
              <w:rPr>
                <w:b/>
                <w:bCs/>
                <w:color w:val="000000" w:themeColor="text1"/>
                <w:sz w:val="20"/>
                <w:szCs w:val="20"/>
                <w:shd w:val="clear" w:color="auto" w:fill="FFFFFF"/>
                <w:lang w:val="en-US"/>
              </w:rPr>
            </w:pPr>
            <w:r w:rsidRPr="00566536">
              <w:rPr>
                <w:b/>
                <w:bCs/>
                <w:color w:val="000000" w:themeColor="text1"/>
                <w:sz w:val="20"/>
                <w:szCs w:val="20"/>
                <w:shd w:val="clear" w:color="auto" w:fill="FFFFFF"/>
                <w:lang w:val="en-US"/>
              </w:rPr>
              <w:t>Lista echipamentelor electrice și electronice de uz casnic și de birou</w:t>
            </w:r>
          </w:p>
          <w:p w14:paraId="15D9A7F4" w14:textId="08B5D2DC" w:rsidR="00114263" w:rsidRPr="00566536" w:rsidRDefault="00114263" w:rsidP="000842FA">
            <w:pPr>
              <w:pStyle w:val="ti-art"/>
              <w:numPr>
                <w:ilvl w:val="0"/>
                <w:numId w:val="9"/>
              </w:numPr>
              <w:shd w:val="clear" w:color="auto" w:fill="FFFFFF"/>
              <w:spacing w:before="0" w:beforeAutospacing="0" w:after="0" w:afterAutospacing="0"/>
              <w:jc w:val="both"/>
              <w:rPr>
                <w:b/>
                <w:bCs/>
                <w:color w:val="000000" w:themeColor="text1"/>
                <w:sz w:val="20"/>
                <w:szCs w:val="20"/>
                <w:shd w:val="clear" w:color="auto" w:fill="FFFFFF"/>
                <w:lang w:val="en-US"/>
              </w:rPr>
            </w:pPr>
            <w:r w:rsidRPr="00566536">
              <w:rPr>
                <w:color w:val="000000" w:themeColor="text1"/>
                <w:sz w:val="20"/>
                <w:szCs w:val="20"/>
                <w:shd w:val="clear" w:color="auto" w:fill="FFFFFF"/>
              </w:rPr>
              <w:t>Aparate de uz casnic:</w:t>
            </w:r>
          </w:p>
          <w:p w14:paraId="0E9D0638" w14:textId="66A22069" w:rsidR="00114263" w:rsidRPr="00566536" w:rsidRDefault="00114263" w:rsidP="000842FA">
            <w:pPr>
              <w:pStyle w:val="ti-art"/>
              <w:numPr>
                <w:ilvl w:val="0"/>
                <w:numId w:val="10"/>
              </w:numPr>
              <w:shd w:val="clear" w:color="auto" w:fill="FFFFFF"/>
              <w:spacing w:before="0" w:beforeAutospacing="0" w:after="0" w:afterAutospacing="0"/>
              <w:jc w:val="both"/>
              <w:rPr>
                <w:b/>
                <w:bCs/>
                <w:color w:val="000000" w:themeColor="text1"/>
                <w:sz w:val="20"/>
                <w:szCs w:val="20"/>
                <w:shd w:val="clear" w:color="auto" w:fill="FFFFFF"/>
                <w:lang w:val="en-US"/>
              </w:rPr>
            </w:pPr>
            <w:r w:rsidRPr="00566536">
              <w:rPr>
                <w:color w:val="000000" w:themeColor="text1"/>
                <w:sz w:val="20"/>
                <w:szCs w:val="20"/>
                <w:shd w:val="clear" w:color="auto" w:fill="FFFFFF"/>
                <w:lang w:val="en-US"/>
              </w:rPr>
              <w:t>aparate pentru gătit și pentru alte modalități de prelucrare a alimentelor, pentru prepararea băuturilor, pentru deschiderea sau sigilarea recipientelor sau a ambalajelor, pentru curățarea și întreținerea hainelor;</w:t>
            </w:r>
          </w:p>
          <w:p w14:paraId="6998A522" w14:textId="1C949EC8" w:rsidR="00114263" w:rsidRPr="00566536" w:rsidRDefault="00114263" w:rsidP="000842FA">
            <w:pPr>
              <w:pStyle w:val="ti-art"/>
              <w:numPr>
                <w:ilvl w:val="0"/>
                <w:numId w:val="10"/>
              </w:numPr>
              <w:shd w:val="clear" w:color="auto" w:fill="FFFFFF"/>
              <w:spacing w:before="0" w:beforeAutospacing="0" w:after="0" w:afterAutospacing="0"/>
              <w:jc w:val="both"/>
              <w:rPr>
                <w:b/>
                <w:bCs/>
                <w:color w:val="000000" w:themeColor="text1"/>
                <w:sz w:val="20"/>
                <w:szCs w:val="20"/>
                <w:shd w:val="clear" w:color="auto" w:fill="FFFFFF"/>
                <w:lang w:val="en-US"/>
              </w:rPr>
            </w:pPr>
            <w:r w:rsidRPr="00566536">
              <w:rPr>
                <w:color w:val="000000" w:themeColor="text1"/>
                <w:sz w:val="20"/>
                <w:szCs w:val="20"/>
                <w:shd w:val="clear" w:color="auto" w:fill="FFFFFF"/>
                <w:lang w:val="en-US"/>
              </w:rPr>
              <w:t>aparate de tuns părul, uscătoare de păr, aparate pentru aplicarea de tratamente pentru păr, periuțe de dinți, aparate de ras, aparate pentru masaj și alte aparate de îngrijire corporală;</w:t>
            </w:r>
          </w:p>
          <w:p w14:paraId="6869720F" w14:textId="4180EBD4" w:rsidR="00114263" w:rsidRPr="00566536" w:rsidRDefault="00114263" w:rsidP="000842FA">
            <w:pPr>
              <w:pStyle w:val="ti-art"/>
              <w:numPr>
                <w:ilvl w:val="0"/>
                <w:numId w:val="10"/>
              </w:numPr>
              <w:shd w:val="clear" w:color="auto" w:fill="FFFFFF"/>
              <w:spacing w:before="0" w:beforeAutospacing="0" w:after="0" w:afterAutospacing="0"/>
              <w:jc w:val="both"/>
              <w:rPr>
                <w:b/>
                <w:bCs/>
                <w:color w:val="000000" w:themeColor="text1"/>
                <w:sz w:val="20"/>
                <w:szCs w:val="20"/>
                <w:shd w:val="clear" w:color="auto" w:fill="FFFFFF"/>
                <w:lang w:val="en-US"/>
              </w:rPr>
            </w:pPr>
            <w:r w:rsidRPr="00566536">
              <w:rPr>
                <w:color w:val="000000" w:themeColor="text1"/>
                <w:sz w:val="20"/>
                <w:szCs w:val="20"/>
                <w:shd w:val="clear" w:color="auto" w:fill="FFFFFF"/>
              </w:rPr>
              <w:t>cuțite electrice;</w:t>
            </w:r>
          </w:p>
          <w:p w14:paraId="3D7B1A4D" w14:textId="4F1C6137" w:rsidR="00114263" w:rsidRPr="00566536" w:rsidRDefault="00114263" w:rsidP="000842FA">
            <w:pPr>
              <w:pStyle w:val="ti-art"/>
              <w:numPr>
                <w:ilvl w:val="0"/>
                <w:numId w:val="10"/>
              </w:numPr>
              <w:shd w:val="clear" w:color="auto" w:fill="FFFFFF"/>
              <w:spacing w:before="0" w:beforeAutospacing="0" w:after="0" w:afterAutospacing="0"/>
              <w:jc w:val="both"/>
              <w:rPr>
                <w:b/>
                <w:bCs/>
                <w:color w:val="000000" w:themeColor="text1"/>
                <w:sz w:val="20"/>
                <w:szCs w:val="20"/>
                <w:shd w:val="clear" w:color="auto" w:fill="FFFFFF"/>
                <w:lang w:val="en-US"/>
              </w:rPr>
            </w:pPr>
            <w:r w:rsidRPr="00566536">
              <w:rPr>
                <w:color w:val="000000" w:themeColor="text1"/>
                <w:sz w:val="20"/>
                <w:szCs w:val="20"/>
                <w:shd w:val="clear" w:color="auto" w:fill="FFFFFF"/>
              </w:rPr>
              <w:t>cântare;</w:t>
            </w:r>
          </w:p>
          <w:p w14:paraId="7714F0AF" w14:textId="535D16E4" w:rsidR="00114263" w:rsidRPr="00566536" w:rsidRDefault="00114263" w:rsidP="000842FA">
            <w:pPr>
              <w:pStyle w:val="ti-art"/>
              <w:numPr>
                <w:ilvl w:val="0"/>
                <w:numId w:val="10"/>
              </w:numPr>
              <w:shd w:val="clear" w:color="auto" w:fill="FFFFFF"/>
              <w:spacing w:before="0" w:beforeAutospacing="0" w:after="0" w:afterAutospacing="0"/>
              <w:jc w:val="both"/>
              <w:rPr>
                <w:b/>
                <w:bCs/>
                <w:color w:val="000000" w:themeColor="text1"/>
                <w:sz w:val="20"/>
                <w:szCs w:val="20"/>
                <w:shd w:val="clear" w:color="auto" w:fill="FFFFFF"/>
                <w:lang w:val="en-US"/>
              </w:rPr>
            </w:pPr>
            <w:r w:rsidRPr="00566536">
              <w:rPr>
                <w:color w:val="000000" w:themeColor="text1"/>
                <w:sz w:val="20"/>
                <w:szCs w:val="20"/>
                <w:shd w:val="clear" w:color="auto" w:fill="FFFFFF"/>
                <w:lang w:val="en-US"/>
              </w:rPr>
              <w:lastRenderedPageBreak/>
              <w:t>ceasuri, ceasuri de mână și echipamente de măsurat, de indicat sau de înregistrat timpul.</w:t>
            </w:r>
          </w:p>
          <w:p w14:paraId="09C84858" w14:textId="2B1DCD1E" w:rsidR="00114263" w:rsidRPr="00566536" w:rsidRDefault="00114263" w:rsidP="000842FA">
            <w:pPr>
              <w:pStyle w:val="ti-art"/>
              <w:numPr>
                <w:ilvl w:val="0"/>
                <w:numId w:val="9"/>
              </w:numPr>
              <w:shd w:val="clear" w:color="auto" w:fill="FFFFFF"/>
              <w:spacing w:before="0" w:beforeAutospacing="0" w:after="0" w:afterAutospacing="0"/>
              <w:jc w:val="both"/>
              <w:rPr>
                <w:b/>
                <w:bCs/>
                <w:color w:val="000000" w:themeColor="text1"/>
                <w:sz w:val="20"/>
                <w:szCs w:val="20"/>
                <w:shd w:val="clear" w:color="auto" w:fill="FFFFFF"/>
                <w:lang w:val="en-US"/>
              </w:rPr>
            </w:pPr>
            <w:r w:rsidRPr="00566536">
              <w:rPr>
                <w:color w:val="000000" w:themeColor="text1"/>
                <w:sz w:val="20"/>
                <w:szCs w:val="20"/>
                <w:shd w:val="clear" w:color="auto" w:fill="FFFFFF"/>
                <w:lang w:val="en-US"/>
              </w:rPr>
              <w:t>Echipamente pentru tehnologia informației, inclusiv echipamente de copiere și imprimare și decodoare, destinate în principal utilizării în mediul casnic.</w:t>
            </w:r>
          </w:p>
          <w:p w14:paraId="3F50EBD1" w14:textId="6BD76C8D" w:rsidR="00114263" w:rsidRPr="00566536" w:rsidRDefault="00114263" w:rsidP="000842FA">
            <w:pPr>
              <w:pStyle w:val="ti-art"/>
              <w:numPr>
                <w:ilvl w:val="0"/>
                <w:numId w:val="9"/>
              </w:numPr>
              <w:shd w:val="clear" w:color="auto" w:fill="FFFFFF"/>
              <w:spacing w:before="0" w:beforeAutospacing="0" w:after="0" w:afterAutospacing="0"/>
              <w:jc w:val="both"/>
              <w:rPr>
                <w:b/>
                <w:bCs/>
                <w:color w:val="000000" w:themeColor="text1"/>
                <w:sz w:val="20"/>
                <w:szCs w:val="20"/>
                <w:shd w:val="clear" w:color="auto" w:fill="FFFFFF"/>
                <w:lang w:val="en-US"/>
              </w:rPr>
            </w:pPr>
            <w:r w:rsidRPr="00566536">
              <w:rPr>
                <w:color w:val="000000" w:themeColor="text1"/>
                <w:sz w:val="20"/>
                <w:szCs w:val="20"/>
                <w:shd w:val="clear" w:color="auto" w:fill="FFFFFF"/>
              </w:rPr>
              <w:t>Echipamente de consum:</w:t>
            </w:r>
          </w:p>
          <w:p w14:paraId="208F1D66" w14:textId="7802D4CD" w:rsidR="00114263" w:rsidRPr="00566536" w:rsidRDefault="00114263" w:rsidP="000842FA">
            <w:pPr>
              <w:pStyle w:val="ti-art"/>
              <w:numPr>
                <w:ilvl w:val="0"/>
                <w:numId w:val="11"/>
              </w:numPr>
              <w:shd w:val="clear" w:color="auto" w:fill="FFFFFF"/>
              <w:spacing w:before="0" w:beforeAutospacing="0" w:after="0" w:afterAutospacing="0"/>
              <w:jc w:val="both"/>
              <w:rPr>
                <w:color w:val="000000" w:themeColor="text1"/>
                <w:sz w:val="20"/>
                <w:szCs w:val="20"/>
                <w:shd w:val="clear" w:color="auto" w:fill="FFFFFF"/>
              </w:rPr>
            </w:pPr>
            <w:r w:rsidRPr="00566536">
              <w:rPr>
                <w:color w:val="000000" w:themeColor="text1"/>
                <w:sz w:val="20"/>
                <w:szCs w:val="20"/>
                <w:shd w:val="clear" w:color="auto" w:fill="FFFFFF"/>
              </w:rPr>
              <w:t>aparate radio;</w:t>
            </w:r>
          </w:p>
          <w:p w14:paraId="3C7D8A7C" w14:textId="02242807" w:rsidR="00114263" w:rsidRPr="00566536" w:rsidRDefault="00114263" w:rsidP="000842FA">
            <w:pPr>
              <w:pStyle w:val="ti-art"/>
              <w:numPr>
                <w:ilvl w:val="0"/>
                <w:numId w:val="11"/>
              </w:numPr>
              <w:shd w:val="clear" w:color="auto" w:fill="FFFFFF"/>
              <w:spacing w:before="0" w:beforeAutospacing="0" w:after="0" w:afterAutospacing="0"/>
              <w:jc w:val="both"/>
              <w:rPr>
                <w:color w:val="000000" w:themeColor="text1"/>
                <w:sz w:val="20"/>
                <w:szCs w:val="20"/>
                <w:shd w:val="clear" w:color="auto" w:fill="FFFFFF"/>
              </w:rPr>
            </w:pPr>
            <w:r w:rsidRPr="00566536">
              <w:rPr>
                <w:color w:val="000000" w:themeColor="text1"/>
                <w:sz w:val="20"/>
                <w:szCs w:val="20"/>
                <w:shd w:val="clear" w:color="auto" w:fill="FFFFFF"/>
              </w:rPr>
              <w:t>camere video;</w:t>
            </w:r>
          </w:p>
          <w:p w14:paraId="1FC061CB" w14:textId="66EA7A8E" w:rsidR="00114263" w:rsidRPr="00566536" w:rsidRDefault="00114263" w:rsidP="000842FA">
            <w:pPr>
              <w:pStyle w:val="ti-art"/>
              <w:numPr>
                <w:ilvl w:val="0"/>
                <w:numId w:val="11"/>
              </w:numPr>
              <w:shd w:val="clear" w:color="auto" w:fill="FFFFFF"/>
              <w:spacing w:before="0" w:beforeAutospacing="0" w:after="0" w:afterAutospacing="0"/>
              <w:jc w:val="both"/>
              <w:rPr>
                <w:color w:val="000000" w:themeColor="text1"/>
                <w:sz w:val="20"/>
                <w:szCs w:val="20"/>
                <w:shd w:val="clear" w:color="auto" w:fill="FFFFFF"/>
              </w:rPr>
            </w:pPr>
            <w:r w:rsidRPr="00566536">
              <w:rPr>
                <w:color w:val="000000" w:themeColor="text1"/>
                <w:sz w:val="20"/>
                <w:szCs w:val="20"/>
                <w:shd w:val="clear" w:color="auto" w:fill="FFFFFF"/>
              </w:rPr>
              <w:t>videorecordere;</w:t>
            </w:r>
          </w:p>
          <w:p w14:paraId="2039A193" w14:textId="51410CAF" w:rsidR="00114263" w:rsidRPr="00566536" w:rsidRDefault="00114263" w:rsidP="000842FA">
            <w:pPr>
              <w:pStyle w:val="ti-art"/>
              <w:numPr>
                <w:ilvl w:val="0"/>
                <w:numId w:val="11"/>
              </w:numPr>
              <w:shd w:val="clear" w:color="auto" w:fill="FFFFFF"/>
              <w:spacing w:before="0" w:beforeAutospacing="0" w:after="0" w:afterAutospacing="0"/>
              <w:jc w:val="both"/>
              <w:rPr>
                <w:color w:val="000000" w:themeColor="text1"/>
                <w:sz w:val="20"/>
                <w:szCs w:val="20"/>
                <w:shd w:val="clear" w:color="auto" w:fill="FFFFFF"/>
              </w:rPr>
            </w:pPr>
            <w:r w:rsidRPr="00566536">
              <w:rPr>
                <w:color w:val="000000" w:themeColor="text1"/>
                <w:sz w:val="20"/>
                <w:szCs w:val="20"/>
                <w:shd w:val="clear" w:color="auto" w:fill="FFFFFF"/>
              </w:rPr>
              <w:t>recordere Hi-fi;</w:t>
            </w:r>
          </w:p>
          <w:p w14:paraId="17BAE49B" w14:textId="700AD82E" w:rsidR="00114263" w:rsidRPr="00566536" w:rsidRDefault="00114263" w:rsidP="000842FA">
            <w:pPr>
              <w:pStyle w:val="ti-art"/>
              <w:numPr>
                <w:ilvl w:val="0"/>
                <w:numId w:val="11"/>
              </w:numPr>
              <w:shd w:val="clear" w:color="auto" w:fill="FFFFFF"/>
              <w:spacing w:before="0" w:beforeAutospacing="0" w:after="0" w:afterAutospacing="0"/>
              <w:jc w:val="both"/>
              <w:rPr>
                <w:color w:val="000000" w:themeColor="text1"/>
                <w:sz w:val="20"/>
                <w:szCs w:val="20"/>
                <w:shd w:val="clear" w:color="auto" w:fill="FFFFFF"/>
              </w:rPr>
            </w:pPr>
            <w:r w:rsidRPr="00566536">
              <w:rPr>
                <w:color w:val="000000" w:themeColor="text1"/>
                <w:sz w:val="20"/>
                <w:szCs w:val="20"/>
                <w:shd w:val="clear" w:color="auto" w:fill="FFFFFF"/>
              </w:rPr>
              <w:t>amplificatoare audio;</w:t>
            </w:r>
          </w:p>
          <w:p w14:paraId="331AE335" w14:textId="467088EC" w:rsidR="00114263" w:rsidRPr="00566536" w:rsidRDefault="00114263" w:rsidP="000842FA">
            <w:pPr>
              <w:pStyle w:val="ti-art"/>
              <w:numPr>
                <w:ilvl w:val="0"/>
                <w:numId w:val="11"/>
              </w:numPr>
              <w:shd w:val="clear" w:color="auto" w:fill="FFFFFF"/>
              <w:spacing w:before="0" w:beforeAutospacing="0" w:after="0" w:afterAutospacing="0"/>
              <w:jc w:val="both"/>
              <w:rPr>
                <w:color w:val="000000" w:themeColor="text1"/>
                <w:sz w:val="20"/>
                <w:szCs w:val="20"/>
                <w:shd w:val="clear" w:color="auto" w:fill="FFFFFF"/>
              </w:rPr>
            </w:pPr>
            <w:r w:rsidRPr="00566536">
              <w:rPr>
                <w:color w:val="000000" w:themeColor="text1"/>
                <w:sz w:val="20"/>
                <w:szCs w:val="20"/>
                <w:shd w:val="clear" w:color="auto" w:fill="FFFFFF"/>
              </w:rPr>
              <w:t>sisteme „home theatre”;</w:t>
            </w:r>
          </w:p>
          <w:p w14:paraId="40C568EF" w14:textId="30D42EFC" w:rsidR="00114263" w:rsidRPr="00566536" w:rsidRDefault="00114263" w:rsidP="000842FA">
            <w:pPr>
              <w:pStyle w:val="ti-art"/>
              <w:numPr>
                <w:ilvl w:val="0"/>
                <w:numId w:val="11"/>
              </w:numPr>
              <w:shd w:val="clear" w:color="auto" w:fill="FFFFFF"/>
              <w:spacing w:before="0" w:beforeAutospacing="0" w:after="0" w:afterAutospacing="0"/>
              <w:jc w:val="both"/>
              <w:rPr>
                <w:color w:val="000000" w:themeColor="text1"/>
                <w:sz w:val="20"/>
                <w:szCs w:val="20"/>
                <w:shd w:val="clear" w:color="auto" w:fill="FFFFFF"/>
              </w:rPr>
            </w:pPr>
            <w:r w:rsidRPr="00566536">
              <w:rPr>
                <w:color w:val="000000" w:themeColor="text1"/>
                <w:sz w:val="20"/>
                <w:szCs w:val="20"/>
                <w:shd w:val="clear" w:color="auto" w:fill="FFFFFF"/>
              </w:rPr>
              <w:t>televizoare;</w:t>
            </w:r>
          </w:p>
          <w:p w14:paraId="21ADBE6D" w14:textId="116F7DC5" w:rsidR="00114263" w:rsidRPr="00566536" w:rsidRDefault="00114263" w:rsidP="000842FA">
            <w:pPr>
              <w:pStyle w:val="ti-art"/>
              <w:numPr>
                <w:ilvl w:val="0"/>
                <w:numId w:val="11"/>
              </w:numPr>
              <w:shd w:val="clear" w:color="auto" w:fill="FFFFFF"/>
              <w:spacing w:before="0" w:beforeAutospacing="0" w:after="0" w:afterAutospacing="0"/>
              <w:jc w:val="both"/>
              <w:rPr>
                <w:color w:val="000000" w:themeColor="text1"/>
                <w:sz w:val="20"/>
                <w:szCs w:val="20"/>
                <w:shd w:val="clear" w:color="auto" w:fill="FFFFFF"/>
              </w:rPr>
            </w:pPr>
            <w:r w:rsidRPr="00566536">
              <w:rPr>
                <w:color w:val="000000" w:themeColor="text1"/>
                <w:sz w:val="20"/>
                <w:szCs w:val="20"/>
                <w:shd w:val="clear" w:color="auto" w:fill="FFFFFF"/>
              </w:rPr>
              <w:t>instrumente muzicale;</w:t>
            </w:r>
          </w:p>
          <w:p w14:paraId="2CD29CB8" w14:textId="11C193EC" w:rsidR="00114263" w:rsidRPr="00566536" w:rsidRDefault="00114263" w:rsidP="000842FA">
            <w:pPr>
              <w:pStyle w:val="ti-art"/>
              <w:numPr>
                <w:ilvl w:val="0"/>
                <w:numId w:val="11"/>
              </w:numPr>
              <w:shd w:val="clear" w:color="auto" w:fill="FFFFFF"/>
              <w:spacing w:before="0" w:beforeAutospacing="0" w:after="0" w:afterAutospacing="0"/>
              <w:jc w:val="both"/>
              <w:rPr>
                <w:color w:val="000000" w:themeColor="text1"/>
                <w:sz w:val="20"/>
                <w:szCs w:val="20"/>
                <w:shd w:val="clear" w:color="auto" w:fill="FFFFFF"/>
                <w:lang w:val="en-US"/>
              </w:rPr>
            </w:pPr>
            <w:r w:rsidRPr="00566536">
              <w:rPr>
                <w:color w:val="000000" w:themeColor="text1"/>
                <w:sz w:val="20"/>
                <w:szCs w:val="20"/>
                <w:shd w:val="clear" w:color="auto" w:fill="FFFFFF"/>
                <w:lang w:val="en-US"/>
              </w:rPr>
              <w:t>alte echipamente utilizate pentru înregistrarea sau reproducerea de sunete și imagini, inclusiv semnale sau alte tehnologii pentru distribuția de sunete și imagini, prin alte mijloace decât telecomunicațiile.</w:t>
            </w:r>
          </w:p>
          <w:p w14:paraId="564D81F7" w14:textId="76E99635" w:rsidR="00114263" w:rsidRPr="00566536" w:rsidRDefault="00114263" w:rsidP="000842FA">
            <w:pPr>
              <w:pStyle w:val="ti-art"/>
              <w:numPr>
                <w:ilvl w:val="0"/>
                <w:numId w:val="9"/>
              </w:numPr>
              <w:shd w:val="clear" w:color="auto" w:fill="FFFFFF"/>
              <w:spacing w:before="0" w:beforeAutospacing="0" w:after="0" w:afterAutospacing="0"/>
              <w:jc w:val="both"/>
              <w:rPr>
                <w:b/>
                <w:bCs/>
                <w:color w:val="000000" w:themeColor="text1"/>
                <w:sz w:val="20"/>
                <w:szCs w:val="20"/>
                <w:shd w:val="clear" w:color="auto" w:fill="FFFFFF"/>
                <w:lang w:val="en-US"/>
              </w:rPr>
            </w:pPr>
            <w:r w:rsidRPr="00566536">
              <w:rPr>
                <w:color w:val="000000" w:themeColor="text1"/>
                <w:sz w:val="20"/>
                <w:szCs w:val="20"/>
                <w:shd w:val="clear" w:color="auto" w:fill="FFFFFF"/>
                <w:lang w:val="en-US"/>
              </w:rPr>
              <w:t>Jucării electrice și electronice, echipamente sportive și de agrement:</w:t>
            </w:r>
          </w:p>
          <w:p w14:paraId="48A566FC" w14:textId="12C4AC16" w:rsidR="00114263" w:rsidRPr="00566536" w:rsidRDefault="00114263" w:rsidP="000842FA">
            <w:pPr>
              <w:pStyle w:val="ti-art"/>
              <w:numPr>
                <w:ilvl w:val="0"/>
                <w:numId w:val="12"/>
              </w:numPr>
              <w:shd w:val="clear" w:color="auto" w:fill="FFFFFF"/>
              <w:spacing w:before="0" w:beforeAutospacing="0" w:after="0" w:afterAutospacing="0"/>
              <w:jc w:val="both"/>
              <w:rPr>
                <w:b/>
                <w:bCs/>
                <w:color w:val="000000" w:themeColor="text1"/>
                <w:sz w:val="20"/>
                <w:szCs w:val="20"/>
                <w:shd w:val="clear" w:color="auto" w:fill="FFFFFF"/>
                <w:lang w:val="en-US"/>
              </w:rPr>
            </w:pPr>
            <w:r w:rsidRPr="00566536">
              <w:rPr>
                <w:color w:val="000000" w:themeColor="text1"/>
                <w:sz w:val="20"/>
                <w:szCs w:val="20"/>
                <w:shd w:val="clear" w:color="auto" w:fill="FFFFFF"/>
                <w:lang w:val="en-US"/>
              </w:rPr>
              <w:t>seturi de trenuri electrice sau de curse de mașini;</w:t>
            </w:r>
          </w:p>
          <w:p w14:paraId="755F4871" w14:textId="06152247" w:rsidR="00114263" w:rsidRPr="00566536" w:rsidRDefault="00114263" w:rsidP="000842FA">
            <w:pPr>
              <w:pStyle w:val="ti-art"/>
              <w:numPr>
                <w:ilvl w:val="0"/>
                <w:numId w:val="12"/>
              </w:numPr>
              <w:shd w:val="clear" w:color="auto" w:fill="FFFFFF"/>
              <w:spacing w:before="0" w:beforeAutospacing="0" w:after="0" w:afterAutospacing="0"/>
              <w:jc w:val="both"/>
              <w:rPr>
                <w:b/>
                <w:bCs/>
                <w:color w:val="000000" w:themeColor="text1"/>
                <w:sz w:val="20"/>
                <w:szCs w:val="20"/>
                <w:shd w:val="clear" w:color="auto" w:fill="FFFFFF"/>
                <w:lang w:val="en-US"/>
              </w:rPr>
            </w:pPr>
            <w:r w:rsidRPr="00566536">
              <w:rPr>
                <w:color w:val="000000" w:themeColor="text1"/>
                <w:sz w:val="20"/>
                <w:szCs w:val="20"/>
                <w:shd w:val="clear" w:color="auto" w:fill="FFFFFF"/>
                <w:lang w:val="en-US"/>
              </w:rPr>
              <w:t>console de jocuri, inclusiv console portabile de jocuri video;</w:t>
            </w:r>
          </w:p>
          <w:p w14:paraId="6EF606C9" w14:textId="10E0B9C7" w:rsidR="00114263" w:rsidRPr="00566536" w:rsidRDefault="00114263" w:rsidP="000842FA">
            <w:pPr>
              <w:pStyle w:val="ti-art"/>
              <w:numPr>
                <w:ilvl w:val="0"/>
                <w:numId w:val="12"/>
              </w:numPr>
              <w:shd w:val="clear" w:color="auto" w:fill="FFFFFF"/>
              <w:spacing w:before="0" w:beforeAutospacing="0" w:after="0" w:afterAutospacing="0"/>
              <w:jc w:val="both"/>
              <w:rPr>
                <w:b/>
                <w:bCs/>
                <w:color w:val="000000" w:themeColor="text1"/>
                <w:sz w:val="20"/>
                <w:szCs w:val="20"/>
                <w:shd w:val="clear" w:color="auto" w:fill="FFFFFF"/>
                <w:lang w:val="en-US"/>
              </w:rPr>
            </w:pPr>
            <w:r w:rsidRPr="00566536">
              <w:rPr>
                <w:color w:val="000000" w:themeColor="text1"/>
                <w:sz w:val="20"/>
                <w:szCs w:val="20"/>
                <w:shd w:val="clear" w:color="auto" w:fill="FFFFFF"/>
                <w:lang w:val="en-US"/>
              </w:rPr>
              <w:t>echipamente sportive dotate cu componente electrice sau electronice;</w:t>
            </w:r>
          </w:p>
          <w:p w14:paraId="276D0772" w14:textId="2F4632D0" w:rsidR="00114263" w:rsidRPr="00114263" w:rsidRDefault="00114263" w:rsidP="000842FA">
            <w:pPr>
              <w:pStyle w:val="ti-art"/>
              <w:numPr>
                <w:ilvl w:val="0"/>
                <w:numId w:val="12"/>
              </w:numPr>
              <w:shd w:val="clear" w:color="auto" w:fill="FFFFFF"/>
              <w:spacing w:before="0" w:beforeAutospacing="0" w:after="0" w:afterAutospacing="0"/>
              <w:jc w:val="both"/>
              <w:rPr>
                <w:b/>
                <w:bCs/>
                <w:color w:val="333333"/>
                <w:sz w:val="20"/>
                <w:szCs w:val="20"/>
                <w:shd w:val="clear" w:color="auto" w:fill="FFFFFF"/>
                <w:lang w:val="en-US"/>
              </w:rPr>
            </w:pPr>
            <w:r w:rsidRPr="00566536">
              <w:rPr>
                <w:color w:val="000000" w:themeColor="text1"/>
                <w:sz w:val="20"/>
                <w:szCs w:val="20"/>
                <w:shd w:val="clear" w:color="auto" w:fill="FFFFFF"/>
                <w:lang w:val="en-US"/>
              </w:rPr>
              <w:t>alte jucării, echipamente sportive și de agrement.</w:t>
            </w:r>
          </w:p>
        </w:tc>
        <w:tc>
          <w:tcPr>
            <w:tcW w:w="4394" w:type="dxa"/>
            <w:shd w:val="clear" w:color="auto" w:fill="auto"/>
          </w:tcPr>
          <w:p w14:paraId="19195BD9" w14:textId="77777777" w:rsidR="0014793F" w:rsidRPr="003149E9" w:rsidRDefault="0014793F" w:rsidP="0014793F">
            <w:pPr>
              <w:spacing w:after="0" w:line="240" w:lineRule="auto"/>
              <w:jc w:val="right"/>
              <w:rPr>
                <w:rFonts w:ascii="Times New Roman" w:hAnsi="Times New Roman"/>
                <w:bCs/>
                <w:sz w:val="20"/>
                <w:szCs w:val="20"/>
                <w:lang w:val="en-US"/>
              </w:rPr>
            </w:pPr>
            <w:r w:rsidRPr="003149E9">
              <w:rPr>
                <w:rFonts w:ascii="Times New Roman" w:hAnsi="Times New Roman"/>
                <w:bCs/>
                <w:sz w:val="20"/>
                <w:szCs w:val="20"/>
                <w:lang w:val="en-US"/>
              </w:rPr>
              <w:lastRenderedPageBreak/>
              <w:t>Anexa nr.1</w:t>
            </w:r>
          </w:p>
          <w:p w14:paraId="7CE5637A" w14:textId="350CA47F" w:rsidR="0014793F" w:rsidRPr="003149E9" w:rsidRDefault="0014793F" w:rsidP="0014793F">
            <w:pPr>
              <w:spacing w:after="0" w:line="240" w:lineRule="auto"/>
              <w:ind w:firstLine="540"/>
              <w:jc w:val="right"/>
              <w:rPr>
                <w:rFonts w:ascii="Times New Roman" w:hAnsi="Times New Roman"/>
                <w:sz w:val="20"/>
                <w:szCs w:val="20"/>
                <w:lang w:val="it-IT"/>
              </w:rPr>
            </w:pPr>
            <w:r w:rsidRPr="003149E9">
              <w:rPr>
                <w:rFonts w:ascii="Times New Roman" w:hAnsi="Times New Roman"/>
                <w:sz w:val="20"/>
                <w:szCs w:val="20"/>
                <w:lang w:val="en-US"/>
              </w:rPr>
              <w:t xml:space="preserve">la Regulamentul </w:t>
            </w:r>
            <w:r w:rsidRPr="003149E9">
              <w:rPr>
                <w:rFonts w:ascii="Times New Roman" w:hAnsi="Times New Roman"/>
                <w:sz w:val="20"/>
                <w:szCs w:val="20"/>
                <w:lang w:val="it-IT"/>
              </w:rPr>
              <w:t>cu privire la cerinţele de proiectare ecologică aplicabile</w:t>
            </w:r>
            <w:r>
              <w:rPr>
                <w:rFonts w:ascii="Times New Roman" w:hAnsi="Times New Roman"/>
                <w:sz w:val="20"/>
                <w:szCs w:val="20"/>
                <w:lang w:val="it-IT"/>
              </w:rPr>
              <w:t xml:space="preserve"> </w:t>
            </w:r>
            <w:r w:rsidRPr="00E87A4A">
              <w:rPr>
                <w:rFonts w:ascii="Times New Roman" w:hAnsi="Times New Roman"/>
                <w:bCs/>
                <w:color w:val="000000" w:themeColor="text1"/>
                <w:sz w:val="20"/>
                <w:szCs w:val="20"/>
                <w:shd w:val="clear" w:color="auto" w:fill="FFFFFF"/>
                <w:lang w:val="ro-RO"/>
              </w:rPr>
              <w:t>surselor de alimentare extrene</w:t>
            </w:r>
            <w:r w:rsidRPr="003149E9">
              <w:rPr>
                <w:rFonts w:ascii="Times New Roman" w:hAnsi="Times New Roman"/>
                <w:sz w:val="20"/>
                <w:szCs w:val="20"/>
                <w:lang w:val="it-IT"/>
              </w:rPr>
              <w:t xml:space="preserve"> </w:t>
            </w:r>
          </w:p>
          <w:p w14:paraId="14B5EAB9" w14:textId="77777777" w:rsidR="00362BDA" w:rsidRPr="00566536" w:rsidRDefault="00362BDA" w:rsidP="00362BDA">
            <w:pPr>
              <w:pStyle w:val="ti-art"/>
              <w:shd w:val="clear" w:color="auto" w:fill="FFFFFF"/>
              <w:spacing w:before="0" w:beforeAutospacing="0" w:after="0" w:afterAutospacing="0"/>
              <w:rPr>
                <w:b/>
                <w:bCs/>
                <w:color w:val="000000" w:themeColor="text1"/>
                <w:sz w:val="20"/>
                <w:szCs w:val="20"/>
                <w:shd w:val="clear" w:color="auto" w:fill="FFFFFF"/>
                <w:lang w:val="en-US"/>
              </w:rPr>
            </w:pPr>
            <w:r w:rsidRPr="00566536">
              <w:rPr>
                <w:b/>
                <w:bCs/>
                <w:color w:val="000000" w:themeColor="text1"/>
                <w:sz w:val="20"/>
                <w:szCs w:val="20"/>
                <w:shd w:val="clear" w:color="auto" w:fill="FFFFFF"/>
                <w:lang w:val="en-US"/>
              </w:rPr>
              <w:t>Lista echipamentelor electrice și electronice de uz casnic și de birou</w:t>
            </w:r>
          </w:p>
          <w:p w14:paraId="69C89C5E" w14:textId="77777777" w:rsidR="008E5354" w:rsidRPr="00566536" w:rsidRDefault="008E5354" w:rsidP="000842FA">
            <w:pPr>
              <w:pStyle w:val="ti-art"/>
              <w:numPr>
                <w:ilvl w:val="0"/>
                <w:numId w:val="37"/>
              </w:numPr>
              <w:shd w:val="clear" w:color="auto" w:fill="FFFFFF"/>
              <w:spacing w:before="0" w:beforeAutospacing="0" w:after="0" w:afterAutospacing="0"/>
              <w:jc w:val="both"/>
              <w:rPr>
                <w:b/>
                <w:bCs/>
                <w:color w:val="000000" w:themeColor="text1"/>
                <w:sz w:val="20"/>
                <w:szCs w:val="20"/>
                <w:shd w:val="clear" w:color="auto" w:fill="FFFFFF"/>
                <w:lang w:val="en-US"/>
              </w:rPr>
            </w:pPr>
            <w:r w:rsidRPr="00566536">
              <w:rPr>
                <w:color w:val="000000" w:themeColor="text1"/>
                <w:sz w:val="20"/>
                <w:szCs w:val="20"/>
                <w:shd w:val="clear" w:color="auto" w:fill="FFFFFF"/>
              </w:rPr>
              <w:t>Aparate de uz casnic:</w:t>
            </w:r>
          </w:p>
          <w:p w14:paraId="5023B65D" w14:textId="77777777" w:rsidR="008E5354" w:rsidRPr="00566536" w:rsidRDefault="008E5354" w:rsidP="000842FA">
            <w:pPr>
              <w:pStyle w:val="ti-art"/>
              <w:numPr>
                <w:ilvl w:val="0"/>
                <w:numId w:val="10"/>
              </w:numPr>
              <w:shd w:val="clear" w:color="auto" w:fill="FFFFFF"/>
              <w:spacing w:before="0" w:beforeAutospacing="0" w:after="0" w:afterAutospacing="0"/>
              <w:jc w:val="both"/>
              <w:rPr>
                <w:b/>
                <w:bCs/>
                <w:color w:val="000000" w:themeColor="text1"/>
                <w:sz w:val="20"/>
                <w:szCs w:val="20"/>
                <w:shd w:val="clear" w:color="auto" w:fill="FFFFFF"/>
                <w:lang w:val="en-US"/>
              </w:rPr>
            </w:pPr>
            <w:r w:rsidRPr="00566536">
              <w:rPr>
                <w:color w:val="000000" w:themeColor="text1"/>
                <w:sz w:val="20"/>
                <w:szCs w:val="20"/>
                <w:shd w:val="clear" w:color="auto" w:fill="FFFFFF"/>
                <w:lang w:val="en-US"/>
              </w:rPr>
              <w:t>aparate pentru gătit și pentru alte modalități de prelucrare a alimentelor, pentru prepararea băuturilor, pentru deschiderea sau sigilarea recipientelor sau a ambalajelor, pentru curățarea și întreținerea hainelor;</w:t>
            </w:r>
          </w:p>
          <w:p w14:paraId="0517E887" w14:textId="77777777" w:rsidR="008E5354" w:rsidRPr="00566536" w:rsidRDefault="008E5354" w:rsidP="000842FA">
            <w:pPr>
              <w:pStyle w:val="ti-art"/>
              <w:numPr>
                <w:ilvl w:val="0"/>
                <w:numId w:val="10"/>
              </w:numPr>
              <w:shd w:val="clear" w:color="auto" w:fill="FFFFFF"/>
              <w:spacing w:before="0" w:beforeAutospacing="0" w:after="0" w:afterAutospacing="0"/>
              <w:jc w:val="both"/>
              <w:rPr>
                <w:b/>
                <w:bCs/>
                <w:color w:val="000000" w:themeColor="text1"/>
                <w:sz w:val="20"/>
                <w:szCs w:val="20"/>
                <w:shd w:val="clear" w:color="auto" w:fill="FFFFFF"/>
                <w:lang w:val="en-US"/>
              </w:rPr>
            </w:pPr>
            <w:r w:rsidRPr="00566536">
              <w:rPr>
                <w:color w:val="000000" w:themeColor="text1"/>
                <w:sz w:val="20"/>
                <w:szCs w:val="20"/>
                <w:shd w:val="clear" w:color="auto" w:fill="FFFFFF"/>
                <w:lang w:val="en-US"/>
              </w:rPr>
              <w:t xml:space="preserve">aparate de tuns părul, uscătoare de păr, aparate pentru aplicarea de tratamente pentru păr, periuțe de </w:t>
            </w:r>
            <w:r w:rsidRPr="00566536">
              <w:rPr>
                <w:color w:val="000000" w:themeColor="text1"/>
                <w:sz w:val="20"/>
                <w:szCs w:val="20"/>
                <w:shd w:val="clear" w:color="auto" w:fill="FFFFFF"/>
                <w:lang w:val="en-US"/>
              </w:rPr>
              <w:lastRenderedPageBreak/>
              <w:t>dinți, aparate de ras, aparate pentru masaj și alte aparate de îngrijire corporală;</w:t>
            </w:r>
          </w:p>
          <w:p w14:paraId="01403540" w14:textId="77777777" w:rsidR="008E5354" w:rsidRPr="00566536" w:rsidRDefault="008E5354" w:rsidP="000842FA">
            <w:pPr>
              <w:pStyle w:val="ti-art"/>
              <w:numPr>
                <w:ilvl w:val="0"/>
                <w:numId w:val="10"/>
              </w:numPr>
              <w:shd w:val="clear" w:color="auto" w:fill="FFFFFF"/>
              <w:spacing w:before="0" w:beforeAutospacing="0" w:after="0" w:afterAutospacing="0"/>
              <w:jc w:val="both"/>
              <w:rPr>
                <w:b/>
                <w:bCs/>
                <w:color w:val="000000" w:themeColor="text1"/>
                <w:sz w:val="20"/>
                <w:szCs w:val="20"/>
                <w:shd w:val="clear" w:color="auto" w:fill="FFFFFF"/>
                <w:lang w:val="en-US"/>
              </w:rPr>
            </w:pPr>
            <w:r w:rsidRPr="00566536">
              <w:rPr>
                <w:color w:val="000000" w:themeColor="text1"/>
                <w:sz w:val="20"/>
                <w:szCs w:val="20"/>
                <w:shd w:val="clear" w:color="auto" w:fill="FFFFFF"/>
              </w:rPr>
              <w:t>cuțite electrice;</w:t>
            </w:r>
          </w:p>
          <w:p w14:paraId="17478031" w14:textId="77777777" w:rsidR="008E5354" w:rsidRPr="00566536" w:rsidRDefault="008E5354" w:rsidP="000842FA">
            <w:pPr>
              <w:pStyle w:val="ti-art"/>
              <w:numPr>
                <w:ilvl w:val="0"/>
                <w:numId w:val="10"/>
              </w:numPr>
              <w:shd w:val="clear" w:color="auto" w:fill="FFFFFF"/>
              <w:spacing w:before="0" w:beforeAutospacing="0" w:after="0" w:afterAutospacing="0"/>
              <w:jc w:val="both"/>
              <w:rPr>
                <w:b/>
                <w:bCs/>
                <w:color w:val="000000" w:themeColor="text1"/>
                <w:sz w:val="20"/>
                <w:szCs w:val="20"/>
                <w:shd w:val="clear" w:color="auto" w:fill="FFFFFF"/>
                <w:lang w:val="en-US"/>
              </w:rPr>
            </w:pPr>
            <w:r w:rsidRPr="00566536">
              <w:rPr>
                <w:color w:val="000000" w:themeColor="text1"/>
                <w:sz w:val="20"/>
                <w:szCs w:val="20"/>
                <w:shd w:val="clear" w:color="auto" w:fill="FFFFFF"/>
              </w:rPr>
              <w:t>cântare;</w:t>
            </w:r>
          </w:p>
          <w:p w14:paraId="2D0D8429" w14:textId="77777777" w:rsidR="008E5354" w:rsidRPr="00566536" w:rsidRDefault="008E5354" w:rsidP="000842FA">
            <w:pPr>
              <w:pStyle w:val="ti-art"/>
              <w:numPr>
                <w:ilvl w:val="0"/>
                <w:numId w:val="10"/>
              </w:numPr>
              <w:shd w:val="clear" w:color="auto" w:fill="FFFFFF"/>
              <w:spacing w:before="0" w:beforeAutospacing="0" w:after="0" w:afterAutospacing="0"/>
              <w:jc w:val="both"/>
              <w:rPr>
                <w:b/>
                <w:bCs/>
                <w:color w:val="000000" w:themeColor="text1"/>
                <w:sz w:val="20"/>
                <w:szCs w:val="20"/>
                <w:shd w:val="clear" w:color="auto" w:fill="FFFFFF"/>
                <w:lang w:val="en-US"/>
              </w:rPr>
            </w:pPr>
            <w:r w:rsidRPr="00566536">
              <w:rPr>
                <w:color w:val="000000" w:themeColor="text1"/>
                <w:sz w:val="20"/>
                <w:szCs w:val="20"/>
                <w:shd w:val="clear" w:color="auto" w:fill="FFFFFF"/>
                <w:lang w:val="en-US"/>
              </w:rPr>
              <w:t>ceasuri, ceasuri de mână și echipamente de măsurat, de indicat sau de înregistrat timpul.</w:t>
            </w:r>
          </w:p>
          <w:p w14:paraId="7A93EC40" w14:textId="77777777" w:rsidR="008E5354" w:rsidRPr="00566536" w:rsidRDefault="008E5354" w:rsidP="000842FA">
            <w:pPr>
              <w:pStyle w:val="ti-art"/>
              <w:numPr>
                <w:ilvl w:val="0"/>
                <w:numId w:val="37"/>
              </w:numPr>
              <w:shd w:val="clear" w:color="auto" w:fill="FFFFFF"/>
              <w:spacing w:before="0" w:beforeAutospacing="0" w:after="0" w:afterAutospacing="0"/>
              <w:jc w:val="both"/>
              <w:rPr>
                <w:b/>
                <w:bCs/>
                <w:color w:val="000000" w:themeColor="text1"/>
                <w:sz w:val="20"/>
                <w:szCs w:val="20"/>
                <w:shd w:val="clear" w:color="auto" w:fill="FFFFFF"/>
                <w:lang w:val="en-US"/>
              </w:rPr>
            </w:pPr>
            <w:r w:rsidRPr="00566536">
              <w:rPr>
                <w:color w:val="000000" w:themeColor="text1"/>
                <w:sz w:val="20"/>
                <w:szCs w:val="20"/>
                <w:shd w:val="clear" w:color="auto" w:fill="FFFFFF"/>
                <w:lang w:val="en-US"/>
              </w:rPr>
              <w:t>Echipamente pentru tehnologia informației, inclusiv echipamente de copiere și imprimare și decodoare, destinate în principal utilizării în mediul casnic.</w:t>
            </w:r>
          </w:p>
          <w:p w14:paraId="17DB4328" w14:textId="77777777" w:rsidR="008E5354" w:rsidRPr="00566536" w:rsidRDefault="008E5354" w:rsidP="000842FA">
            <w:pPr>
              <w:pStyle w:val="ti-art"/>
              <w:numPr>
                <w:ilvl w:val="0"/>
                <w:numId w:val="37"/>
              </w:numPr>
              <w:shd w:val="clear" w:color="auto" w:fill="FFFFFF"/>
              <w:spacing w:before="0" w:beforeAutospacing="0" w:after="0" w:afterAutospacing="0"/>
              <w:jc w:val="both"/>
              <w:rPr>
                <w:b/>
                <w:bCs/>
                <w:color w:val="000000" w:themeColor="text1"/>
                <w:sz w:val="20"/>
                <w:szCs w:val="20"/>
                <w:shd w:val="clear" w:color="auto" w:fill="FFFFFF"/>
                <w:lang w:val="en-US"/>
              </w:rPr>
            </w:pPr>
            <w:r w:rsidRPr="00566536">
              <w:rPr>
                <w:color w:val="000000" w:themeColor="text1"/>
                <w:sz w:val="20"/>
                <w:szCs w:val="20"/>
                <w:shd w:val="clear" w:color="auto" w:fill="FFFFFF"/>
              </w:rPr>
              <w:t>Echipamente de consum:</w:t>
            </w:r>
          </w:p>
          <w:p w14:paraId="51AC26FA" w14:textId="77777777" w:rsidR="008E5354" w:rsidRPr="00566536" w:rsidRDefault="008E5354" w:rsidP="000842FA">
            <w:pPr>
              <w:pStyle w:val="ti-art"/>
              <w:numPr>
                <w:ilvl w:val="0"/>
                <w:numId w:val="11"/>
              </w:numPr>
              <w:shd w:val="clear" w:color="auto" w:fill="FFFFFF"/>
              <w:spacing w:before="0" w:beforeAutospacing="0" w:after="0" w:afterAutospacing="0"/>
              <w:jc w:val="both"/>
              <w:rPr>
                <w:color w:val="000000" w:themeColor="text1"/>
                <w:sz w:val="20"/>
                <w:szCs w:val="20"/>
                <w:shd w:val="clear" w:color="auto" w:fill="FFFFFF"/>
              </w:rPr>
            </w:pPr>
            <w:r w:rsidRPr="00566536">
              <w:rPr>
                <w:color w:val="000000" w:themeColor="text1"/>
                <w:sz w:val="20"/>
                <w:szCs w:val="20"/>
                <w:shd w:val="clear" w:color="auto" w:fill="FFFFFF"/>
              </w:rPr>
              <w:t>aparate radio;</w:t>
            </w:r>
          </w:p>
          <w:p w14:paraId="54602FAB" w14:textId="77777777" w:rsidR="008E5354" w:rsidRPr="00566536" w:rsidRDefault="008E5354" w:rsidP="000842FA">
            <w:pPr>
              <w:pStyle w:val="ti-art"/>
              <w:numPr>
                <w:ilvl w:val="0"/>
                <w:numId w:val="11"/>
              </w:numPr>
              <w:shd w:val="clear" w:color="auto" w:fill="FFFFFF"/>
              <w:spacing w:before="0" w:beforeAutospacing="0" w:after="0" w:afterAutospacing="0"/>
              <w:jc w:val="both"/>
              <w:rPr>
                <w:color w:val="000000" w:themeColor="text1"/>
                <w:sz w:val="20"/>
                <w:szCs w:val="20"/>
                <w:shd w:val="clear" w:color="auto" w:fill="FFFFFF"/>
              </w:rPr>
            </w:pPr>
            <w:r w:rsidRPr="00566536">
              <w:rPr>
                <w:color w:val="000000" w:themeColor="text1"/>
                <w:sz w:val="20"/>
                <w:szCs w:val="20"/>
                <w:shd w:val="clear" w:color="auto" w:fill="FFFFFF"/>
              </w:rPr>
              <w:t>camere video;</w:t>
            </w:r>
          </w:p>
          <w:p w14:paraId="09118DB7" w14:textId="77777777" w:rsidR="008E5354" w:rsidRPr="00566536" w:rsidRDefault="008E5354" w:rsidP="000842FA">
            <w:pPr>
              <w:pStyle w:val="ti-art"/>
              <w:numPr>
                <w:ilvl w:val="0"/>
                <w:numId w:val="11"/>
              </w:numPr>
              <w:shd w:val="clear" w:color="auto" w:fill="FFFFFF"/>
              <w:spacing w:before="0" w:beforeAutospacing="0" w:after="0" w:afterAutospacing="0"/>
              <w:jc w:val="both"/>
              <w:rPr>
                <w:color w:val="000000" w:themeColor="text1"/>
                <w:sz w:val="20"/>
                <w:szCs w:val="20"/>
                <w:shd w:val="clear" w:color="auto" w:fill="FFFFFF"/>
              </w:rPr>
            </w:pPr>
            <w:r w:rsidRPr="00566536">
              <w:rPr>
                <w:color w:val="000000" w:themeColor="text1"/>
                <w:sz w:val="20"/>
                <w:szCs w:val="20"/>
                <w:shd w:val="clear" w:color="auto" w:fill="FFFFFF"/>
              </w:rPr>
              <w:t>videorecordere;</w:t>
            </w:r>
          </w:p>
          <w:p w14:paraId="017649C0" w14:textId="77777777" w:rsidR="008E5354" w:rsidRPr="00566536" w:rsidRDefault="008E5354" w:rsidP="000842FA">
            <w:pPr>
              <w:pStyle w:val="ti-art"/>
              <w:numPr>
                <w:ilvl w:val="0"/>
                <w:numId w:val="11"/>
              </w:numPr>
              <w:shd w:val="clear" w:color="auto" w:fill="FFFFFF"/>
              <w:spacing w:before="0" w:beforeAutospacing="0" w:after="0" w:afterAutospacing="0"/>
              <w:jc w:val="both"/>
              <w:rPr>
                <w:color w:val="000000" w:themeColor="text1"/>
                <w:sz w:val="20"/>
                <w:szCs w:val="20"/>
                <w:shd w:val="clear" w:color="auto" w:fill="FFFFFF"/>
              </w:rPr>
            </w:pPr>
            <w:r w:rsidRPr="00566536">
              <w:rPr>
                <w:color w:val="000000" w:themeColor="text1"/>
                <w:sz w:val="20"/>
                <w:szCs w:val="20"/>
                <w:shd w:val="clear" w:color="auto" w:fill="FFFFFF"/>
              </w:rPr>
              <w:t>recordere Hi-fi;</w:t>
            </w:r>
          </w:p>
          <w:p w14:paraId="31F7FAEE" w14:textId="77777777" w:rsidR="008E5354" w:rsidRPr="00566536" w:rsidRDefault="008E5354" w:rsidP="000842FA">
            <w:pPr>
              <w:pStyle w:val="ti-art"/>
              <w:numPr>
                <w:ilvl w:val="0"/>
                <w:numId w:val="11"/>
              </w:numPr>
              <w:shd w:val="clear" w:color="auto" w:fill="FFFFFF"/>
              <w:spacing w:before="0" w:beforeAutospacing="0" w:after="0" w:afterAutospacing="0"/>
              <w:jc w:val="both"/>
              <w:rPr>
                <w:color w:val="000000" w:themeColor="text1"/>
                <w:sz w:val="20"/>
                <w:szCs w:val="20"/>
                <w:shd w:val="clear" w:color="auto" w:fill="FFFFFF"/>
              </w:rPr>
            </w:pPr>
            <w:r w:rsidRPr="00566536">
              <w:rPr>
                <w:color w:val="000000" w:themeColor="text1"/>
                <w:sz w:val="20"/>
                <w:szCs w:val="20"/>
                <w:shd w:val="clear" w:color="auto" w:fill="FFFFFF"/>
              </w:rPr>
              <w:t>amplificatoare audio;</w:t>
            </w:r>
          </w:p>
          <w:p w14:paraId="11624E70" w14:textId="77777777" w:rsidR="008E5354" w:rsidRPr="00566536" w:rsidRDefault="008E5354" w:rsidP="000842FA">
            <w:pPr>
              <w:pStyle w:val="ti-art"/>
              <w:numPr>
                <w:ilvl w:val="0"/>
                <w:numId w:val="11"/>
              </w:numPr>
              <w:shd w:val="clear" w:color="auto" w:fill="FFFFFF"/>
              <w:spacing w:before="0" w:beforeAutospacing="0" w:after="0" w:afterAutospacing="0"/>
              <w:jc w:val="both"/>
              <w:rPr>
                <w:color w:val="000000" w:themeColor="text1"/>
                <w:sz w:val="20"/>
                <w:szCs w:val="20"/>
                <w:shd w:val="clear" w:color="auto" w:fill="FFFFFF"/>
              </w:rPr>
            </w:pPr>
            <w:r w:rsidRPr="00566536">
              <w:rPr>
                <w:color w:val="000000" w:themeColor="text1"/>
                <w:sz w:val="20"/>
                <w:szCs w:val="20"/>
                <w:shd w:val="clear" w:color="auto" w:fill="FFFFFF"/>
              </w:rPr>
              <w:t>sisteme „home theatre”;</w:t>
            </w:r>
          </w:p>
          <w:p w14:paraId="0367D2BB" w14:textId="77777777" w:rsidR="008E5354" w:rsidRPr="00566536" w:rsidRDefault="008E5354" w:rsidP="000842FA">
            <w:pPr>
              <w:pStyle w:val="ti-art"/>
              <w:numPr>
                <w:ilvl w:val="0"/>
                <w:numId w:val="11"/>
              </w:numPr>
              <w:shd w:val="clear" w:color="auto" w:fill="FFFFFF"/>
              <w:spacing w:before="0" w:beforeAutospacing="0" w:after="0" w:afterAutospacing="0"/>
              <w:jc w:val="both"/>
              <w:rPr>
                <w:color w:val="000000" w:themeColor="text1"/>
                <w:sz w:val="20"/>
                <w:szCs w:val="20"/>
                <w:shd w:val="clear" w:color="auto" w:fill="FFFFFF"/>
              </w:rPr>
            </w:pPr>
            <w:r w:rsidRPr="00566536">
              <w:rPr>
                <w:color w:val="000000" w:themeColor="text1"/>
                <w:sz w:val="20"/>
                <w:szCs w:val="20"/>
                <w:shd w:val="clear" w:color="auto" w:fill="FFFFFF"/>
              </w:rPr>
              <w:t>televizoare;</w:t>
            </w:r>
          </w:p>
          <w:p w14:paraId="410BF5F6" w14:textId="77777777" w:rsidR="008E5354" w:rsidRPr="00566536" w:rsidRDefault="008E5354" w:rsidP="000842FA">
            <w:pPr>
              <w:pStyle w:val="ti-art"/>
              <w:numPr>
                <w:ilvl w:val="0"/>
                <w:numId w:val="11"/>
              </w:numPr>
              <w:shd w:val="clear" w:color="auto" w:fill="FFFFFF"/>
              <w:spacing w:before="0" w:beforeAutospacing="0" w:after="0" w:afterAutospacing="0"/>
              <w:jc w:val="both"/>
              <w:rPr>
                <w:color w:val="000000" w:themeColor="text1"/>
                <w:sz w:val="20"/>
                <w:szCs w:val="20"/>
                <w:shd w:val="clear" w:color="auto" w:fill="FFFFFF"/>
              </w:rPr>
            </w:pPr>
            <w:r w:rsidRPr="00566536">
              <w:rPr>
                <w:color w:val="000000" w:themeColor="text1"/>
                <w:sz w:val="20"/>
                <w:szCs w:val="20"/>
                <w:shd w:val="clear" w:color="auto" w:fill="FFFFFF"/>
              </w:rPr>
              <w:t>instrumente muzicale;</w:t>
            </w:r>
          </w:p>
          <w:p w14:paraId="02E7AC09" w14:textId="77777777" w:rsidR="008E5354" w:rsidRPr="00566536" w:rsidRDefault="008E5354" w:rsidP="000842FA">
            <w:pPr>
              <w:pStyle w:val="ti-art"/>
              <w:numPr>
                <w:ilvl w:val="0"/>
                <w:numId w:val="11"/>
              </w:numPr>
              <w:shd w:val="clear" w:color="auto" w:fill="FFFFFF"/>
              <w:spacing w:before="0" w:beforeAutospacing="0" w:after="0" w:afterAutospacing="0"/>
              <w:jc w:val="both"/>
              <w:rPr>
                <w:color w:val="000000" w:themeColor="text1"/>
                <w:sz w:val="20"/>
                <w:szCs w:val="20"/>
                <w:shd w:val="clear" w:color="auto" w:fill="FFFFFF"/>
                <w:lang w:val="en-US"/>
              </w:rPr>
            </w:pPr>
            <w:r w:rsidRPr="00566536">
              <w:rPr>
                <w:color w:val="000000" w:themeColor="text1"/>
                <w:sz w:val="20"/>
                <w:szCs w:val="20"/>
                <w:shd w:val="clear" w:color="auto" w:fill="FFFFFF"/>
                <w:lang w:val="en-US"/>
              </w:rPr>
              <w:t>alte echipamente utilizate pentru înregistrarea sau reproducerea de sunete și imagini, inclusiv semnale sau alte tehnologii pentru distribuția de sunete și imagini, prin alte mijloace decât telecomunicațiile.</w:t>
            </w:r>
          </w:p>
          <w:p w14:paraId="0CBF7FFB" w14:textId="77777777" w:rsidR="008E5354" w:rsidRPr="00566536" w:rsidRDefault="008E5354" w:rsidP="000842FA">
            <w:pPr>
              <w:pStyle w:val="ti-art"/>
              <w:numPr>
                <w:ilvl w:val="0"/>
                <w:numId w:val="37"/>
              </w:numPr>
              <w:shd w:val="clear" w:color="auto" w:fill="FFFFFF"/>
              <w:spacing w:before="0" w:beforeAutospacing="0" w:after="0" w:afterAutospacing="0"/>
              <w:jc w:val="both"/>
              <w:rPr>
                <w:b/>
                <w:bCs/>
                <w:color w:val="000000" w:themeColor="text1"/>
                <w:sz w:val="20"/>
                <w:szCs w:val="20"/>
                <w:shd w:val="clear" w:color="auto" w:fill="FFFFFF"/>
                <w:lang w:val="en-US"/>
              </w:rPr>
            </w:pPr>
            <w:r w:rsidRPr="00566536">
              <w:rPr>
                <w:color w:val="000000" w:themeColor="text1"/>
                <w:sz w:val="20"/>
                <w:szCs w:val="20"/>
                <w:shd w:val="clear" w:color="auto" w:fill="FFFFFF"/>
                <w:lang w:val="en-US"/>
              </w:rPr>
              <w:t>Jucării electrice și electronice, echipamente sportive și de agrement:</w:t>
            </w:r>
          </w:p>
          <w:p w14:paraId="299D8832" w14:textId="77777777" w:rsidR="008E5354" w:rsidRPr="00566536" w:rsidRDefault="008E5354" w:rsidP="000842FA">
            <w:pPr>
              <w:pStyle w:val="ti-art"/>
              <w:numPr>
                <w:ilvl w:val="0"/>
                <w:numId w:val="12"/>
              </w:numPr>
              <w:shd w:val="clear" w:color="auto" w:fill="FFFFFF"/>
              <w:spacing w:before="0" w:beforeAutospacing="0" w:after="0" w:afterAutospacing="0"/>
              <w:jc w:val="both"/>
              <w:rPr>
                <w:b/>
                <w:bCs/>
                <w:color w:val="000000" w:themeColor="text1"/>
                <w:sz w:val="20"/>
                <w:szCs w:val="20"/>
                <w:shd w:val="clear" w:color="auto" w:fill="FFFFFF"/>
                <w:lang w:val="en-US"/>
              </w:rPr>
            </w:pPr>
            <w:r w:rsidRPr="00566536">
              <w:rPr>
                <w:color w:val="000000" w:themeColor="text1"/>
                <w:sz w:val="20"/>
                <w:szCs w:val="20"/>
                <w:shd w:val="clear" w:color="auto" w:fill="FFFFFF"/>
                <w:lang w:val="en-US"/>
              </w:rPr>
              <w:t>seturi de trenuri electrice sau de curse de mașini;</w:t>
            </w:r>
          </w:p>
          <w:p w14:paraId="1B7E9FA1" w14:textId="77777777" w:rsidR="008E5354" w:rsidRPr="00566536" w:rsidRDefault="008E5354" w:rsidP="000842FA">
            <w:pPr>
              <w:pStyle w:val="ti-art"/>
              <w:numPr>
                <w:ilvl w:val="0"/>
                <w:numId w:val="12"/>
              </w:numPr>
              <w:shd w:val="clear" w:color="auto" w:fill="FFFFFF"/>
              <w:spacing w:before="0" w:beforeAutospacing="0" w:after="0" w:afterAutospacing="0"/>
              <w:jc w:val="both"/>
              <w:rPr>
                <w:b/>
                <w:bCs/>
                <w:color w:val="000000" w:themeColor="text1"/>
                <w:sz w:val="20"/>
                <w:szCs w:val="20"/>
                <w:shd w:val="clear" w:color="auto" w:fill="FFFFFF"/>
                <w:lang w:val="en-US"/>
              </w:rPr>
            </w:pPr>
            <w:r w:rsidRPr="00566536">
              <w:rPr>
                <w:color w:val="000000" w:themeColor="text1"/>
                <w:sz w:val="20"/>
                <w:szCs w:val="20"/>
                <w:shd w:val="clear" w:color="auto" w:fill="FFFFFF"/>
                <w:lang w:val="en-US"/>
              </w:rPr>
              <w:t>console de jocuri, inclusiv console portabile de jocuri video;</w:t>
            </w:r>
          </w:p>
          <w:p w14:paraId="7675020F" w14:textId="77777777" w:rsidR="008E5354" w:rsidRPr="008E5354" w:rsidRDefault="008E5354" w:rsidP="000842FA">
            <w:pPr>
              <w:pStyle w:val="ti-art"/>
              <w:numPr>
                <w:ilvl w:val="0"/>
                <w:numId w:val="12"/>
              </w:numPr>
              <w:shd w:val="clear" w:color="auto" w:fill="FFFFFF"/>
              <w:spacing w:before="0" w:beforeAutospacing="0" w:after="0" w:afterAutospacing="0"/>
              <w:jc w:val="both"/>
              <w:rPr>
                <w:b/>
                <w:bCs/>
                <w:color w:val="000000" w:themeColor="text1"/>
                <w:sz w:val="20"/>
                <w:szCs w:val="20"/>
                <w:shd w:val="clear" w:color="auto" w:fill="FFFFFF"/>
                <w:lang w:val="en-US"/>
              </w:rPr>
            </w:pPr>
            <w:r w:rsidRPr="00566536">
              <w:rPr>
                <w:color w:val="000000" w:themeColor="text1"/>
                <w:sz w:val="20"/>
                <w:szCs w:val="20"/>
                <w:shd w:val="clear" w:color="auto" w:fill="FFFFFF"/>
                <w:lang w:val="en-US"/>
              </w:rPr>
              <w:t>echipamente sportive dotate cu componente electrice sau electronice;</w:t>
            </w:r>
          </w:p>
          <w:p w14:paraId="1CC35DDC" w14:textId="101AFD53" w:rsidR="00114263" w:rsidRPr="008E5354" w:rsidRDefault="008E5354" w:rsidP="000842FA">
            <w:pPr>
              <w:pStyle w:val="ti-art"/>
              <w:numPr>
                <w:ilvl w:val="0"/>
                <w:numId w:val="12"/>
              </w:numPr>
              <w:shd w:val="clear" w:color="auto" w:fill="FFFFFF"/>
              <w:spacing w:before="0" w:beforeAutospacing="0" w:after="0" w:afterAutospacing="0"/>
              <w:jc w:val="both"/>
              <w:rPr>
                <w:b/>
                <w:bCs/>
                <w:color w:val="000000" w:themeColor="text1"/>
                <w:sz w:val="20"/>
                <w:szCs w:val="20"/>
                <w:shd w:val="clear" w:color="auto" w:fill="FFFFFF"/>
                <w:lang w:val="en-US"/>
              </w:rPr>
            </w:pPr>
            <w:r w:rsidRPr="008E5354">
              <w:rPr>
                <w:color w:val="000000" w:themeColor="text1"/>
                <w:sz w:val="20"/>
                <w:szCs w:val="20"/>
                <w:shd w:val="clear" w:color="auto" w:fill="FFFFFF"/>
                <w:lang w:val="en-US"/>
              </w:rPr>
              <w:t>alte jucării, echipamente sportive și de agrement.</w:t>
            </w:r>
          </w:p>
        </w:tc>
        <w:tc>
          <w:tcPr>
            <w:tcW w:w="1276" w:type="dxa"/>
            <w:shd w:val="clear" w:color="auto" w:fill="auto"/>
          </w:tcPr>
          <w:p w14:paraId="1C53FE00" w14:textId="77777777" w:rsidR="00E07629" w:rsidRPr="00C951E7" w:rsidRDefault="00E07629" w:rsidP="00E07629">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lastRenderedPageBreak/>
              <w:t xml:space="preserve">Compatibil </w:t>
            </w:r>
          </w:p>
          <w:p w14:paraId="0DF4724E" w14:textId="77777777" w:rsidR="00114263" w:rsidRPr="00C951E7" w:rsidRDefault="00114263" w:rsidP="00392D8D">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75D1C258" w14:textId="77777777" w:rsidR="00114263" w:rsidRPr="00AC24A4" w:rsidRDefault="00114263"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0B19AA06" w14:textId="77777777" w:rsidR="00114263" w:rsidRPr="00AC24A4" w:rsidRDefault="00114263" w:rsidP="00925A21">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4A5BE26E" w14:textId="77777777" w:rsidR="00E07629" w:rsidRPr="003F755D" w:rsidRDefault="00E07629" w:rsidP="00E07629">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t xml:space="preserve">Ministerul </w:t>
            </w:r>
            <w:r w:rsidRPr="00A81801">
              <w:rPr>
                <w:rFonts w:ascii="Times New Roman" w:hAnsi="Times New Roman"/>
                <w:color w:val="000000" w:themeColor="text1"/>
                <w:sz w:val="20"/>
                <w:szCs w:val="20"/>
              </w:rPr>
              <w:t>Energiei</w:t>
            </w:r>
          </w:p>
          <w:p w14:paraId="420A7FC3" w14:textId="77777777" w:rsidR="00E07629" w:rsidRDefault="00E07629" w:rsidP="00E07629">
            <w:pPr>
              <w:autoSpaceDE w:val="0"/>
              <w:spacing w:after="0" w:line="240" w:lineRule="auto"/>
              <w:rPr>
                <w:rFonts w:ascii="Times New Roman" w:hAnsi="Times New Roman"/>
                <w:sz w:val="20"/>
                <w:szCs w:val="20"/>
                <w:lang w:val="fr-FR"/>
              </w:rPr>
            </w:pPr>
          </w:p>
          <w:p w14:paraId="729C6BFD" w14:textId="77777777" w:rsidR="00114263" w:rsidRPr="003F755D" w:rsidRDefault="00114263" w:rsidP="000A3C73">
            <w:pPr>
              <w:autoSpaceDE w:val="0"/>
              <w:spacing w:after="0" w:line="240" w:lineRule="auto"/>
              <w:rPr>
                <w:rFonts w:ascii="Times New Roman" w:hAnsi="Times New Roman"/>
                <w:sz w:val="20"/>
                <w:szCs w:val="20"/>
                <w:lang w:val="fr-FR"/>
              </w:rPr>
            </w:pPr>
          </w:p>
        </w:tc>
      </w:tr>
      <w:tr w:rsidR="00114263" w:rsidRPr="00392D8D" w14:paraId="4382CB6F" w14:textId="77777777" w:rsidTr="00340B94">
        <w:trPr>
          <w:trHeight w:val="558"/>
        </w:trPr>
        <w:tc>
          <w:tcPr>
            <w:tcW w:w="4957" w:type="dxa"/>
            <w:shd w:val="clear" w:color="auto" w:fill="auto"/>
          </w:tcPr>
          <w:p w14:paraId="126EE9F7" w14:textId="77777777" w:rsidR="00114263" w:rsidRPr="005D4EDA" w:rsidRDefault="00114263" w:rsidP="00114263">
            <w:pPr>
              <w:pStyle w:val="ti-art"/>
              <w:shd w:val="clear" w:color="auto" w:fill="FFFFFF"/>
              <w:spacing w:before="0" w:beforeAutospacing="0" w:after="0" w:afterAutospacing="0"/>
              <w:jc w:val="center"/>
              <w:rPr>
                <w:b/>
                <w:bCs/>
                <w:color w:val="000000" w:themeColor="text1"/>
                <w:sz w:val="20"/>
                <w:szCs w:val="20"/>
                <w:shd w:val="clear" w:color="auto" w:fill="FFFFFF"/>
                <w:lang w:val="en-US"/>
              </w:rPr>
            </w:pPr>
            <w:r w:rsidRPr="005D4EDA">
              <w:rPr>
                <w:b/>
                <w:bCs/>
                <w:color w:val="000000" w:themeColor="text1"/>
                <w:sz w:val="20"/>
                <w:szCs w:val="20"/>
                <w:shd w:val="clear" w:color="auto" w:fill="FFFFFF"/>
                <w:lang w:val="en-US"/>
              </w:rPr>
              <w:t>ANEXA II</w:t>
            </w:r>
          </w:p>
          <w:p w14:paraId="4A0426AF" w14:textId="77777777" w:rsidR="00114263" w:rsidRPr="005D4EDA" w:rsidRDefault="00114263" w:rsidP="00114263">
            <w:pPr>
              <w:pStyle w:val="ti-art"/>
              <w:shd w:val="clear" w:color="auto" w:fill="FFFFFF"/>
              <w:spacing w:before="0" w:beforeAutospacing="0" w:after="0" w:afterAutospacing="0"/>
              <w:rPr>
                <w:b/>
                <w:bCs/>
                <w:color w:val="000000" w:themeColor="text1"/>
                <w:sz w:val="20"/>
                <w:szCs w:val="20"/>
                <w:shd w:val="clear" w:color="auto" w:fill="FFFFFF"/>
                <w:lang w:val="en-US"/>
              </w:rPr>
            </w:pPr>
            <w:r w:rsidRPr="005D4EDA">
              <w:rPr>
                <w:b/>
                <w:bCs/>
                <w:color w:val="000000" w:themeColor="text1"/>
                <w:sz w:val="20"/>
                <w:szCs w:val="20"/>
                <w:shd w:val="clear" w:color="auto" w:fill="FFFFFF"/>
                <w:lang w:val="en-US"/>
              </w:rPr>
              <w:t>Cerințe în materie de proiectare ecologică aplicabile surselor de alimentare externe</w:t>
            </w:r>
          </w:p>
          <w:p w14:paraId="0C969A9E" w14:textId="0F580944" w:rsidR="00114263" w:rsidRPr="005D4EDA" w:rsidRDefault="00114263" w:rsidP="000842FA">
            <w:pPr>
              <w:pStyle w:val="ti-art"/>
              <w:numPr>
                <w:ilvl w:val="0"/>
                <w:numId w:val="13"/>
              </w:numPr>
              <w:shd w:val="clear" w:color="auto" w:fill="FFFFFF"/>
              <w:spacing w:before="0" w:beforeAutospacing="0" w:after="0" w:afterAutospacing="0"/>
              <w:rPr>
                <w:b/>
                <w:bCs/>
                <w:color w:val="000000" w:themeColor="text1"/>
                <w:sz w:val="20"/>
                <w:szCs w:val="20"/>
                <w:shd w:val="clear" w:color="auto" w:fill="FFFFFF"/>
                <w:lang w:val="en-US"/>
              </w:rPr>
            </w:pPr>
            <w:r w:rsidRPr="005D4EDA">
              <w:rPr>
                <w:b/>
                <w:bCs/>
                <w:color w:val="000000" w:themeColor="text1"/>
                <w:sz w:val="20"/>
                <w:szCs w:val="20"/>
                <w:shd w:val="clear" w:color="auto" w:fill="FFFFFF"/>
                <w:lang w:val="en-US"/>
              </w:rPr>
              <w:t>Cerințe în materie de eficiență energetică:</w:t>
            </w:r>
          </w:p>
          <w:p w14:paraId="36B8DFBA" w14:textId="2DF749A8" w:rsidR="00114263" w:rsidRPr="005D4EDA" w:rsidRDefault="00114263" w:rsidP="000842FA">
            <w:pPr>
              <w:pStyle w:val="ti-art"/>
              <w:numPr>
                <w:ilvl w:val="0"/>
                <w:numId w:val="14"/>
              </w:numPr>
              <w:shd w:val="clear" w:color="auto" w:fill="FFFFFF"/>
              <w:spacing w:before="0" w:beforeAutospacing="0" w:after="0" w:afterAutospacing="0"/>
              <w:rPr>
                <w:b/>
                <w:bCs/>
                <w:color w:val="000000" w:themeColor="text1"/>
                <w:sz w:val="20"/>
                <w:szCs w:val="20"/>
                <w:shd w:val="clear" w:color="auto" w:fill="FFFFFF"/>
                <w:lang w:val="en-US"/>
              </w:rPr>
            </w:pPr>
            <w:r w:rsidRPr="005D4EDA">
              <w:rPr>
                <w:color w:val="000000" w:themeColor="text1"/>
                <w:sz w:val="20"/>
                <w:szCs w:val="20"/>
                <w:shd w:val="clear" w:color="auto" w:fill="FFFFFF"/>
                <w:lang w:val="en-US"/>
              </w:rPr>
              <w:t>începând cu 1 aprilie 2020, puterea absorbită în regim fără sarcină nu trebuie să depășească următoarele valori:</w:t>
            </w:r>
          </w:p>
          <w:tbl>
            <w:tblPr>
              <w:tblStyle w:val="TableGrid"/>
              <w:tblW w:w="0" w:type="auto"/>
              <w:tblLayout w:type="fixed"/>
              <w:tblLook w:val="04A0" w:firstRow="1" w:lastRow="0" w:firstColumn="1" w:lastColumn="0" w:noHBand="0" w:noVBand="1"/>
            </w:tblPr>
            <w:tblGrid>
              <w:gridCol w:w="946"/>
              <w:gridCol w:w="946"/>
              <w:gridCol w:w="946"/>
              <w:gridCol w:w="946"/>
              <w:gridCol w:w="947"/>
            </w:tblGrid>
            <w:tr w:rsidR="005D4EDA" w:rsidRPr="005D4EDA" w14:paraId="1AA00017" w14:textId="77777777" w:rsidTr="00114263">
              <w:tc>
                <w:tcPr>
                  <w:tcW w:w="946" w:type="dxa"/>
                </w:tcPr>
                <w:p w14:paraId="78ED153A" w14:textId="77777777" w:rsidR="00114263" w:rsidRPr="005D4EDA" w:rsidRDefault="00114263" w:rsidP="00A64959">
                  <w:pPr>
                    <w:pStyle w:val="ti-art"/>
                    <w:framePr w:hSpace="180" w:wrap="around" w:vAnchor="text" w:hAnchor="text" w:x="-136" w:y="1"/>
                    <w:spacing w:before="0" w:beforeAutospacing="0" w:after="0" w:afterAutospacing="0"/>
                    <w:suppressOverlap/>
                    <w:rPr>
                      <w:b/>
                      <w:bCs/>
                      <w:color w:val="000000" w:themeColor="text1"/>
                      <w:sz w:val="20"/>
                      <w:szCs w:val="20"/>
                      <w:shd w:val="clear" w:color="auto" w:fill="FFFFFF"/>
                      <w:lang w:val="en-US"/>
                    </w:rPr>
                  </w:pPr>
                </w:p>
              </w:tc>
              <w:tc>
                <w:tcPr>
                  <w:tcW w:w="946" w:type="dxa"/>
                </w:tcPr>
                <w:p w14:paraId="3A543AF8" w14:textId="1804F392" w:rsidR="00114263" w:rsidRPr="005D4EDA" w:rsidRDefault="00114263" w:rsidP="00A64959">
                  <w:pPr>
                    <w:pStyle w:val="ti-art"/>
                    <w:framePr w:hSpace="180" w:wrap="around" w:vAnchor="text" w:hAnchor="text" w:x="-136" w:y="1"/>
                    <w:spacing w:before="0" w:beforeAutospacing="0" w:after="0" w:afterAutospacing="0"/>
                    <w:suppressOverlap/>
                    <w:rPr>
                      <w:b/>
                      <w:bCs/>
                      <w:color w:val="000000" w:themeColor="text1"/>
                      <w:sz w:val="20"/>
                      <w:szCs w:val="20"/>
                      <w:shd w:val="clear" w:color="auto" w:fill="FFFFFF"/>
                      <w:lang w:val="en-US"/>
                    </w:rPr>
                  </w:pPr>
                  <w:r w:rsidRPr="005D4EDA">
                    <w:rPr>
                      <w:b/>
                      <w:bCs/>
                      <w:color w:val="000000" w:themeColor="text1"/>
                      <w:sz w:val="20"/>
                      <w:szCs w:val="20"/>
                      <w:shd w:val="clear" w:color="auto" w:fill="FFFFFF"/>
                      <w:lang w:val="en-US"/>
                    </w:rPr>
                    <w:t>Surse de aliment</w:t>
                  </w:r>
                  <w:r w:rsidRPr="005D4EDA">
                    <w:rPr>
                      <w:b/>
                      <w:bCs/>
                      <w:color w:val="000000" w:themeColor="text1"/>
                      <w:sz w:val="20"/>
                      <w:szCs w:val="20"/>
                      <w:shd w:val="clear" w:color="auto" w:fill="FFFFFF"/>
                      <w:lang w:val="en-US"/>
                    </w:rPr>
                    <w:lastRenderedPageBreak/>
                    <w:t>are externe c.a.-c.a., cu excepția surselor de alimentare externe de joasă tensiune și a surselor de alimentare externe cu tensiune multiplă</w:t>
                  </w:r>
                </w:p>
              </w:tc>
              <w:tc>
                <w:tcPr>
                  <w:tcW w:w="946" w:type="dxa"/>
                </w:tcPr>
                <w:p w14:paraId="4C672152" w14:textId="1650DEFC" w:rsidR="00114263" w:rsidRPr="005D4EDA" w:rsidRDefault="00114263" w:rsidP="00A64959">
                  <w:pPr>
                    <w:pStyle w:val="ti-art"/>
                    <w:framePr w:hSpace="180" w:wrap="around" w:vAnchor="text" w:hAnchor="text" w:x="-136" w:y="1"/>
                    <w:spacing w:before="0" w:beforeAutospacing="0" w:after="0" w:afterAutospacing="0"/>
                    <w:suppressOverlap/>
                    <w:rPr>
                      <w:b/>
                      <w:bCs/>
                      <w:color w:val="000000" w:themeColor="text1"/>
                      <w:sz w:val="20"/>
                      <w:szCs w:val="20"/>
                      <w:shd w:val="clear" w:color="auto" w:fill="FFFFFF"/>
                      <w:lang w:val="en-US"/>
                    </w:rPr>
                  </w:pPr>
                  <w:r w:rsidRPr="005D4EDA">
                    <w:rPr>
                      <w:b/>
                      <w:bCs/>
                      <w:color w:val="000000" w:themeColor="text1"/>
                      <w:sz w:val="20"/>
                      <w:szCs w:val="20"/>
                      <w:shd w:val="clear" w:color="auto" w:fill="FFFFFF"/>
                      <w:lang w:val="en-US"/>
                    </w:rPr>
                    <w:lastRenderedPageBreak/>
                    <w:t>Surse de aliment</w:t>
                  </w:r>
                  <w:r w:rsidRPr="005D4EDA">
                    <w:rPr>
                      <w:b/>
                      <w:bCs/>
                      <w:color w:val="000000" w:themeColor="text1"/>
                      <w:sz w:val="20"/>
                      <w:szCs w:val="20"/>
                      <w:shd w:val="clear" w:color="auto" w:fill="FFFFFF"/>
                      <w:lang w:val="en-US"/>
                    </w:rPr>
                    <w:lastRenderedPageBreak/>
                    <w:t>are externe c.a.-c.c., cu excepția surselor de alimentare externe de joasă tensiune și a surselor de alimentare externe cu tensiune multiplă</w:t>
                  </w:r>
                </w:p>
              </w:tc>
              <w:tc>
                <w:tcPr>
                  <w:tcW w:w="946" w:type="dxa"/>
                </w:tcPr>
                <w:p w14:paraId="2B762FD7" w14:textId="0414DF7E" w:rsidR="00114263" w:rsidRPr="005D4EDA" w:rsidRDefault="00114263" w:rsidP="00A64959">
                  <w:pPr>
                    <w:pStyle w:val="ti-art"/>
                    <w:framePr w:hSpace="180" w:wrap="around" w:vAnchor="text" w:hAnchor="text" w:x="-136" w:y="1"/>
                    <w:spacing w:before="0" w:beforeAutospacing="0" w:after="0" w:afterAutospacing="0"/>
                    <w:suppressOverlap/>
                    <w:rPr>
                      <w:b/>
                      <w:bCs/>
                      <w:color w:val="000000" w:themeColor="text1"/>
                      <w:sz w:val="20"/>
                      <w:szCs w:val="20"/>
                      <w:shd w:val="clear" w:color="auto" w:fill="FFFFFF"/>
                      <w:lang w:val="en-US"/>
                    </w:rPr>
                  </w:pPr>
                  <w:r w:rsidRPr="005D4EDA">
                    <w:rPr>
                      <w:b/>
                      <w:bCs/>
                      <w:color w:val="000000" w:themeColor="text1"/>
                      <w:sz w:val="20"/>
                      <w:szCs w:val="20"/>
                      <w:shd w:val="clear" w:color="auto" w:fill="FFFFFF"/>
                      <w:lang w:val="en-US"/>
                    </w:rPr>
                    <w:lastRenderedPageBreak/>
                    <w:t>Surse de aliment</w:t>
                  </w:r>
                  <w:r w:rsidRPr="005D4EDA">
                    <w:rPr>
                      <w:b/>
                      <w:bCs/>
                      <w:color w:val="000000" w:themeColor="text1"/>
                      <w:sz w:val="20"/>
                      <w:szCs w:val="20"/>
                      <w:shd w:val="clear" w:color="auto" w:fill="FFFFFF"/>
                      <w:lang w:val="en-US"/>
                    </w:rPr>
                    <w:lastRenderedPageBreak/>
                    <w:t>are externe de joasă tensiune</w:t>
                  </w:r>
                </w:p>
              </w:tc>
              <w:tc>
                <w:tcPr>
                  <w:tcW w:w="947" w:type="dxa"/>
                </w:tcPr>
                <w:p w14:paraId="701617E8" w14:textId="075BFA0F" w:rsidR="00114263" w:rsidRPr="005D4EDA" w:rsidRDefault="00114263" w:rsidP="00A64959">
                  <w:pPr>
                    <w:pStyle w:val="ti-art"/>
                    <w:framePr w:hSpace="180" w:wrap="around" w:vAnchor="text" w:hAnchor="text" w:x="-136" w:y="1"/>
                    <w:spacing w:before="0" w:beforeAutospacing="0" w:after="0" w:afterAutospacing="0"/>
                    <w:suppressOverlap/>
                    <w:rPr>
                      <w:b/>
                      <w:bCs/>
                      <w:color w:val="000000" w:themeColor="text1"/>
                      <w:sz w:val="20"/>
                      <w:szCs w:val="20"/>
                      <w:shd w:val="clear" w:color="auto" w:fill="FFFFFF"/>
                      <w:lang w:val="en-US"/>
                    </w:rPr>
                  </w:pPr>
                  <w:r w:rsidRPr="005D4EDA">
                    <w:rPr>
                      <w:b/>
                      <w:bCs/>
                      <w:color w:val="000000" w:themeColor="text1"/>
                      <w:sz w:val="20"/>
                      <w:szCs w:val="20"/>
                      <w:shd w:val="clear" w:color="auto" w:fill="FFFFFF"/>
                      <w:lang w:val="en-US"/>
                    </w:rPr>
                    <w:lastRenderedPageBreak/>
                    <w:t>Surse de aliment</w:t>
                  </w:r>
                  <w:r w:rsidRPr="005D4EDA">
                    <w:rPr>
                      <w:b/>
                      <w:bCs/>
                      <w:color w:val="000000" w:themeColor="text1"/>
                      <w:sz w:val="20"/>
                      <w:szCs w:val="20"/>
                      <w:shd w:val="clear" w:color="auto" w:fill="FFFFFF"/>
                      <w:lang w:val="en-US"/>
                    </w:rPr>
                    <w:lastRenderedPageBreak/>
                    <w:t>are externe cu tensiune multiplă</w:t>
                  </w:r>
                </w:p>
              </w:tc>
            </w:tr>
            <w:tr w:rsidR="005D4EDA" w:rsidRPr="005D4EDA" w14:paraId="17805AA4" w14:textId="77777777" w:rsidTr="00114263">
              <w:tc>
                <w:tcPr>
                  <w:tcW w:w="946" w:type="dxa"/>
                </w:tcPr>
                <w:p w14:paraId="07303FE9" w14:textId="2B48D7A8" w:rsidR="00114263" w:rsidRPr="005D4EDA" w:rsidRDefault="00114263" w:rsidP="00A64959">
                  <w:pPr>
                    <w:pStyle w:val="ti-art"/>
                    <w:framePr w:hSpace="180" w:wrap="around" w:vAnchor="text" w:hAnchor="text" w:x="-136" w:y="1"/>
                    <w:spacing w:before="0" w:beforeAutospacing="0" w:after="0" w:afterAutospacing="0"/>
                    <w:suppressOverlap/>
                    <w:rPr>
                      <w:b/>
                      <w:bCs/>
                      <w:color w:val="000000" w:themeColor="text1"/>
                      <w:sz w:val="20"/>
                      <w:szCs w:val="20"/>
                      <w:shd w:val="clear" w:color="auto" w:fill="FFFFFF"/>
                      <w:lang w:val="en-US"/>
                    </w:rPr>
                  </w:pPr>
                  <w:r w:rsidRPr="005D4EDA">
                    <w:rPr>
                      <w:color w:val="000000" w:themeColor="text1"/>
                      <w:sz w:val="20"/>
                      <w:szCs w:val="20"/>
                      <w:shd w:val="clear" w:color="auto" w:fill="FFFFFF"/>
                      <w:lang w:val="en-US"/>
                    </w:rPr>
                    <w:lastRenderedPageBreak/>
                    <w:t>P</w:t>
                  </w:r>
                  <w:r w:rsidRPr="005D4EDA">
                    <w:rPr>
                      <w:rStyle w:val="sub"/>
                      <w:color w:val="000000" w:themeColor="text1"/>
                      <w:sz w:val="20"/>
                      <w:szCs w:val="20"/>
                      <w:vertAlign w:val="subscript"/>
                      <w:lang w:val="en-US"/>
                    </w:rPr>
                    <w:t>O</w:t>
                  </w:r>
                  <w:r w:rsidR="005D4EDA">
                    <w:rPr>
                      <w:rStyle w:val="apple-converted-space"/>
                      <w:color w:val="000000" w:themeColor="text1"/>
                      <w:sz w:val="20"/>
                      <w:szCs w:val="20"/>
                      <w:shd w:val="clear" w:color="auto" w:fill="FFFFFF"/>
                      <w:lang w:val="en-US"/>
                    </w:rPr>
                    <w:t xml:space="preserve"> </w:t>
                  </w:r>
                  <w:r w:rsidRPr="005D4EDA">
                    <w:rPr>
                      <w:color w:val="000000" w:themeColor="text1"/>
                      <w:sz w:val="20"/>
                      <w:szCs w:val="20"/>
                      <w:shd w:val="clear" w:color="auto" w:fill="FFFFFF"/>
                      <w:lang w:val="en-US"/>
                    </w:rPr>
                    <w:t>≤ 49,0 W</w:t>
                  </w:r>
                </w:p>
              </w:tc>
              <w:tc>
                <w:tcPr>
                  <w:tcW w:w="946" w:type="dxa"/>
                </w:tcPr>
                <w:p w14:paraId="6110810B" w14:textId="3FEDC7A5" w:rsidR="00114263" w:rsidRPr="005D4EDA" w:rsidRDefault="00114263" w:rsidP="00A64959">
                  <w:pPr>
                    <w:pStyle w:val="ti-art"/>
                    <w:framePr w:hSpace="180" w:wrap="around" w:vAnchor="text" w:hAnchor="text" w:x="-136" w:y="1"/>
                    <w:spacing w:before="0" w:beforeAutospacing="0" w:after="0" w:afterAutospacing="0"/>
                    <w:suppressOverlap/>
                    <w:rPr>
                      <w:b/>
                      <w:bCs/>
                      <w:color w:val="000000" w:themeColor="text1"/>
                      <w:sz w:val="20"/>
                      <w:szCs w:val="20"/>
                      <w:shd w:val="clear" w:color="auto" w:fill="FFFFFF"/>
                      <w:lang w:val="en-US"/>
                    </w:rPr>
                  </w:pPr>
                  <w:r w:rsidRPr="005D4EDA">
                    <w:rPr>
                      <w:color w:val="000000" w:themeColor="text1"/>
                      <w:sz w:val="20"/>
                      <w:szCs w:val="20"/>
                      <w:shd w:val="clear" w:color="auto" w:fill="FFFFFF"/>
                      <w:lang w:val="en-US"/>
                    </w:rPr>
                    <w:t>0,21 W</w:t>
                  </w:r>
                </w:p>
              </w:tc>
              <w:tc>
                <w:tcPr>
                  <w:tcW w:w="946" w:type="dxa"/>
                </w:tcPr>
                <w:p w14:paraId="51337410" w14:textId="23FFB0B3" w:rsidR="00114263" w:rsidRPr="005D4EDA" w:rsidRDefault="00114263" w:rsidP="00A64959">
                  <w:pPr>
                    <w:pStyle w:val="ti-art"/>
                    <w:framePr w:hSpace="180" w:wrap="around" w:vAnchor="text" w:hAnchor="text" w:x="-136" w:y="1"/>
                    <w:spacing w:before="0" w:beforeAutospacing="0" w:after="0" w:afterAutospacing="0"/>
                    <w:suppressOverlap/>
                    <w:rPr>
                      <w:b/>
                      <w:bCs/>
                      <w:color w:val="000000" w:themeColor="text1"/>
                      <w:sz w:val="20"/>
                      <w:szCs w:val="20"/>
                      <w:shd w:val="clear" w:color="auto" w:fill="FFFFFF"/>
                      <w:lang w:val="en-US"/>
                    </w:rPr>
                  </w:pPr>
                  <w:r w:rsidRPr="005D4EDA">
                    <w:rPr>
                      <w:color w:val="000000" w:themeColor="text1"/>
                      <w:sz w:val="20"/>
                      <w:szCs w:val="20"/>
                      <w:shd w:val="clear" w:color="auto" w:fill="FFFFFF"/>
                      <w:lang w:val="en-US"/>
                    </w:rPr>
                    <w:t>0,10 W</w:t>
                  </w:r>
                </w:p>
              </w:tc>
              <w:tc>
                <w:tcPr>
                  <w:tcW w:w="946" w:type="dxa"/>
                </w:tcPr>
                <w:p w14:paraId="3DF86753" w14:textId="31322211" w:rsidR="00114263" w:rsidRPr="005D4EDA" w:rsidRDefault="00114263" w:rsidP="00A64959">
                  <w:pPr>
                    <w:pStyle w:val="ti-art"/>
                    <w:framePr w:hSpace="180" w:wrap="around" w:vAnchor="text" w:hAnchor="text" w:x="-136" w:y="1"/>
                    <w:spacing w:before="0" w:beforeAutospacing="0" w:after="0" w:afterAutospacing="0"/>
                    <w:suppressOverlap/>
                    <w:rPr>
                      <w:b/>
                      <w:bCs/>
                      <w:color w:val="000000" w:themeColor="text1"/>
                      <w:sz w:val="20"/>
                      <w:szCs w:val="20"/>
                      <w:shd w:val="clear" w:color="auto" w:fill="FFFFFF"/>
                      <w:lang w:val="en-US"/>
                    </w:rPr>
                  </w:pPr>
                  <w:r w:rsidRPr="005D4EDA">
                    <w:rPr>
                      <w:color w:val="000000" w:themeColor="text1"/>
                      <w:sz w:val="20"/>
                      <w:szCs w:val="20"/>
                      <w:shd w:val="clear" w:color="auto" w:fill="FFFFFF"/>
                      <w:lang w:val="en-US"/>
                    </w:rPr>
                    <w:t>0,10 W</w:t>
                  </w:r>
                </w:p>
              </w:tc>
              <w:tc>
                <w:tcPr>
                  <w:tcW w:w="947" w:type="dxa"/>
                </w:tcPr>
                <w:p w14:paraId="7DA0A900" w14:textId="67242DEF" w:rsidR="00114263" w:rsidRPr="005D4EDA" w:rsidRDefault="00114263" w:rsidP="00A64959">
                  <w:pPr>
                    <w:pStyle w:val="ti-art"/>
                    <w:framePr w:hSpace="180" w:wrap="around" w:vAnchor="text" w:hAnchor="text" w:x="-136" w:y="1"/>
                    <w:spacing w:before="0" w:beforeAutospacing="0" w:after="0" w:afterAutospacing="0"/>
                    <w:suppressOverlap/>
                    <w:rPr>
                      <w:b/>
                      <w:bCs/>
                      <w:color w:val="000000" w:themeColor="text1"/>
                      <w:sz w:val="20"/>
                      <w:szCs w:val="20"/>
                      <w:shd w:val="clear" w:color="auto" w:fill="FFFFFF"/>
                      <w:lang w:val="en-US"/>
                    </w:rPr>
                  </w:pPr>
                  <w:r w:rsidRPr="005D4EDA">
                    <w:rPr>
                      <w:color w:val="000000" w:themeColor="text1"/>
                      <w:sz w:val="20"/>
                      <w:szCs w:val="20"/>
                      <w:shd w:val="clear" w:color="auto" w:fill="FFFFFF"/>
                      <w:lang w:val="en-US"/>
                    </w:rPr>
                    <w:t>0,30 W</w:t>
                  </w:r>
                </w:p>
              </w:tc>
            </w:tr>
            <w:tr w:rsidR="005D4EDA" w:rsidRPr="005D4EDA" w14:paraId="032D54A0" w14:textId="77777777" w:rsidTr="00114263">
              <w:tc>
                <w:tcPr>
                  <w:tcW w:w="946" w:type="dxa"/>
                </w:tcPr>
                <w:p w14:paraId="3221FFCC" w14:textId="48C879F1" w:rsidR="00114263" w:rsidRPr="005D4EDA" w:rsidRDefault="00114263" w:rsidP="00A64959">
                  <w:pPr>
                    <w:pStyle w:val="ti-art"/>
                    <w:framePr w:hSpace="180" w:wrap="around" w:vAnchor="text" w:hAnchor="text" w:x="-136" w:y="1"/>
                    <w:spacing w:before="0" w:beforeAutospacing="0" w:after="0" w:afterAutospacing="0"/>
                    <w:suppressOverlap/>
                    <w:rPr>
                      <w:b/>
                      <w:bCs/>
                      <w:color w:val="000000" w:themeColor="text1"/>
                      <w:sz w:val="20"/>
                      <w:szCs w:val="20"/>
                      <w:shd w:val="clear" w:color="auto" w:fill="FFFFFF"/>
                      <w:lang w:val="en-US"/>
                    </w:rPr>
                  </w:pPr>
                  <w:r w:rsidRPr="005D4EDA">
                    <w:rPr>
                      <w:color w:val="000000" w:themeColor="text1"/>
                      <w:sz w:val="20"/>
                      <w:szCs w:val="20"/>
                      <w:shd w:val="clear" w:color="auto" w:fill="FFFFFF"/>
                      <w:lang w:val="en-US"/>
                    </w:rPr>
                    <w:t>P</w:t>
                  </w:r>
                  <w:r w:rsidRPr="005D4EDA">
                    <w:rPr>
                      <w:rStyle w:val="sub"/>
                      <w:color w:val="000000" w:themeColor="text1"/>
                      <w:sz w:val="20"/>
                      <w:szCs w:val="20"/>
                      <w:vertAlign w:val="subscript"/>
                      <w:lang w:val="en-US"/>
                    </w:rPr>
                    <w:t>O</w:t>
                  </w:r>
                  <w:r w:rsidR="005D4EDA">
                    <w:rPr>
                      <w:rStyle w:val="apple-converted-space"/>
                      <w:color w:val="000000" w:themeColor="text1"/>
                      <w:sz w:val="20"/>
                      <w:szCs w:val="20"/>
                      <w:shd w:val="clear" w:color="auto" w:fill="FFFFFF"/>
                      <w:lang w:val="en-US"/>
                    </w:rPr>
                    <w:t xml:space="preserve"> </w:t>
                  </w:r>
                  <w:r w:rsidRPr="005D4EDA">
                    <w:rPr>
                      <w:color w:val="000000" w:themeColor="text1"/>
                      <w:sz w:val="20"/>
                      <w:szCs w:val="20"/>
                      <w:shd w:val="clear" w:color="auto" w:fill="FFFFFF"/>
                      <w:lang w:val="en-US"/>
                    </w:rPr>
                    <w:t>&gt; 49,0 W</w:t>
                  </w:r>
                </w:p>
              </w:tc>
              <w:tc>
                <w:tcPr>
                  <w:tcW w:w="946" w:type="dxa"/>
                </w:tcPr>
                <w:p w14:paraId="5D5F141E" w14:textId="4A75C876" w:rsidR="00114263" w:rsidRPr="005D4EDA" w:rsidRDefault="00114263" w:rsidP="00A64959">
                  <w:pPr>
                    <w:pStyle w:val="ti-art"/>
                    <w:framePr w:hSpace="180" w:wrap="around" w:vAnchor="text" w:hAnchor="text" w:x="-136" w:y="1"/>
                    <w:spacing w:before="0" w:beforeAutospacing="0" w:after="0" w:afterAutospacing="0"/>
                    <w:suppressOverlap/>
                    <w:rPr>
                      <w:b/>
                      <w:bCs/>
                      <w:color w:val="000000" w:themeColor="text1"/>
                      <w:sz w:val="20"/>
                      <w:szCs w:val="20"/>
                      <w:shd w:val="clear" w:color="auto" w:fill="FFFFFF"/>
                      <w:lang w:val="en-US"/>
                    </w:rPr>
                  </w:pPr>
                  <w:r w:rsidRPr="005D4EDA">
                    <w:rPr>
                      <w:color w:val="000000" w:themeColor="text1"/>
                      <w:sz w:val="20"/>
                      <w:szCs w:val="20"/>
                      <w:shd w:val="clear" w:color="auto" w:fill="FFFFFF"/>
                      <w:lang w:val="en-US"/>
                    </w:rPr>
                    <w:t>0,21 W</w:t>
                  </w:r>
                </w:p>
              </w:tc>
              <w:tc>
                <w:tcPr>
                  <w:tcW w:w="946" w:type="dxa"/>
                </w:tcPr>
                <w:p w14:paraId="2393A907" w14:textId="6FDCC5FE" w:rsidR="00114263" w:rsidRPr="005D4EDA" w:rsidRDefault="00114263" w:rsidP="00A64959">
                  <w:pPr>
                    <w:pStyle w:val="ti-art"/>
                    <w:framePr w:hSpace="180" w:wrap="around" w:vAnchor="text" w:hAnchor="text" w:x="-136" w:y="1"/>
                    <w:spacing w:before="0" w:beforeAutospacing="0" w:after="0" w:afterAutospacing="0"/>
                    <w:suppressOverlap/>
                    <w:rPr>
                      <w:b/>
                      <w:bCs/>
                      <w:color w:val="000000" w:themeColor="text1"/>
                      <w:sz w:val="20"/>
                      <w:szCs w:val="20"/>
                      <w:shd w:val="clear" w:color="auto" w:fill="FFFFFF"/>
                      <w:lang w:val="en-US"/>
                    </w:rPr>
                  </w:pPr>
                  <w:r w:rsidRPr="005D4EDA">
                    <w:rPr>
                      <w:color w:val="000000" w:themeColor="text1"/>
                      <w:sz w:val="20"/>
                      <w:szCs w:val="20"/>
                      <w:shd w:val="clear" w:color="auto" w:fill="FFFFFF"/>
                      <w:lang w:val="en-US"/>
                    </w:rPr>
                    <w:t>0,21 W</w:t>
                  </w:r>
                </w:p>
              </w:tc>
              <w:tc>
                <w:tcPr>
                  <w:tcW w:w="946" w:type="dxa"/>
                </w:tcPr>
                <w:p w14:paraId="72C83B1F" w14:textId="43C400B6" w:rsidR="00114263" w:rsidRPr="005D4EDA" w:rsidRDefault="00114263" w:rsidP="00A64959">
                  <w:pPr>
                    <w:pStyle w:val="ti-art"/>
                    <w:framePr w:hSpace="180" w:wrap="around" w:vAnchor="text" w:hAnchor="text" w:x="-136" w:y="1"/>
                    <w:spacing w:before="0" w:beforeAutospacing="0" w:after="0" w:afterAutospacing="0"/>
                    <w:suppressOverlap/>
                    <w:rPr>
                      <w:b/>
                      <w:bCs/>
                      <w:color w:val="000000" w:themeColor="text1"/>
                      <w:sz w:val="20"/>
                      <w:szCs w:val="20"/>
                      <w:shd w:val="clear" w:color="auto" w:fill="FFFFFF"/>
                      <w:lang w:val="en-US"/>
                    </w:rPr>
                  </w:pPr>
                  <w:r w:rsidRPr="005D4EDA">
                    <w:rPr>
                      <w:color w:val="000000" w:themeColor="text1"/>
                      <w:sz w:val="20"/>
                      <w:szCs w:val="20"/>
                      <w:shd w:val="clear" w:color="auto" w:fill="FFFFFF"/>
                      <w:lang w:val="en-US"/>
                    </w:rPr>
                    <w:t>0,21 W</w:t>
                  </w:r>
                </w:p>
              </w:tc>
              <w:tc>
                <w:tcPr>
                  <w:tcW w:w="947" w:type="dxa"/>
                </w:tcPr>
                <w:p w14:paraId="0690FC57" w14:textId="23FCD29F" w:rsidR="00114263" w:rsidRPr="005D4EDA" w:rsidRDefault="00114263" w:rsidP="00A64959">
                  <w:pPr>
                    <w:pStyle w:val="ti-art"/>
                    <w:framePr w:hSpace="180" w:wrap="around" w:vAnchor="text" w:hAnchor="text" w:x="-136" w:y="1"/>
                    <w:spacing w:before="0" w:beforeAutospacing="0" w:after="0" w:afterAutospacing="0"/>
                    <w:suppressOverlap/>
                    <w:rPr>
                      <w:b/>
                      <w:bCs/>
                      <w:color w:val="000000" w:themeColor="text1"/>
                      <w:sz w:val="20"/>
                      <w:szCs w:val="20"/>
                      <w:shd w:val="clear" w:color="auto" w:fill="FFFFFF"/>
                      <w:lang w:val="en-US"/>
                    </w:rPr>
                  </w:pPr>
                  <w:r w:rsidRPr="005D4EDA">
                    <w:rPr>
                      <w:color w:val="000000" w:themeColor="text1"/>
                      <w:sz w:val="20"/>
                      <w:szCs w:val="20"/>
                      <w:shd w:val="clear" w:color="auto" w:fill="FFFFFF"/>
                      <w:lang w:val="en-US"/>
                    </w:rPr>
                    <w:t>0,30 W</w:t>
                  </w:r>
                </w:p>
              </w:tc>
            </w:tr>
          </w:tbl>
          <w:p w14:paraId="7E764256" w14:textId="77777777" w:rsidR="00114263" w:rsidRPr="005D4EDA" w:rsidRDefault="00114263" w:rsidP="000842FA">
            <w:pPr>
              <w:pStyle w:val="ti-art"/>
              <w:numPr>
                <w:ilvl w:val="0"/>
                <w:numId w:val="16"/>
              </w:numPr>
              <w:shd w:val="clear" w:color="auto" w:fill="FFFFFF"/>
              <w:spacing w:before="0" w:beforeAutospacing="0" w:after="0" w:afterAutospacing="0"/>
              <w:rPr>
                <w:i/>
                <w:iCs/>
                <w:color w:val="000000" w:themeColor="text1"/>
                <w:sz w:val="20"/>
                <w:szCs w:val="20"/>
                <w:shd w:val="clear" w:color="auto" w:fill="FFFFFF"/>
                <w:lang w:val="en-US"/>
              </w:rPr>
            </w:pPr>
            <w:r w:rsidRPr="005D4EDA">
              <w:rPr>
                <w:color w:val="000000" w:themeColor="text1"/>
                <w:sz w:val="20"/>
                <w:szCs w:val="20"/>
                <w:shd w:val="clear" w:color="auto" w:fill="FFFFFF"/>
                <w:lang w:val="en-US"/>
              </w:rPr>
              <w:t>începând cu 1 aprilie 2020, randamentul mediu în mod activ nu trebuie să fie inferior următoarelor valori:</w:t>
            </w:r>
          </w:p>
          <w:tbl>
            <w:tblPr>
              <w:tblStyle w:val="TableGrid"/>
              <w:tblW w:w="0" w:type="auto"/>
              <w:tblLayout w:type="fixed"/>
              <w:tblLook w:val="04A0" w:firstRow="1" w:lastRow="0" w:firstColumn="1" w:lastColumn="0" w:noHBand="0" w:noVBand="1"/>
            </w:tblPr>
            <w:tblGrid>
              <w:gridCol w:w="946"/>
              <w:gridCol w:w="946"/>
              <w:gridCol w:w="946"/>
              <w:gridCol w:w="946"/>
              <w:gridCol w:w="947"/>
            </w:tblGrid>
            <w:tr w:rsidR="005D4EDA" w:rsidRPr="005D4EDA" w14:paraId="7E90F016" w14:textId="77777777" w:rsidTr="00114263">
              <w:tc>
                <w:tcPr>
                  <w:tcW w:w="946" w:type="dxa"/>
                </w:tcPr>
                <w:p w14:paraId="4B4C7C0D" w14:textId="77777777" w:rsidR="00114263" w:rsidRPr="005D4EDA" w:rsidRDefault="00114263"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p>
              </w:tc>
              <w:tc>
                <w:tcPr>
                  <w:tcW w:w="946" w:type="dxa"/>
                </w:tcPr>
                <w:p w14:paraId="503FDDCE" w14:textId="12032924" w:rsidR="00114263" w:rsidRPr="005D4EDA" w:rsidRDefault="00114263"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5D4EDA">
                    <w:rPr>
                      <w:b/>
                      <w:bCs/>
                      <w:color w:val="000000" w:themeColor="text1"/>
                      <w:sz w:val="20"/>
                      <w:szCs w:val="20"/>
                      <w:shd w:val="clear" w:color="auto" w:fill="FFFFFF"/>
                      <w:lang w:val="en-US"/>
                    </w:rPr>
                    <w:t xml:space="preserve">Surse de alimentare externe c.a.-c.a., cu excepția surselor de alimentare externe de joasă tensiune și a surselor de alimentare </w:t>
                  </w:r>
                  <w:r w:rsidRPr="005D4EDA">
                    <w:rPr>
                      <w:b/>
                      <w:bCs/>
                      <w:color w:val="000000" w:themeColor="text1"/>
                      <w:sz w:val="20"/>
                      <w:szCs w:val="20"/>
                      <w:shd w:val="clear" w:color="auto" w:fill="FFFFFF"/>
                      <w:lang w:val="en-US"/>
                    </w:rPr>
                    <w:lastRenderedPageBreak/>
                    <w:t>externe cu tensiune multiplă</w:t>
                  </w:r>
                </w:p>
              </w:tc>
              <w:tc>
                <w:tcPr>
                  <w:tcW w:w="946" w:type="dxa"/>
                </w:tcPr>
                <w:p w14:paraId="3D2D14EF" w14:textId="03362FB0" w:rsidR="00114263" w:rsidRPr="005D4EDA" w:rsidRDefault="00114263"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5D4EDA">
                    <w:rPr>
                      <w:b/>
                      <w:bCs/>
                      <w:color w:val="000000" w:themeColor="text1"/>
                      <w:sz w:val="20"/>
                      <w:szCs w:val="20"/>
                      <w:shd w:val="clear" w:color="auto" w:fill="FFFFFF"/>
                      <w:lang w:val="en-US"/>
                    </w:rPr>
                    <w:lastRenderedPageBreak/>
                    <w:t xml:space="preserve">Surse de alimentare externe c.a.-c.c., cu excepția surselor de alimentare externe de joasă tensiune și a surselor de alimentare </w:t>
                  </w:r>
                  <w:r w:rsidRPr="005D4EDA">
                    <w:rPr>
                      <w:b/>
                      <w:bCs/>
                      <w:color w:val="000000" w:themeColor="text1"/>
                      <w:sz w:val="20"/>
                      <w:szCs w:val="20"/>
                      <w:shd w:val="clear" w:color="auto" w:fill="FFFFFF"/>
                      <w:lang w:val="en-US"/>
                    </w:rPr>
                    <w:lastRenderedPageBreak/>
                    <w:t>externe cu tensiune multiplă</w:t>
                  </w:r>
                </w:p>
              </w:tc>
              <w:tc>
                <w:tcPr>
                  <w:tcW w:w="946" w:type="dxa"/>
                </w:tcPr>
                <w:p w14:paraId="0588DA49" w14:textId="7AB95965" w:rsidR="00114263" w:rsidRPr="005D4EDA" w:rsidRDefault="00114263"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5D4EDA">
                    <w:rPr>
                      <w:b/>
                      <w:bCs/>
                      <w:color w:val="000000" w:themeColor="text1"/>
                      <w:sz w:val="20"/>
                      <w:szCs w:val="20"/>
                      <w:shd w:val="clear" w:color="auto" w:fill="FFFFFF"/>
                      <w:lang w:val="en-US"/>
                    </w:rPr>
                    <w:lastRenderedPageBreak/>
                    <w:t>Surse de alimentare externe de joasă tensiune</w:t>
                  </w:r>
                </w:p>
              </w:tc>
              <w:tc>
                <w:tcPr>
                  <w:tcW w:w="947" w:type="dxa"/>
                </w:tcPr>
                <w:p w14:paraId="6E2AE49B" w14:textId="2C6A7984" w:rsidR="00114263" w:rsidRPr="005D4EDA" w:rsidRDefault="00114263"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5D4EDA">
                    <w:rPr>
                      <w:b/>
                      <w:bCs/>
                      <w:color w:val="000000" w:themeColor="text1"/>
                      <w:sz w:val="20"/>
                      <w:szCs w:val="20"/>
                      <w:shd w:val="clear" w:color="auto" w:fill="FFFFFF"/>
                      <w:lang w:val="en-US"/>
                    </w:rPr>
                    <w:t>Surse de alimentare externe cu tensiune multiplă</w:t>
                  </w:r>
                </w:p>
              </w:tc>
            </w:tr>
            <w:tr w:rsidR="005D4EDA" w:rsidRPr="005D4EDA" w14:paraId="6DF81E79" w14:textId="77777777" w:rsidTr="00114263">
              <w:tc>
                <w:tcPr>
                  <w:tcW w:w="946" w:type="dxa"/>
                </w:tcPr>
                <w:p w14:paraId="19577DD8" w14:textId="775B1650" w:rsidR="00114263" w:rsidRPr="005D4EDA" w:rsidRDefault="00114263"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5D4EDA">
                    <w:rPr>
                      <w:color w:val="000000" w:themeColor="text1"/>
                      <w:sz w:val="20"/>
                      <w:szCs w:val="20"/>
                      <w:shd w:val="clear" w:color="auto" w:fill="FFFFFF"/>
                      <w:lang w:val="en-US"/>
                    </w:rPr>
                    <w:t>P</w:t>
                  </w:r>
                  <w:r w:rsidRPr="005D4EDA">
                    <w:rPr>
                      <w:rStyle w:val="sub"/>
                      <w:color w:val="000000" w:themeColor="text1"/>
                      <w:sz w:val="20"/>
                      <w:szCs w:val="20"/>
                      <w:vertAlign w:val="subscript"/>
                      <w:lang w:val="en-US"/>
                    </w:rPr>
                    <w:t>O</w:t>
                  </w:r>
                  <w:r w:rsidR="005D4EDA">
                    <w:rPr>
                      <w:rStyle w:val="apple-converted-space"/>
                      <w:color w:val="000000" w:themeColor="text1"/>
                      <w:sz w:val="20"/>
                      <w:szCs w:val="20"/>
                      <w:shd w:val="clear" w:color="auto" w:fill="FFFFFF"/>
                      <w:lang w:val="en-US"/>
                    </w:rPr>
                    <w:t xml:space="preserve"> </w:t>
                  </w:r>
                  <w:r w:rsidRPr="005D4EDA">
                    <w:rPr>
                      <w:color w:val="000000" w:themeColor="text1"/>
                      <w:sz w:val="20"/>
                      <w:szCs w:val="20"/>
                      <w:shd w:val="clear" w:color="auto" w:fill="FFFFFF"/>
                      <w:lang w:val="en-US"/>
                    </w:rPr>
                    <w:t>≤ 1,0 W</w:t>
                  </w:r>
                </w:p>
              </w:tc>
              <w:tc>
                <w:tcPr>
                  <w:tcW w:w="946" w:type="dxa"/>
                </w:tcPr>
                <w:p w14:paraId="4C839911" w14:textId="5559AF5A" w:rsidR="00114263" w:rsidRPr="005D4EDA" w:rsidRDefault="00114263"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5D4EDA">
                    <w:rPr>
                      <w:color w:val="000000" w:themeColor="text1"/>
                      <w:sz w:val="20"/>
                      <w:szCs w:val="20"/>
                      <w:shd w:val="clear" w:color="auto" w:fill="FFFFFF"/>
                      <w:lang w:val="en-US"/>
                    </w:rPr>
                    <w:t>0,5 × P</w:t>
                  </w:r>
                  <w:r w:rsidRPr="005D4EDA">
                    <w:rPr>
                      <w:rStyle w:val="sub"/>
                      <w:color w:val="000000" w:themeColor="text1"/>
                      <w:sz w:val="20"/>
                      <w:szCs w:val="20"/>
                      <w:vertAlign w:val="subscript"/>
                      <w:lang w:val="en-US"/>
                    </w:rPr>
                    <w:t>O</w:t>
                  </w:r>
                  <w:r w:rsidRPr="005D4EDA">
                    <w:rPr>
                      <w:color w:val="000000" w:themeColor="text1"/>
                      <w:sz w:val="20"/>
                      <w:szCs w:val="20"/>
                      <w:shd w:val="clear" w:color="auto" w:fill="FFFFFF"/>
                      <w:lang w:val="en-US"/>
                    </w:rPr>
                    <w:t>/1W +0,160</w:t>
                  </w:r>
                </w:p>
              </w:tc>
              <w:tc>
                <w:tcPr>
                  <w:tcW w:w="946" w:type="dxa"/>
                </w:tcPr>
                <w:p w14:paraId="6F93F398" w14:textId="41E37372" w:rsidR="00114263" w:rsidRPr="005D4EDA" w:rsidRDefault="00114263"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5D4EDA">
                    <w:rPr>
                      <w:color w:val="000000" w:themeColor="text1"/>
                      <w:sz w:val="20"/>
                      <w:szCs w:val="20"/>
                      <w:shd w:val="clear" w:color="auto" w:fill="FFFFFF"/>
                      <w:lang w:val="en-US"/>
                    </w:rPr>
                    <w:t>0,5 × P</w:t>
                  </w:r>
                  <w:r w:rsidRPr="005D4EDA">
                    <w:rPr>
                      <w:rStyle w:val="sub"/>
                      <w:color w:val="000000" w:themeColor="text1"/>
                      <w:sz w:val="20"/>
                      <w:szCs w:val="20"/>
                      <w:vertAlign w:val="subscript"/>
                      <w:lang w:val="en-US"/>
                    </w:rPr>
                    <w:t>O</w:t>
                  </w:r>
                  <w:r w:rsidRPr="005D4EDA">
                    <w:rPr>
                      <w:color w:val="000000" w:themeColor="text1"/>
                      <w:sz w:val="20"/>
                      <w:szCs w:val="20"/>
                      <w:shd w:val="clear" w:color="auto" w:fill="FFFFFF"/>
                      <w:lang w:val="en-US"/>
                    </w:rPr>
                    <w:t>/1W +0,160</w:t>
                  </w:r>
                </w:p>
              </w:tc>
              <w:tc>
                <w:tcPr>
                  <w:tcW w:w="946" w:type="dxa"/>
                </w:tcPr>
                <w:p w14:paraId="19F506EE" w14:textId="55C4CC39" w:rsidR="00114263" w:rsidRPr="005D4EDA" w:rsidRDefault="00114263"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5D4EDA">
                    <w:rPr>
                      <w:color w:val="000000" w:themeColor="text1"/>
                      <w:sz w:val="20"/>
                      <w:szCs w:val="20"/>
                      <w:shd w:val="clear" w:color="auto" w:fill="FFFFFF"/>
                      <w:lang w:val="en-US"/>
                    </w:rPr>
                    <w:t>0,517 × P</w:t>
                  </w:r>
                  <w:r w:rsidRPr="005D4EDA">
                    <w:rPr>
                      <w:rStyle w:val="sub"/>
                      <w:color w:val="000000" w:themeColor="text1"/>
                      <w:sz w:val="20"/>
                      <w:szCs w:val="20"/>
                      <w:vertAlign w:val="subscript"/>
                      <w:lang w:val="en-US"/>
                    </w:rPr>
                    <w:t>O</w:t>
                  </w:r>
                  <w:r w:rsidRPr="005D4EDA">
                    <w:rPr>
                      <w:color w:val="000000" w:themeColor="text1"/>
                      <w:sz w:val="20"/>
                      <w:szCs w:val="20"/>
                      <w:shd w:val="clear" w:color="auto" w:fill="FFFFFF"/>
                      <w:lang w:val="en-US"/>
                    </w:rPr>
                    <w:t>/1W +0,087</w:t>
                  </w:r>
                </w:p>
              </w:tc>
              <w:tc>
                <w:tcPr>
                  <w:tcW w:w="947" w:type="dxa"/>
                </w:tcPr>
                <w:p w14:paraId="6817A3E9" w14:textId="5D4BDAFF" w:rsidR="00114263" w:rsidRPr="005D4EDA" w:rsidRDefault="00114263"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5D4EDA">
                    <w:rPr>
                      <w:color w:val="000000" w:themeColor="text1"/>
                      <w:sz w:val="20"/>
                      <w:szCs w:val="20"/>
                      <w:shd w:val="clear" w:color="auto" w:fill="FFFFFF"/>
                      <w:lang w:val="en-US"/>
                    </w:rPr>
                    <w:t>0,497 × P</w:t>
                  </w:r>
                  <w:r w:rsidRPr="005D4EDA">
                    <w:rPr>
                      <w:rStyle w:val="sub"/>
                      <w:color w:val="000000" w:themeColor="text1"/>
                      <w:sz w:val="20"/>
                      <w:szCs w:val="20"/>
                      <w:vertAlign w:val="subscript"/>
                      <w:lang w:val="en-US"/>
                    </w:rPr>
                    <w:t>O</w:t>
                  </w:r>
                  <w:r w:rsidRPr="005D4EDA">
                    <w:rPr>
                      <w:color w:val="000000" w:themeColor="text1"/>
                      <w:sz w:val="20"/>
                      <w:szCs w:val="20"/>
                      <w:shd w:val="clear" w:color="auto" w:fill="FFFFFF"/>
                      <w:lang w:val="en-US"/>
                    </w:rPr>
                    <w:t>/1W +0,067</w:t>
                  </w:r>
                </w:p>
              </w:tc>
            </w:tr>
            <w:tr w:rsidR="005D4EDA" w:rsidRPr="005D4EDA" w14:paraId="6A46B6DB" w14:textId="77777777" w:rsidTr="00114263">
              <w:tc>
                <w:tcPr>
                  <w:tcW w:w="946" w:type="dxa"/>
                </w:tcPr>
                <w:p w14:paraId="62B5F952" w14:textId="09D9E1AD" w:rsidR="00114263" w:rsidRPr="005D4EDA" w:rsidRDefault="00114263"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5D4EDA">
                    <w:rPr>
                      <w:color w:val="000000" w:themeColor="text1"/>
                      <w:sz w:val="20"/>
                      <w:szCs w:val="20"/>
                      <w:shd w:val="clear" w:color="auto" w:fill="FFFFFF"/>
                      <w:lang w:val="en-US"/>
                    </w:rPr>
                    <w:t>1 W &lt; P</w:t>
                  </w:r>
                  <w:r w:rsidRPr="005D4EDA">
                    <w:rPr>
                      <w:rStyle w:val="sub"/>
                      <w:color w:val="000000" w:themeColor="text1"/>
                      <w:sz w:val="20"/>
                      <w:szCs w:val="20"/>
                      <w:vertAlign w:val="subscript"/>
                      <w:lang w:val="en-US"/>
                    </w:rPr>
                    <w:t>O</w:t>
                  </w:r>
                  <w:r w:rsidR="005D4EDA">
                    <w:rPr>
                      <w:rStyle w:val="apple-converted-space"/>
                      <w:color w:val="000000" w:themeColor="text1"/>
                      <w:sz w:val="20"/>
                      <w:szCs w:val="20"/>
                      <w:shd w:val="clear" w:color="auto" w:fill="FFFFFF"/>
                      <w:lang w:val="en-US"/>
                    </w:rPr>
                    <w:t xml:space="preserve"> </w:t>
                  </w:r>
                  <w:r w:rsidRPr="005D4EDA">
                    <w:rPr>
                      <w:color w:val="000000" w:themeColor="text1"/>
                      <w:sz w:val="20"/>
                      <w:szCs w:val="20"/>
                      <w:shd w:val="clear" w:color="auto" w:fill="FFFFFF"/>
                      <w:lang w:val="en-US"/>
                    </w:rPr>
                    <w:t>≤ 49,0 W</w:t>
                  </w:r>
                </w:p>
              </w:tc>
              <w:tc>
                <w:tcPr>
                  <w:tcW w:w="946" w:type="dxa"/>
                </w:tcPr>
                <w:p w14:paraId="7A2AB83F" w14:textId="31A6444A" w:rsidR="00114263" w:rsidRPr="005D4EDA" w:rsidRDefault="00114263"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5D4EDA">
                    <w:rPr>
                      <w:color w:val="000000" w:themeColor="text1"/>
                      <w:sz w:val="20"/>
                      <w:szCs w:val="20"/>
                      <w:shd w:val="clear" w:color="auto" w:fill="FFFFFF"/>
                      <w:lang w:val="en-US"/>
                    </w:rPr>
                    <w:t>0,071 × ln(P</w:t>
                  </w:r>
                  <w:r w:rsidRPr="005D4EDA">
                    <w:rPr>
                      <w:rStyle w:val="sub"/>
                      <w:color w:val="000000" w:themeColor="text1"/>
                      <w:sz w:val="20"/>
                      <w:szCs w:val="20"/>
                      <w:vertAlign w:val="subscript"/>
                      <w:lang w:val="en-US"/>
                    </w:rPr>
                    <w:t>O</w:t>
                  </w:r>
                  <w:r w:rsidRPr="005D4EDA">
                    <w:rPr>
                      <w:color w:val="000000" w:themeColor="text1"/>
                      <w:sz w:val="20"/>
                      <w:szCs w:val="20"/>
                      <w:shd w:val="clear" w:color="auto" w:fill="FFFFFF"/>
                      <w:lang w:val="en-US"/>
                    </w:rPr>
                    <w:t>/1W) – 0,0014 × P</w:t>
                  </w:r>
                  <w:r w:rsidRPr="005D4EDA">
                    <w:rPr>
                      <w:rStyle w:val="sub"/>
                      <w:color w:val="000000" w:themeColor="text1"/>
                      <w:sz w:val="20"/>
                      <w:szCs w:val="20"/>
                      <w:vertAlign w:val="subscript"/>
                      <w:lang w:val="en-US"/>
                    </w:rPr>
                    <w:t>O</w:t>
                  </w:r>
                  <w:r w:rsidRPr="005D4EDA">
                    <w:rPr>
                      <w:color w:val="000000" w:themeColor="text1"/>
                      <w:sz w:val="20"/>
                      <w:szCs w:val="20"/>
                      <w:shd w:val="clear" w:color="auto" w:fill="FFFFFF"/>
                      <w:lang w:val="en-US"/>
                    </w:rPr>
                    <w:t>/1W +0,67</w:t>
                  </w:r>
                </w:p>
              </w:tc>
              <w:tc>
                <w:tcPr>
                  <w:tcW w:w="946" w:type="dxa"/>
                </w:tcPr>
                <w:p w14:paraId="53EB3395" w14:textId="3503F826" w:rsidR="00114263" w:rsidRPr="005D4EDA" w:rsidRDefault="00114263"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5D4EDA">
                    <w:rPr>
                      <w:color w:val="000000" w:themeColor="text1"/>
                      <w:sz w:val="20"/>
                      <w:szCs w:val="20"/>
                      <w:shd w:val="clear" w:color="auto" w:fill="FFFFFF"/>
                      <w:lang w:val="en-US"/>
                    </w:rPr>
                    <w:t>0,071 × ln(P</w:t>
                  </w:r>
                  <w:r w:rsidRPr="005D4EDA">
                    <w:rPr>
                      <w:rStyle w:val="sub"/>
                      <w:color w:val="000000" w:themeColor="text1"/>
                      <w:sz w:val="20"/>
                      <w:szCs w:val="20"/>
                      <w:vertAlign w:val="subscript"/>
                      <w:lang w:val="en-US"/>
                    </w:rPr>
                    <w:t>O</w:t>
                  </w:r>
                  <w:r w:rsidRPr="005D4EDA">
                    <w:rPr>
                      <w:color w:val="000000" w:themeColor="text1"/>
                      <w:sz w:val="20"/>
                      <w:szCs w:val="20"/>
                      <w:shd w:val="clear" w:color="auto" w:fill="FFFFFF"/>
                      <w:lang w:val="en-US"/>
                    </w:rPr>
                    <w:t>/1W) – 0,0014 × P</w:t>
                  </w:r>
                  <w:r w:rsidRPr="005D4EDA">
                    <w:rPr>
                      <w:rStyle w:val="sub"/>
                      <w:color w:val="000000" w:themeColor="text1"/>
                      <w:sz w:val="20"/>
                      <w:szCs w:val="20"/>
                      <w:vertAlign w:val="subscript"/>
                      <w:lang w:val="en-US"/>
                    </w:rPr>
                    <w:t>O</w:t>
                  </w:r>
                  <w:r w:rsidRPr="005D4EDA">
                    <w:rPr>
                      <w:color w:val="000000" w:themeColor="text1"/>
                      <w:sz w:val="20"/>
                      <w:szCs w:val="20"/>
                      <w:shd w:val="clear" w:color="auto" w:fill="FFFFFF"/>
                      <w:lang w:val="en-US"/>
                    </w:rPr>
                    <w:t>/1W +0,67</w:t>
                  </w:r>
                </w:p>
              </w:tc>
              <w:tc>
                <w:tcPr>
                  <w:tcW w:w="946" w:type="dxa"/>
                </w:tcPr>
                <w:p w14:paraId="0126CE26" w14:textId="64C52BB3" w:rsidR="00114263" w:rsidRPr="005D4EDA" w:rsidRDefault="00114263"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5D4EDA">
                    <w:rPr>
                      <w:color w:val="000000" w:themeColor="text1"/>
                      <w:sz w:val="20"/>
                      <w:szCs w:val="20"/>
                      <w:shd w:val="clear" w:color="auto" w:fill="FFFFFF"/>
                      <w:lang w:val="en-US"/>
                    </w:rPr>
                    <w:t>0,0834 × ln(P</w:t>
                  </w:r>
                  <w:r w:rsidRPr="005D4EDA">
                    <w:rPr>
                      <w:rStyle w:val="sub"/>
                      <w:color w:val="000000" w:themeColor="text1"/>
                      <w:sz w:val="20"/>
                      <w:szCs w:val="20"/>
                      <w:vertAlign w:val="subscript"/>
                      <w:lang w:val="en-US"/>
                    </w:rPr>
                    <w:t>O</w:t>
                  </w:r>
                  <w:r w:rsidRPr="005D4EDA">
                    <w:rPr>
                      <w:color w:val="000000" w:themeColor="text1"/>
                      <w:sz w:val="20"/>
                      <w:szCs w:val="20"/>
                      <w:shd w:val="clear" w:color="auto" w:fill="FFFFFF"/>
                      <w:lang w:val="en-US"/>
                    </w:rPr>
                    <w:t>/1W) – 0,0014 × Po/1W +0,609</w:t>
                  </w:r>
                </w:p>
              </w:tc>
              <w:tc>
                <w:tcPr>
                  <w:tcW w:w="947" w:type="dxa"/>
                </w:tcPr>
                <w:p w14:paraId="48BF3450" w14:textId="3811898F" w:rsidR="00114263" w:rsidRPr="005D4EDA" w:rsidRDefault="00114263"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5D4EDA">
                    <w:rPr>
                      <w:color w:val="000000" w:themeColor="text1"/>
                      <w:sz w:val="20"/>
                      <w:szCs w:val="20"/>
                      <w:shd w:val="clear" w:color="auto" w:fill="FFFFFF"/>
                      <w:lang w:val="en-US"/>
                    </w:rPr>
                    <w:t>0,075 × ln(P</w:t>
                  </w:r>
                  <w:r w:rsidRPr="005D4EDA">
                    <w:rPr>
                      <w:rStyle w:val="sub"/>
                      <w:color w:val="000000" w:themeColor="text1"/>
                      <w:sz w:val="20"/>
                      <w:szCs w:val="20"/>
                      <w:vertAlign w:val="subscript"/>
                      <w:lang w:val="en-US"/>
                    </w:rPr>
                    <w:t>O</w:t>
                  </w:r>
                  <w:r w:rsidRPr="005D4EDA">
                    <w:rPr>
                      <w:color w:val="000000" w:themeColor="text1"/>
                      <w:sz w:val="20"/>
                      <w:szCs w:val="20"/>
                      <w:shd w:val="clear" w:color="auto" w:fill="FFFFFF"/>
                      <w:lang w:val="en-US"/>
                    </w:rPr>
                    <w:t>/1W) + 0,561</w:t>
                  </w:r>
                </w:p>
              </w:tc>
            </w:tr>
            <w:tr w:rsidR="005D4EDA" w:rsidRPr="005D4EDA" w14:paraId="25959031" w14:textId="77777777" w:rsidTr="00114263">
              <w:tc>
                <w:tcPr>
                  <w:tcW w:w="946" w:type="dxa"/>
                </w:tcPr>
                <w:p w14:paraId="17276F2E" w14:textId="2A71C66E" w:rsidR="00114263" w:rsidRPr="005D4EDA" w:rsidRDefault="00114263"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5D4EDA">
                    <w:rPr>
                      <w:color w:val="000000" w:themeColor="text1"/>
                      <w:sz w:val="20"/>
                      <w:szCs w:val="20"/>
                      <w:shd w:val="clear" w:color="auto" w:fill="FFFFFF"/>
                      <w:lang w:val="en-US"/>
                    </w:rPr>
                    <w:t>P</w:t>
                  </w:r>
                  <w:r w:rsidRPr="005D4EDA">
                    <w:rPr>
                      <w:rStyle w:val="sub"/>
                      <w:color w:val="000000" w:themeColor="text1"/>
                      <w:sz w:val="20"/>
                      <w:szCs w:val="20"/>
                      <w:vertAlign w:val="subscript"/>
                      <w:lang w:val="en-US"/>
                    </w:rPr>
                    <w:t>O</w:t>
                  </w:r>
                  <w:r w:rsidR="005D4EDA">
                    <w:rPr>
                      <w:rStyle w:val="apple-converted-space"/>
                      <w:color w:val="000000" w:themeColor="text1"/>
                      <w:sz w:val="20"/>
                      <w:szCs w:val="20"/>
                      <w:shd w:val="clear" w:color="auto" w:fill="FFFFFF"/>
                      <w:lang w:val="en-US"/>
                    </w:rPr>
                    <w:t xml:space="preserve"> </w:t>
                  </w:r>
                  <w:r w:rsidRPr="005D4EDA">
                    <w:rPr>
                      <w:color w:val="000000" w:themeColor="text1"/>
                      <w:sz w:val="20"/>
                      <w:szCs w:val="20"/>
                      <w:shd w:val="clear" w:color="auto" w:fill="FFFFFF"/>
                      <w:lang w:val="en-US"/>
                    </w:rPr>
                    <w:t>&gt; 49,0 W</w:t>
                  </w:r>
                </w:p>
              </w:tc>
              <w:tc>
                <w:tcPr>
                  <w:tcW w:w="946" w:type="dxa"/>
                </w:tcPr>
                <w:p w14:paraId="5EE0E2B8" w14:textId="41E56D35" w:rsidR="00114263" w:rsidRPr="005D4EDA" w:rsidRDefault="00114263"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5D4EDA">
                    <w:rPr>
                      <w:color w:val="000000" w:themeColor="text1"/>
                      <w:sz w:val="20"/>
                      <w:szCs w:val="20"/>
                      <w:shd w:val="clear" w:color="auto" w:fill="FFFFFF"/>
                      <w:lang w:val="en-US"/>
                    </w:rPr>
                    <w:t>0,880</w:t>
                  </w:r>
                </w:p>
              </w:tc>
              <w:tc>
                <w:tcPr>
                  <w:tcW w:w="946" w:type="dxa"/>
                </w:tcPr>
                <w:p w14:paraId="746690B8" w14:textId="1EBC5077" w:rsidR="00114263" w:rsidRPr="005D4EDA" w:rsidRDefault="00114263"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5D4EDA">
                    <w:rPr>
                      <w:color w:val="000000" w:themeColor="text1"/>
                      <w:sz w:val="20"/>
                      <w:szCs w:val="20"/>
                      <w:shd w:val="clear" w:color="auto" w:fill="FFFFFF"/>
                      <w:lang w:val="en-US"/>
                    </w:rPr>
                    <w:t>0,880</w:t>
                  </w:r>
                </w:p>
              </w:tc>
              <w:tc>
                <w:tcPr>
                  <w:tcW w:w="946" w:type="dxa"/>
                </w:tcPr>
                <w:p w14:paraId="1DCAE7EB" w14:textId="3B70EA18" w:rsidR="00114263" w:rsidRPr="005D4EDA" w:rsidRDefault="00114263"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5D4EDA">
                    <w:rPr>
                      <w:color w:val="000000" w:themeColor="text1"/>
                      <w:sz w:val="20"/>
                      <w:szCs w:val="20"/>
                      <w:shd w:val="clear" w:color="auto" w:fill="FFFFFF"/>
                      <w:lang w:val="en-US"/>
                    </w:rPr>
                    <w:t>0,870</w:t>
                  </w:r>
                </w:p>
              </w:tc>
              <w:tc>
                <w:tcPr>
                  <w:tcW w:w="947" w:type="dxa"/>
                </w:tcPr>
                <w:p w14:paraId="0C2FECA1" w14:textId="2637963A" w:rsidR="00114263" w:rsidRPr="005D4EDA" w:rsidRDefault="00114263"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5D4EDA">
                    <w:rPr>
                      <w:color w:val="000000" w:themeColor="text1"/>
                      <w:sz w:val="20"/>
                      <w:szCs w:val="20"/>
                      <w:shd w:val="clear" w:color="auto" w:fill="FFFFFF"/>
                      <w:lang w:val="en-US"/>
                    </w:rPr>
                    <w:t>0,860</w:t>
                  </w:r>
                </w:p>
              </w:tc>
            </w:tr>
          </w:tbl>
          <w:p w14:paraId="648DC0C1" w14:textId="77777777" w:rsidR="00114263" w:rsidRPr="005D4EDA" w:rsidRDefault="00114263" w:rsidP="000842FA">
            <w:pPr>
              <w:pStyle w:val="ti-art"/>
              <w:numPr>
                <w:ilvl w:val="0"/>
                <w:numId w:val="13"/>
              </w:numPr>
              <w:shd w:val="clear" w:color="auto" w:fill="FFFFFF"/>
              <w:spacing w:before="0" w:beforeAutospacing="0" w:after="0" w:afterAutospacing="0"/>
              <w:rPr>
                <w:i/>
                <w:iCs/>
                <w:color w:val="000000" w:themeColor="text1"/>
                <w:sz w:val="20"/>
                <w:szCs w:val="20"/>
                <w:shd w:val="clear" w:color="auto" w:fill="FFFFFF"/>
                <w:lang w:val="en-US"/>
              </w:rPr>
            </w:pPr>
            <w:r w:rsidRPr="005D4EDA">
              <w:rPr>
                <w:b/>
                <w:bCs/>
                <w:color w:val="000000" w:themeColor="text1"/>
                <w:sz w:val="20"/>
                <w:szCs w:val="20"/>
                <w:shd w:val="clear" w:color="auto" w:fill="FFFFFF"/>
                <w:lang w:val="en-US"/>
              </w:rPr>
              <w:t>Cerințe privind informarea:</w:t>
            </w:r>
          </w:p>
          <w:p w14:paraId="2CB3AB11" w14:textId="77777777" w:rsidR="00114263" w:rsidRPr="005D4EDA" w:rsidRDefault="00114263" w:rsidP="000842FA">
            <w:pPr>
              <w:pStyle w:val="ti-art"/>
              <w:numPr>
                <w:ilvl w:val="0"/>
                <w:numId w:val="18"/>
              </w:numPr>
              <w:shd w:val="clear" w:color="auto" w:fill="FFFFFF"/>
              <w:spacing w:before="0" w:beforeAutospacing="0" w:after="0" w:afterAutospacing="0"/>
              <w:rPr>
                <w:i/>
                <w:iCs/>
                <w:color w:val="000000" w:themeColor="text1"/>
                <w:sz w:val="20"/>
                <w:szCs w:val="20"/>
                <w:shd w:val="clear" w:color="auto" w:fill="FFFFFF"/>
                <w:lang w:val="en-US"/>
              </w:rPr>
            </w:pPr>
            <w:r w:rsidRPr="005D4EDA">
              <w:rPr>
                <w:color w:val="000000" w:themeColor="text1"/>
                <w:sz w:val="20"/>
                <w:szCs w:val="20"/>
                <w:shd w:val="clear" w:color="auto" w:fill="FFFFFF"/>
                <w:lang w:val="en-US"/>
              </w:rPr>
              <w:t>începând cu 1 aprilie 2020, plăcuța indicatoare trebuie să includă următoarele informații:</w:t>
            </w:r>
          </w:p>
          <w:tbl>
            <w:tblPr>
              <w:tblStyle w:val="TableGrid"/>
              <w:tblW w:w="0" w:type="auto"/>
              <w:tblLayout w:type="fixed"/>
              <w:tblLook w:val="04A0" w:firstRow="1" w:lastRow="0" w:firstColumn="1" w:lastColumn="0" w:noHBand="0" w:noVBand="1"/>
            </w:tblPr>
            <w:tblGrid>
              <w:gridCol w:w="1182"/>
              <w:gridCol w:w="1183"/>
              <w:gridCol w:w="1183"/>
              <w:gridCol w:w="1183"/>
            </w:tblGrid>
            <w:tr w:rsidR="005D4EDA" w:rsidRPr="005D4EDA" w14:paraId="5CCB358E" w14:textId="77777777" w:rsidTr="00114263">
              <w:tc>
                <w:tcPr>
                  <w:tcW w:w="1182" w:type="dxa"/>
                </w:tcPr>
                <w:p w14:paraId="224161F6" w14:textId="5A9DFB40" w:rsidR="00114263" w:rsidRPr="005D4EDA" w:rsidRDefault="00114263"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5D4EDA">
                    <w:rPr>
                      <w:b/>
                      <w:bCs/>
                      <w:color w:val="000000" w:themeColor="text1"/>
                      <w:sz w:val="20"/>
                      <w:szCs w:val="20"/>
                      <w:shd w:val="clear" w:color="auto" w:fill="FFFFFF"/>
                      <w:lang w:val="en-US"/>
                    </w:rPr>
                    <w:t>informații înscrise pe plăcuța indicatoare</w:t>
                  </w:r>
                </w:p>
              </w:tc>
              <w:tc>
                <w:tcPr>
                  <w:tcW w:w="1183" w:type="dxa"/>
                </w:tcPr>
                <w:p w14:paraId="4157E73E" w14:textId="5821AA0E" w:rsidR="00114263" w:rsidRPr="005D4EDA" w:rsidRDefault="00114263"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5D4EDA">
                    <w:rPr>
                      <w:b/>
                      <w:bCs/>
                      <w:color w:val="000000" w:themeColor="text1"/>
                      <w:sz w:val="20"/>
                      <w:szCs w:val="20"/>
                      <w:shd w:val="clear" w:color="auto" w:fill="FFFFFF"/>
                    </w:rPr>
                    <w:t>Valoare și precizie</w:t>
                  </w:r>
                </w:p>
              </w:tc>
              <w:tc>
                <w:tcPr>
                  <w:tcW w:w="1183" w:type="dxa"/>
                </w:tcPr>
                <w:p w14:paraId="644F1D4C" w14:textId="56C42297" w:rsidR="00114263" w:rsidRPr="005D4EDA" w:rsidRDefault="00114263"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5D4EDA">
                    <w:rPr>
                      <w:b/>
                      <w:bCs/>
                      <w:color w:val="000000" w:themeColor="text1"/>
                      <w:sz w:val="20"/>
                      <w:szCs w:val="20"/>
                      <w:shd w:val="clear" w:color="auto" w:fill="FFFFFF"/>
                    </w:rPr>
                    <w:t>Unitate</w:t>
                  </w:r>
                </w:p>
              </w:tc>
              <w:tc>
                <w:tcPr>
                  <w:tcW w:w="1183" w:type="dxa"/>
                </w:tcPr>
                <w:p w14:paraId="4A23DC67" w14:textId="4F421534" w:rsidR="00114263" w:rsidRPr="005D4EDA" w:rsidRDefault="00114263"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5D4EDA">
                    <w:rPr>
                      <w:b/>
                      <w:bCs/>
                      <w:color w:val="000000" w:themeColor="text1"/>
                      <w:sz w:val="20"/>
                      <w:szCs w:val="20"/>
                      <w:shd w:val="clear" w:color="auto" w:fill="FFFFFF"/>
                    </w:rPr>
                    <w:t>Observații</w:t>
                  </w:r>
                </w:p>
              </w:tc>
            </w:tr>
            <w:tr w:rsidR="005D4EDA" w:rsidRPr="005D4EDA" w14:paraId="05571092" w14:textId="77777777" w:rsidTr="00114263">
              <w:tc>
                <w:tcPr>
                  <w:tcW w:w="1182" w:type="dxa"/>
                </w:tcPr>
                <w:p w14:paraId="7AD27621" w14:textId="22E682A9" w:rsidR="00114263" w:rsidRPr="005D4EDA" w:rsidRDefault="00114263"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5D4EDA">
                    <w:rPr>
                      <w:color w:val="000000" w:themeColor="text1"/>
                      <w:sz w:val="20"/>
                      <w:szCs w:val="20"/>
                      <w:shd w:val="clear" w:color="auto" w:fill="FFFFFF"/>
                    </w:rPr>
                    <w:t>Putere de ieșire</w:t>
                  </w:r>
                </w:p>
              </w:tc>
              <w:tc>
                <w:tcPr>
                  <w:tcW w:w="1183" w:type="dxa"/>
                </w:tcPr>
                <w:p w14:paraId="770ABF41" w14:textId="7A73CC9C" w:rsidR="00114263" w:rsidRPr="005D4EDA" w:rsidRDefault="00114263"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5D4EDA">
                    <w:rPr>
                      <w:color w:val="000000" w:themeColor="text1"/>
                      <w:sz w:val="20"/>
                      <w:szCs w:val="20"/>
                      <w:shd w:val="clear" w:color="auto" w:fill="FFFFFF"/>
                    </w:rPr>
                    <w:t>X,X</w:t>
                  </w:r>
                </w:p>
              </w:tc>
              <w:tc>
                <w:tcPr>
                  <w:tcW w:w="1183" w:type="dxa"/>
                </w:tcPr>
                <w:p w14:paraId="725816C6" w14:textId="1C276F91" w:rsidR="00114263" w:rsidRPr="005D4EDA" w:rsidRDefault="00114263"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5D4EDA">
                    <w:rPr>
                      <w:color w:val="000000" w:themeColor="text1"/>
                      <w:sz w:val="20"/>
                      <w:szCs w:val="20"/>
                      <w:shd w:val="clear" w:color="auto" w:fill="FFFFFF"/>
                    </w:rPr>
                    <w:t>W</w:t>
                  </w:r>
                </w:p>
              </w:tc>
              <w:tc>
                <w:tcPr>
                  <w:tcW w:w="1183" w:type="dxa"/>
                </w:tcPr>
                <w:p w14:paraId="386E9501" w14:textId="493BAA5A" w:rsidR="00114263" w:rsidRPr="005D4EDA" w:rsidRDefault="00114263"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5D4EDA">
                    <w:rPr>
                      <w:color w:val="000000" w:themeColor="text1"/>
                      <w:sz w:val="20"/>
                      <w:szCs w:val="20"/>
                      <w:shd w:val="clear" w:color="auto" w:fill="FFFFFF"/>
                      <w:lang w:val="en-US"/>
                    </w:rPr>
                    <w:t>În cazurile în care se măsoară mai multe mărimi fizice de ieșire sau mai multe tensiuni de ieșire în regimul de sarcină 1, trebuie indicate seturile de tensiune de ieșire – curent de ieșire – putere de ieșire disponibile.</w:t>
                  </w:r>
                </w:p>
              </w:tc>
            </w:tr>
            <w:tr w:rsidR="005D4EDA" w:rsidRPr="005D4EDA" w14:paraId="5C2EC459" w14:textId="77777777" w:rsidTr="00114263">
              <w:tc>
                <w:tcPr>
                  <w:tcW w:w="1182" w:type="dxa"/>
                </w:tcPr>
                <w:p w14:paraId="25648410" w14:textId="6D358B10" w:rsidR="00114263" w:rsidRPr="005D4EDA" w:rsidRDefault="00114263" w:rsidP="00A64959">
                  <w:pPr>
                    <w:pStyle w:val="ti-art"/>
                    <w:framePr w:hSpace="180" w:wrap="around" w:vAnchor="text" w:hAnchor="text" w:x="-136" w:y="1"/>
                    <w:spacing w:before="0" w:beforeAutospacing="0" w:after="0" w:afterAutospacing="0"/>
                    <w:suppressOverlap/>
                    <w:rPr>
                      <w:color w:val="000000" w:themeColor="text1"/>
                      <w:sz w:val="20"/>
                      <w:szCs w:val="20"/>
                      <w:shd w:val="clear" w:color="auto" w:fill="FFFFFF"/>
                    </w:rPr>
                  </w:pPr>
                  <w:r w:rsidRPr="005D4EDA">
                    <w:rPr>
                      <w:color w:val="000000" w:themeColor="text1"/>
                      <w:sz w:val="20"/>
                      <w:szCs w:val="20"/>
                      <w:shd w:val="clear" w:color="auto" w:fill="FFFFFF"/>
                    </w:rPr>
                    <w:lastRenderedPageBreak/>
                    <w:t>Tensiune de ieșire</w:t>
                  </w:r>
                </w:p>
              </w:tc>
              <w:tc>
                <w:tcPr>
                  <w:tcW w:w="1183" w:type="dxa"/>
                </w:tcPr>
                <w:p w14:paraId="1C2B1588" w14:textId="10F6AB4A" w:rsidR="00114263" w:rsidRPr="005D4EDA" w:rsidRDefault="00114263" w:rsidP="00A64959">
                  <w:pPr>
                    <w:pStyle w:val="ti-art"/>
                    <w:framePr w:hSpace="180" w:wrap="around" w:vAnchor="text" w:hAnchor="text" w:x="-136" w:y="1"/>
                    <w:spacing w:before="0" w:beforeAutospacing="0" w:after="0" w:afterAutospacing="0"/>
                    <w:suppressOverlap/>
                    <w:rPr>
                      <w:color w:val="000000" w:themeColor="text1"/>
                      <w:sz w:val="20"/>
                      <w:szCs w:val="20"/>
                      <w:shd w:val="clear" w:color="auto" w:fill="FFFFFF"/>
                    </w:rPr>
                  </w:pPr>
                  <w:r w:rsidRPr="005D4EDA">
                    <w:rPr>
                      <w:color w:val="000000" w:themeColor="text1"/>
                      <w:sz w:val="20"/>
                      <w:szCs w:val="20"/>
                      <w:shd w:val="clear" w:color="auto" w:fill="FFFFFF"/>
                    </w:rPr>
                    <w:t>X,X</w:t>
                  </w:r>
                </w:p>
              </w:tc>
              <w:tc>
                <w:tcPr>
                  <w:tcW w:w="1183" w:type="dxa"/>
                </w:tcPr>
                <w:p w14:paraId="3BE5D354" w14:textId="749A312A" w:rsidR="00114263" w:rsidRPr="005D4EDA" w:rsidRDefault="00114263" w:rsidP="00A64959">
                  <w:pPr>
                    <w:pStyle w:val="ti-art"/>
                    <w:framePr w:hSpace="180" w:wrap="around" w:vAnchor="text" w:hAnchor="text" w:x="-136" w:y="1"/>
                    <w:spacing w:before="0" w:beforeAutospacing="0" w:after="0" w:afterAutospacing="0"/>
                    <w:suppressOverlap/>
                    <w:rPr>
                      <w:color w:val="000000" w:themeColor="text1"/>
                      <w:sz w:val="20"/>
                      <w:szCs w:val="20"/>
                      <w:shd w:val="clear" w:color="auto" w:fill="FFFFFF"/>
                    </w:rPr>
                  </w:pPr>
                  <w:r w:rsidRPr="005D4EDA">
                    <w:rPr>
                      <w:color w:val="000000" w:themeColor="text1"/>
                      <w:sz w:val="20"/>
                      <w:szCs w:val="20"/>
                      <w:shd w:val="clear" w:color="auto" w:fill="FFFFFF"/>
                    </w:rPr>
                    <w:t xml:space="preserve">  V</w:t>
                  </w:r>
                </w:p>
              </w:tc>
              <w:tc>
                <w:tcPr>
                  <w:tcW w:w="1183" w:type="dxa"/>
                </w:tcPr>
                <w:p w14:paraId="7AE91DF2" w14:textId="310C168B" w:rsidR="00114263" w:rsidRPr="005D4EDA" w:rsidRDefault="00114263" w:rsidP="00A64959">
                  <w:pPr>
                    <w:pStyle w:val="ti-art"/>
                    <w:framePr w:hSpace="180" w:wrap="around" w:vAnchor="text" w:hAnchor="text" w:x="-136" w:y="1"/>
                    <w:spacing w:before="0" w:beforeAutospacing="0" w:after="0" w:afterAutospacing="0"/>
                    <w:suppressOverlap/>
                    <w:rPr>
                      <w:color w:val="000000" w:themeColor="text1"/>
                      <w:sz w:val="20"/>
                      <w:szCs w:val="20"/>
                      <w:shd w:val="clear" w:color="auto" w:fill="FFFFFF"/>
                      <w:lang w:val="en-US"/>
                    </w:rPr>
                  </w:pPr>
                  <w:r w:rsidRPr="005D4EDA">
                    <w:rPr>
                      <w:color w:val="000000" w:themeColor="text1"/>
                      <w:sz w:val="20"/>
                      <w:szCs w:val="20"/>
                      <w:shd w:val="clear" w:color="auto" w:fill="FFFFFF"/>
                      <w:lang w:val="en-US"/>
                    </w:rPr>
                    <w:t>În cazurile în care se măsoară mai multe mărimi fizice de ieșire sau mai multe tensiuni de ieșire în regimul de sarcină 1, trebuie indicate seturile de tensiune de ieșire – curent de ieșire – putere de ieșire disponibile.</w:t>
                  </w:r>
                </w:p>
              </w:tc>
            </w:tr>
            <w:tr w:rsidR="005D4EDA" w:rsidRPr="005D4EDA" w14:paraId="3FE69B45" w14:textId="77777777" w:rsidTr="00114263">
              <w:tc>
                <w:tcPr>
                  <w:tcW w:w="1182" w:type="dxa"/>
                </w:tcPr>
                <w:p w14:paraId="34E5D914" w14:textId="44EFA05B" w:rsidR="00114263" w:rsidRPr="005D4EDA" w:rsidRDefault="00114263" w:rsidP="00A64959">
                  <w:pPr>
                    <w:pStyle w:val="ti-art"/>
                    <w:framePr w:hSpace="180" w:wrap="around" w:vAnchor="text" w:hAnchor="text" w:x="-136" w:y="1"/>
                    <w:spacing w:before="0" w:beforeAutospacing="0" w:after="0" w:afterAutospacing="0"/>
                    <w:suppressOverlap/>
                    <w:rPr>
                      <w:color w:val="000000" w:themeColor="text1"/>
                      <w:sz w:val="20"/>
                      <w:szCs w:val="20"/>
                      <w:shd w:val="clear" w:color="auto" w:fill="FFFFFF"/>
                      <w:lang w:val="en-US"/>
                    </w:rPr>
                  </w:pPr>
                  <w:r w:rsidRPr="005D4EDA">
                    <w:rPr>
                      <w:color w:val="000000" w:themeColor="text1"/>
                      <w:sz w:val="20"/>
                      <w:szCs w:val="20"/>
                      <w:shd w:val="clear" w:color="auto" w:fill="FFFFFF"/>
                    </w:rPr>
                    <w:t>Curent de ieșire</w:t>
                  </w:r>
                </w:p>
              </w:tc>
              <w:tc>
                <w:tcPr>
                  <w:tcW w:w="1183" w:type="dxa"/>
                </w:tcPr>
                <w:p w14:paraId="70C596E0" w14:textId="67C6CAFD" w:rsidR="00114263" w:rsidRPr="005D4EDA" w:rsidRDefault="00114263" w:rsidP="00A64959">
                  <w:pPr>
                    <w:pStyle w:val="ti-art"/>
                    <w:framePr w:hSpace="180" w:wrap="around" w:vAnchor="text" w:hAnchor="text" w:x="-136" w:y="1"/>
                    <w:spacing w:before="0" w:beforeAutospacing="0" w:after="0" w:afterAutospacing="0"/>
                    <w:suppressOverlap/>
                    <w:rPr>
                      <w:color w:val="000000" w:themeColor="text1"/>
                      <w:sz w:val="20"/>
                      <w:szCs w:val="20"/>
                      <w:shd w:val="clear" w:color="auto" w:fill="FFFFFF"/>
                      <w:lang w:val="en-US"/>
                    </w:rPr>
                  </w:pPr>
                  <w:r w:rsidRPr="005D4EDA">
                    <w:rPr>
                      <w:color w:val="000000" w:themeColor="text1"/>
                      <w:sz w:val="20"/>
                      <w:szCs w:val="20"/>
                      <w:shd w:val="clear" w:color="auto" w:fill="FFFFFF"/>
                    </w:rPr>
                    <w:t>X,X</w:t>
                  </w:r>
                </w:p>
              </w:tc>
              <w:tc>
                <w:tcPr>
                  <w:tcW w:w="1183" w:type="dxa"/>
                </w:tcPr>
                <w:p w14:paraId="6739FB92" w14:textId="3DD281DD" w:rsidR="00114263" w:rsidRPr="005D4EDA" w:rsidRDefault="00114263" w:rsidP="00A64959">
                  <w:pPr>
                    <w:pStyle w:val="ti-art"/>
                    <w:framePr w:hSpace="180" w:wrap="around" w:vAnchor="text" w:hAnchor="text" w:x="-136" w:y="1"/>
                    <w:spacing w:before="0" w:beforeAutospacing="0" w:after="0" w:afterAutospacing="0"/>
                    <w:suppressOverlap/>
                    <w:rPr>
                      <w:color w:val="000000" w:themeColor="text1"/>
                      <w:sz w:val="20"/>
                      <w:szCs w:val="20"/>
                      <w:shd w:val="clear" w:color="auto" w:fill="FFFFFF"/>
                      <w:lang w:val="en-US"/>
                    </w:rPr>
                  </w:pPr>
                  <w:r w:rsidRPr="005D4EDA">
                    <w:rPr>
                      <w:color w:val="000000" w:themeColor="text1"/>
                      <w:sz w:val="20"/>
                      <w:szCs w:val="20"/>
                      <w:shd w:val="clear" w:color="auto" w:fill="FFFFFF"/>
                    </w:rPr>
                    <w:t>A</w:t>
                  </w:r>
                </w:p>
              </w:tc>
              <w:tc>
                <w:tcPr>
                  <w:tcW w:w="1183" w:type="dxa"/>
                </w:tcPr>
                <w:p w14:paraId="3674F4F8" w14:textId="29FE59CB" w:rsidR="00114263" w:rsidRPr="005D4EDA" w:rsidRDefault="00114263" w:rsidP="00A64959">
                  <w:pPr>
                    <w:pStyle w:val="ti-art"/>
                    <w:framePr w:hSpace="180" w:wrap="around" w:vAnchor="text" w:hAnchor="text" w:x="-136" w:y="1"/>
                    <w:spacing w:before="0" w:beforeAutospacing="0" w:after="0" w:afterAutospacing="0"/>
                    <w:suppressOverlap/>
                    <w:rPr>
                      <w:color w:val="000000" w:themeColor="text1"/>
                      <w:sz w:val="20"/>
                      <w:szCs w:val="20"/>
                      <w:shd w:val="clear" w:color="auto" w:fill="FFFFFF"/>
                      <w:lang w:val="en-US"/>
                    </w:rPr>
                  </w:pPr>
                  <w:r w:rsidRPr="005D4EDA">
                    <w:rPr>
                      <w:color w:val="000000" w:themeColor="text1"/>
                      <w:sz w:val="20"/>
                      <w:szCs w:val="20"/>
                      <w:shd w:val="clear" w:color="auto" w:fill="FFFFFF"/>
                      <w:lang w:val="en-US"/>
                    </w:rPr>
                    <w:t>În cazurile în care se măsoară mai multe mărimi fizice de ieșire sau mai multe tensiuni de ieșire în regimul de sarcină 1, trebuie indicate seturile de tensiune de ieșire – curent de ieșire – putere de ieșire disponibile.</w:t>
                  </w:r>
                </w:p>
              </w:tc>
            </w:tr>
          </w:tbl>
          <w:p w14:paraId="397D770A" w14:textId="77777777" w:rsidR="00114263" w:rsidRPr="005D4EDA" w:rsidRDefault="00114263" w:rsidP="000842FA">
            <w:pPr>
              <w:pStyle w:val="ti-art"/>
              <w:numPr>
                <w:ilvl w:val="0"/>
                <w:numId w:val="19"/>
              </w:numPr>
              <w:shd w:val="clear" w:color="auto" w:fill="FFFFFF"/>
              <w:spacing w:before="0" w:beforeAutospacing="0" w:after="0" w:afterAutospacing="0"/>
              <w:rPr>
                <w:i/>
                <w:iCs/>
                <w:color w:val="000000" w:themeColor="text1"/>
                <w:sz w:val="20"/>
                <w:szCs w:val="20"/>
                <w:shd w:val="clear" w:color="auto" w:fill="FFFFFF"/>
                <w:lang w:val="en-US"/>
              </w:rPr>
            </w:pPr>
            <w:r w:rsidRPr="005D4EDA">
              <w:rPr>
                <w:color w:val="000000" w:themeColor="text1"/>
                <w:sz w:val="20"/>
                <w:szCs w:val="20"/>
                <w:shd w:val="clear" w:color="auto" w:fill="FFFFFF"/>
                <w:lang w:val="en-US"/>
              </w:rPr>
              <w:t xml:space="preserve">începând cu 1 aprilie 2020, manualele de instrucțiuni pentru utilizatorii finali (dacă este cazul), precum și site-urile internet cu acces liber ale producătorilor, </w:t>
            </w:r>
            <w:r w:rsidRPr="005D4EDA">
              <w:rPr>
                <w:color w:val="000000" w:themeColor="text1"/>
                <w:sz w:val="20"/>
                <w:szCs w:val="20"/>
                <w:shd w:val="clear" w:color="auto" w:fill="FFFFFF"/>
                <w:lang w:val="en-US"/>
              </w:rPr>
              <w:lastRenderedPageBreak/>
              <w:t>ale importatorilor sau ale reprezentanților autorizați trebuie să conțină următoarele informații, în ordinea indicată mai jos:</w:t>
            </w:r>
          </w:p>
          <w:tbl>
            <w:tblPr>
              <w:tblStyle w:val="TableGrid"/>
              <w:tblW w:w="0" w:type="auto"/>
              <w:tblLayout w:type="fixed"/>
              <w:tblLook w:val="04A0" w:firstRow="1" w:lastRow="0" w:firstColumn="1" w:lastColumn="0" w:noHBand="0" w:noVBand="1"/>
            </w:tblPr>
            <w:tblGrid>
              <w:gridCol w:w="1182"/>
              <w:gridCol w:w="1183"/>
              <w:gridCol w:w="1183"/>
              <w:gridCol w:w="1183"/>
            </w:tblGrid>
            <w:tr w:rsidR="005D4EDA" w:rsidRPr="005D4EDA" w14:paraId="69C2F19D" w14:textId="77777777" w:rsidTr="00114263">
              <w:tc>
                <w:tcPr>
                  <w:tcW w:w="1182" w:type="dxa"/>
                </w:tcPr>
                <w:p w14:paraId="056C5B8B" w14:textId="5AE15A37" w:rsidR="00114263" w:rsidRPr="005D4EDA" w:rsidRDefault="00114263"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5D4EDA">
                    <w:rPr>
                      <w:b/>
                      <w:bCs/>
                      <w:color w:val="000000" w:themeColor="text1"/>
                      <w:sz w:val="20"/>
                      <w:szCs w:val="20"/>
                      <w:shd w:val="clear" w:color="auto" w:fill="FFFFFF"/>
                    </w:rPr>
                    <w:t>Informații publicate</w:t>
                  </w:r>
                </w:p>
              </w:tc>
              <w:tc>
                <w:tcPr>
                  <w:tcW w:w="1183" w:type="dxa"/>
                </w:tcPr>
                <w:p w14:paraId="29009B18" w14:textId="78F98248" w:rsidR="00114263" w:rsidRPr="005D4EDA" w:rsidRDefault="00114263"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5D4EDA">
                    <w:rPr>
                      <w:b/>
                      <w:bCs/>
                      <w:color w:val="000000" w:themeColor="text1"/>
                      <w:sz w:val="20"/>
                      <w:szCs w:val="20"/>
                      <w:shd w:val="clear" w:color="auto" w:fill="FFFFFF"/>
                    </w:rPr>
                    <w:t>Valoare și precizie</w:t>
                  </w:r>
                </w:p>
              </w:tc>
              <w:tc>
                <w:tcPr>
                  <w:tcW w:w="1183" w:type="dxa"/>
                </w:tcPr>
                <w:p w14:paraId="174AB905" w14:textId="2DA7F617" w:rsidR="00114263" w:rsidRPr="005D4EDA" w:rsidRDefault="00114263"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5D4EDA">
                    <w:rPr>
                      <w:b/>
                      <w:bCs/>
                      <w:color w:val="000000" w:themeColor="text1"/>
                      <w:sz w:val="20"/>
                      <w:szCs w:val="20"/>
                      <w:shd w:val="clear" w:color="auto" w:fill="FFFFFF"/>
                    </w:rPr>
                    <w:t>Unitate</w:t>
                  </w:r>
                </w:p>
              </w:tc>
              <w:tc>
                <w:tcPr>
                  <w:tcW w:w="1183" w:type="dxa"/>
                </w:tcPr>
                <w:p w14:paraId="28A8AB5E" w14:textId="4FEDE83C" w:rsidR="00114263" w:rsidRPr="005D4EDA" w:rsidRDefault="00114263"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5D4EDA">
                    <w:rPr>
                      <w:b/>
                      <w:bCs/>
                      <w:color w:val="000000" w:themeColor="text1"/>
                      <w:sz w:val="20"/>
                      <w:szCs w:val="20"/>
                      <w:shd w:val="clear" w:color="auto" w:fill="FFFFFF"/>
                    </w:rPr>
                    <w:t>Observații</w:t>
                  </w:r>
                </w:p>
              </w:tc>
            </w:tr>
            <w:tr w:rsidR="005D4EDA" w:rsidRPr="005D4EDA" w14:paraId="049897CC" w14:textId="77777777" w:rsidTr="00114263">
              <w:tc>
                <w:tcPr>
                  <w:tcW w:w="1182" w:type="dxa"/>
                </w:tcPr>
                <w:p w14:paraId="76BC0446" w14:textId="14381B7C" w:rsidR="00114263" w:rsidRPr="005D4EDA" w:rsidRDefault="00114263"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5D4EDA">
                    <w:rPr>
                      <w:color w:val="000000" w:themeColor="text1"/>
                      <w:sz w:val="20"/>
                      <w:szCs w:val="20"/>
                      <w:shd w:val="clear" w:color="auto" w:fill="FFFFFF"/>
                      <w:lang w:val="en-US"/>
                    </w:rPr>
                    <w:t>Denumirea producătorului sau marca comercială, numărul de înregistrare la Registrul Comerțului și adresa</w:t>
                  </w:r>
                </w:p>
              </w:tc>
              <w:tc>
                <w:tcPr>
                  <w:tcW w:w="1183" w:type="dxa"/>
                </w:tcPr>
                <w:p w14:paraId="25FCF561" w14:textId="5AFB37C1" w:rsidR="00114263" w:rsidRPr="005D4EDA" w:rsidRDefault="00114263"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5D4EDA">
                    <w:rPr>
                      <w:color w:val="000000" w:themeColor="text1"/>
                      <w:sz w:val="20"/>
                      <w:szCs w:val="20"/>
                      <w:shd w:val="clear" w:color="auto" w:fill="FFFFFF"/>
                    </w:rPr>
                    <w:t>—</w:t>
                  </w:r>
                </w:p>
              </w:tc>
              <w:tc>
                <w:tcPr>
                  <w:tcW w:w="1183" w:type="dxa"/>
                </w:tcPr>
                <w:p w14:paraId="745E5F21" w14:textId="70F030B6" w:rsidR="00114263" w:rsidRPr="005D4EDA" w:rsidRDefault="00114263"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5D4EDA">
                    <w:rPr>
                      <w:color w:val="000000" w:themeColor="text1"/>
                      <w:sz w:val="20"/>
                      <w:szCs w:val="20"/>
                      <w:shd w:val="clear" w:color="auto" w:fill="FFFFFF"/>
                    </w:rPr>
                    <w:t>—</w:t>
                  </w:r>
                </w:p>
              </w:tc>
              <w:tc>
                <w:tcPr>
                  <w:tcW w:w="1183" w:type="dxa"/>
                </w:tcPr>
                <w:p w14:paraId="63746D79" w14:textId="7FD7213A" w:rsidR="00114263" w:rsidRPr="005D4EDA" w:rsidRDefault="00114263"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5D4EDA">
                    <w:rPr>
                      <w:color w:val="000000" w:themeColor="text1"/>
                      <w:sz w:val="20"/>
                      <w:szCs w:val="20"/>
                      <w:shd w:val="clear" w:color="auto" w:fill="FFFFFF"/>
                    </w:rPr>
                    <w:t>—</w:t>
                  </w:r>
                </w:p>
              </w:tc>
            </w:tr>
            <w:tr w:rsidR="005D4EDA" w:rsidRPr="005D4EDA" w14:paraId="58CC6403" w14:textId="77777777" w:rsidTr="00114263">
              <w:tc>
                <w:tcPr>
                  <w:tcW w:w="1182" w:type="dxa"/>
                </w:tcPr>
                <w:p w14:paraId="6D04229B" w14:textId="368E9D8C" w:rsidR="00114263" w:rsidRPr="005D4EDA" w:rsidRDefault="00114263"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5D4EDA">
                    <w:rPr>
                      <w:color w:val="000000" w:themeColor="text1"/>
                      <w:sz w:val="20"/>
                      <w:szCs w:val="20"/>
                      <w:shd w:val="clear" w:color="auto" w:fill="FFFFFF"/>
                    </w:rPr>
                    <w:t>Identificator de model</w:t>
                  </w:r>
                </w:p>
              </w:tc>
              <w:tc>
                <w:tcPr>
                  <w:tcW w:w="1183" w:type="dxa"/>
                </w:tcPr>
                <w:p w14:paraId="52B088AC" w14:textId="3429EE93" w:rsidR="00114263" w:rsidRPr="005D4EDA" w:rsidRDefault="00114263"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5D4EDA">
                    <w:rPr>
                      <w:color w:val="000000" w:themeColor="text1"/>
                      <w:sz w:val="20"/>
                      <w:szCs w:val="20"/>
                      <w:shd w:val="clear" w:color="auto" w:fill="FFFFFF"/>
                    </w:rPr>
                    <w:t>—</w:t>
                  </w:r>
                </w:p>
              </w:tc>
              <w:tc>
                <w:tcPr>
                  <w:tcW w:w="1183" w:type="dxa"/>
                </w:tcPr>
                <w:p w14:paraId="59780BC5" w14:textId="314D8E60" w:rsidR="00114263" w:rsidRPr="005D4EDA" w:rsidRDefault="00114263"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5D4EDA">
                    <w:rPr>
                      <w:color w:val="000000" w:themeColor="text1"/>
                      <w:sz w:val="20"/>
                      <w:szCs w:val="20"/>
                      <w:shd w:val="clear" w:color="auto" w:fill="FFFFFF"/>
                    </w:rPr>
                    <w:t>—</w:t>
                  </w:r>
                </w:p>
              </w:tc>
              <w:tc>
                <w:tcPr>
                  <w:tcW w:w="1183" w:type="dxa"/>
                </w:tcPr>
                <w:p w14:paraId="6D6863DF" w14:textId="6E2507DD" w:rsidR="00114263" w:rsidRPr="005D4EDA" w:rsidRDefault="00114263"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5D4EDA">
                    <w:rPr>
                      <w:color w:val="000000" w:themeColor="text1"/>
                      <w:sz w:val="20"/>
                      <w:szCs w:val="20"/>
                      <w:shd w:val="clear" w:color="auto" w:fill="FFFFFF"/>
                    </w:rPr>
                    <w:t>—</w:t>
                  </w:r>
                </w:p>
              </w:tc>
            </w:tr>
            <w:tr w:rsidR="005D4EDA" w:rsidRPr="005D4EDA" w14:paraId="334C630C" w14:textId="77777777" w:rsidTr="00114263">
              <w:tc>
                <w:tcPr>
                  <w:tcW w:w="1182" w:type="dxa"/>
                </w:tcPr>
                <w:p w14:paraId="3425A6A0" w14:textId="5FFF9DD9" w:rsidR="00114263" w:rsidRPr="005D4EDA" w:rsidRDefault="00114263"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5D4EDA">
                    <w:rPr>
                      <w:color w:val="000000" w:themeColor="text1"/>
                      <w:sz w:val="20"/>
                      <w:szCs w:val="20"/>
                      <w:shd w:val="clear" w:color="auto" w:fill="FFFFFF"/>
                    </w:rPr>
                    <w:t>Tensiune de intrare</w:t>
                  </w:r>
                </w:p>
              </w:tc>
              <w:tc>
                <w:tcPr>
                  <w:tcW w:w="1183" w:type="dxa"/>
                </w:tcPr>
                <w:p w14:paraId="2376124E" w14:textId="6C0FF729" w:rsidR="00114263" w:rsidRPr="005D4EDA" w:rsidRDefault="00114263"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5D4EDA">
                    <w:rPr>
                      <w:color w:val="000000" w:themeColor="text1"/>
                      <w:sz w:val="20"/>
                      <w:szCs w:val="20"/>
                      <w:shd w:val="clear" w:color="auto" w:fill="FFFFFF"/>
                    </w:rPr>
                    <w:t>X</w:t>
                  </w:r>
                </w:p>
              </w:tc>
              <w:tc>
                <w:tcPr>
                  <w:tcW w:w="1183" w:type="dxa"/>
                </w:tcPr>
                <w:p w14:paraId="03A90D6F" w14:textId="1463DC30" w:rsidR="00114263" w:rsidRPr="005D4EDA" w:rsidRDefault="00114263"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5D4EDA">
                    <w:rPr>
                      <w:color w:val="000000" w:themeColor="text1"/>
                      <w:sz w:val="20"/>
                      <w:szCs w:val="20"/>
                      <w:shd w:val="clear" w:color="auto" w:fill="FFFFFF"/>
                    </w:rPr>
                    <w:t>V</w:t>
                  </w:r>
                </w:p>
              </w:tc>
              <w:tc>
                <w:tcPr>
                  <w:tcW w:w="1183" w:type="dxa"/>
                </w:tcPr>
                <w:p w14:paraId="07751FAA" w14:textId="436515C6" w:rsidR="00114263" w:rsidRPr="005D4EDA" w:rsidRDefault="00114263"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5D4EDA">
                    <w:rPr>
                      <w:color w:val="000000" w:themeColor="text1"/>
                      <w:sz w:val="20"/>
                      <w:szCs w:val="20"/>
                      <w:shd w:val="clear" w:color="auto" w:fill="FFFFFF"/>
                      <w:lang w:val="en-US"/>
                    </w:rPr>
                    <w:t>Specificată de producător. Trebuie să fie o valoare sau un interval de valori.</w:t>
                  </w:r>
                </w:p>
              </w:tc>
            </w:tr>
            <w:tr w:rsidR="005D4EDA" w:rsidRPr="005D4EDA" w14:paraId="3C05ED05" w14:textId="77777777" w:rsidTr="00114263">
              <w:tc>
                <w:tcPr>
                  <w:tcW w:w="1182" w:type="dxa"/>
                </w:tcPr>
                <w:p w14:paraId="1480963C" w14:textId="7D82593C" w:rsidR="00114263" w:rsidRPr="005D4EDA" w:rsidRDefault="00114263"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5D4EDA">
                    <w:rPr>
                      <w:color w:val="000000" w:themeColor="text1"/>
                      <w:sz w:val="20"/>
                      <w:szCs w:val="20"/>
                      <w:shd w:val="clear" w:color="auto" w:fill="FFFFFF"/>
                      <w:lang w:val="en-US"/>
                    </w:rPr>
                    <w:t>Frecvența c.a. de intrare</w:t>
                  </w:r>
                </w:p>
              </w:tc>
              <w:tc>
                <w:tcPr>
                  <w:tcW w:w="1183" w:type="dxa"/>
                </w:tcPr>
                <w:p w14:paraId="24102B3B" w14:textId="56C90DBD" w:rsidR="00114263" w:rsidRPr="005D4EDA" w:rsidRDefault="00114263"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5D4EDA">
                    <w:rPr>
                      <w:color w:val="000000" w:themeColor="text1"/>
                      <w:sz w:val="20"/>
                      <w:szCs w:val="20"/>
                      <w:shd w:val="clear" w:color="auto" w:fill="FFFFFF"/>
                    </w:rPr>
                    <w:t>X</w:t>
                  </w:r>
                </w:p>
              </w:tc>
              <w:tc>
                <w:tcPr>
                  <w:tcW w:w="1183" w:type="dxa"/>
                </w:tcPr>
                <w:p w14:paraId="1B572916" w14:textId="0CD4144F" w:rsidR="00114263" w:rsidRPr="005D4EDA" w:rsidRDefault="00114263"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5D4EDA">
                    <w:rPr>
                      <w:color w:val="000000" w:themeColor="text1"/>
                      <w:sz w:val="20"/>
                      <w:szCs w:val="20"/>
                      <w:shd w:val="clear" w:color="auto" w:fill="FFFFFF"/>
                    </w:rPr>
                    <w:t>Hz</w:t>
                  </w:r>
                </w:p>
              </w:tc>
              <w:tc>
                <w:tcPr>
                  <w:tcW w:w="1183" w:type="dxa"/>
                </w:tcPr>
                <w:p w14:paraId="79D002BC" w14:textId="67BAF390" w:rsidR="00114263" w:rsidRPr="005D4EDA" w:rsidRDefault="00114263"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5D4EDA">
                    <w:rPr>
                      <w:color w:val="000000" w:themeColor="text1"/>
                      <w:sz w:val="20"/>
                      <w:szCs w:val="20"/>
                      <w:shd w:val="clear" w:color="auto" w:fill="FFFFFF"/>
                      <w:lang w:val="en-US"/>
                    </w:rPr>
                    <w:t>Specificată de producător. Trebuie să fie o valoare sau un interval de valori.</w:t>
                  </w:r>
                </w:p>
              </w:tc>
            </w:tr>
            <w:tr w:rsidR="005D4EDA" w:rsidRPr="005D4EDA" w14:paraId="7229401C" w14:textId="77777777" w:rsidTr="00114263">
              <w:tc>
                <w:tcPr>
                  <w:tcW w:w="1182" w:type="dxa"/>
                </w:tcPr>
                <w:p w14:paraId="3ECA11A3" w14:textId="2FFB768E" w:rsidR="00114263" w:rsidRPr="005D4EDA" w:rsidRDefault="00114263" w:rsidP="00A64959">
                  <w:pPr>
                    <w:pStyle w:val="ti-art"/>
                    <w:framePr w:hSpace="180" w:wrap="around" w:vAnchor="text" w:hAnchor="text" w:x="-136" w:y="1"/>
                    <w:spacing w:before="0" w:beforeAutospacing="0" w:after="0" w:afterAutospacing="0"/>
                    <w:suppressOverlap/>
                    <w:rPr>
                      <w:color w:val="000000" w:themeColor="text1"/>
                      <w:sz w:val="20"/>
                      <w:szCs w:val="20"/>
                      <w:shd w:val="clear" w:color="auto" w:fill="FFFFFF"/>
                      <w:lang w:val="en-US"/>
                    </w:rPr>
                  </w:pPr>
                  <w:r w:rsidRPr="005D4EDA">
                    <w:rPr>
                      <w:color w:val="000000" w:themeColor="text1"/>
                      <w:sz w:val="20"/>
                      <w:szCs w:val="20"/>
                      <w:shd w:val="clear" w:color="auto" w:fill="FFFFFF"/>
                    </w:rPr>
                    <w:t>Tensiune de ieșire</w:t>
                  </w:r>
                </w:p>
              </w:tc>
              <w:tc>
                <w:tcPr>
                  <w:tcW w:w="1183" w:type="dxa"/>
                </w:tcPr>
                <w:p w14:paraId="69137FF7" w14:textId="19F324C6" w:rsidR="00114263" w:rsidRPr="005D4EDA" w:rsidRDefault="00114263" w:rsidP="00A64959">
                  <w:pPr>
                    <w:pStyle w:val="ti-art"/>
                    <w:framePr w:hSpace="180" w:wrap="around" w:vAnchor="text" w:hAnchor="text" w:x="-136" w:y="1"/>
                    <w:spacing w:before="0" w:beforeAutospacing="0" w:after="0" w:afterAutospacing="0"/>
                    <w:suppressOverlap/>
                    <w:rPr>
                      <w:color w:val="000000" w:themeColor="text1"/>
                      <w:sz w:val="20"/>
                      <w:szCs w:val="20"/>
                      <w:shd w:val="clear" w:color="auto" w:fill="FFFFFF"/>
                    </w:rPr>
                  </w:pPr>
                  <w:r w:rsidRPr="005D4EDA">
                    <w:rPr>
                      <w:color w:val="000000" w:themeColor="text1"/>
                      <w:sz w:val="20"/>
                      <w:szCs w:val="20"/>
                      <w:shd w:val="clear" w:color="auto" w:fill="FFFFFF"/>
                    </w:rPr>
                    <w:t>X,X</w:t>
                  </w:r>
                </w:p>
              </w:tc>
              <w:tc>
                <w:tcPr>
                  <w:tcW w:w="1183" w:type="dxa"/>
                </w:tcPr>
                <w:p w14:paraId="2C211A32" w14:textId="2441A739" w:rsidR="00114263" w:rsidRPr="005D4EDA" w:rsidRDefault="00114263" w:rsidP="00A64959">
                  <w:pPr>
                    <w:pStyle w:val="ti-art"/>
                    <w:framePr w:hSpace="180" w:wrap="around" w:vAnchor="text" w:hAnchor="text" w:x="-136" w:y="1"/>
                    <w:spacing w:before="0" w:beforeAutospacing="0" w:after="0" w:afterAutospacing="0"/>
                    <w:suppressOverlap/>
                    <w:rPr>
                      <w:color w:val="000000" w:themeColor="text1"/>
                      <w:sz w:val="20"/>
                      <w:szCs w:val="20"/>
                      <w:shd w:val="clear" w:color="auto" w:fill="FFFFFF"/>
                    </w:rPr>
                  </w:pPr>
                  <w:r w:rsidRPr="005D4EDA">
                    <w:rPr>
                      <w:color w:val="000000" w:themeColor="text1"/>
                      <w:sz w:val="20"/>
                      <w:szCs w:val="20"/>
                      <w:shd w:val="clear" w:color="auto" w:fill="FFFFFF"/>
                    </w:rPr>
                    <w:t>V</w:t>
                  </w:r>
                </w:p>
              </w:tc>
              <w:tc>
                <w:tcPr>
                  <w:tcW w:w="1183" w:type="dxa"/>
                </w:tcPr>
                <w:p w14:paraId="32497641" w14:textId="77777777" w:rsidR="00114263" w:rsidRPr="005D4EDA" w:rsidRDefault="00114263" w:rsidP="00A64959">
                  <w:pPr>
                    <w:pStyle w:val="tbl-txt"/>
                    <w:framePr w:hSpace="180" w:wrap="around" w:vAnchor="text" w:hAnchor="text" w:x="-136" w:y="1"/>
                    <w:shd w:val="clear" w:color="auto" w:fill="FFFFFF"/>
                    <w:spacing w:before="0" w:beforeAutospacing="0" w:after="0" w:afterAutospacing="0"/>
                    <w:suppressOverlap/>
                    <w:rPr>
                      <w:color w:val="000000" w:themeColor="text1"/>
                      <w:sz w:val="20"/>
                      <w:szCs w:val="20"/>
                      <w:lang w:val="en-US"/>
                    </w:rPr>
                  </w:pPr>
                  <w:r w:rsidRPr="005D4EDA">
                    <w:rPr>
                      <w:color w:val="000000" w:themeColor="text1"/>
                      <w:sz w:val="20"/>
                      <w:szCs w:val="20"/>
                      <w:lang w:val="en-US"/>
                    </w:rPr>
                    <w:t>Tensiunea de ieșire înscrisă pe plăcuța indicatoare. Trebuie să indice dacă este cu curent alternativ sau continuu.</w:t>
                  </w:r>
                </w:p>
                <w:p w14:paraId="474A7108" w14:textId="77777777" w:rsidR="00114263" w:rsidRPr="005D4EDA" w:rsidRDefault="00114263" w:rsidP="00A64959">
                  <w:pPr>
                    <w:pStyle w:val="tbl-txt"/>
                    <w:framePr w:hSpace="180" w:wrap="around" w:vAnchor="text" w:hAnchor="text" w:x="-136" w:y="1"/>
                    <w:shd w:val="clear" w:color="auto" w:fill="FFFFFF"/>
                    <w:spacing w:before="0" w:beforeAutospacing="0" w:after="0" w:afterAutospacing="0"/>
                    <w:suppressOverlap/>
                    <w:rPr>
                      <w:color w:val="000000" w:themeColor="text1"/>
                      <w:sz w:val="20"/>
                      <w:szCs w:val="20"/>
                      <w:lang w:val="en-US"/>
                    </w:rPr>
                  </w:pPr>
                  <w:r w:rsidRPr="005D4EDA">
                    <w:rPr>
                      <w:color w:val="000000" w:themeColor="text1"/>
                      <w:sz w:val="20"/>
                      <w:szCs w:val="20"/>
                      <w:lang w:val="en-US"/>
                    </w:rPr>
                    <w:lastRenderedPageBreak/>
                    <w:t>În cazurile în care se măsoară mai multe mărimi fizice de ieșire sau mai multe tensiuni de ieșire în regimul de sarcină 1, trebuie publicate seturile de tensiune de ieșire – curent de ieșire – putere de ieșire disponibile.</w:t>
                  </w:r>
                </w:p>
                <w:p w14:paraId="0CF6C67C" w14:textId="77777777" w:rsidR="00114263" w:rsidRPr="005D4EDA" w:rsidRDefault="00114263" w:rsidP="00A64959">
                  <w:pPr>
                    <w:pStyle w:val="ti-art"/>
                    <w:framePr w:hSpace="180" w:wrap="around" w:vAnchor="text" w:hAnchor="text" w:x="-136" w:y="1"/>
                    <w:spacing w:before="0" w:beforeAutospacing="0" w:after="0" w:afterAutospacing="0"/>
                    <w:suppressOverlap/>
                    <w:rPr>
                      <w:color w:val="000000" w:themeColor="text1"/>
                      <w:sz w:val="20"/>
                      <w:szCs w:val="20"/>
                      <w:shd w:val="clear" w:color="auto" w:fill="FFFFFF"/>
                      <w:lang w:val="en-US"/>
                    </w:rPr>
                  </w:pPr>
                </w:p>
              </w:tc>
            </w:tr>
            <w:tr w:rsidR="005D4EDA" w:rsidRPr="005D4EDA" w14:paraId="28131F64" w14:textId="77777777" w:rsidTr="00114263">
              <w:tc>
                <w:tcPr>
                  <w:tcW w:w="1182" w:type="dxa"/>
                </w:tcPr>
                <w:p w14:paraId="7631B460" w14:textId="72C75473" w:rsidR="00114263" w:rsidRPr="005D4EDA" w:rsidRDefault="00114263" w:rsidP="00A64959">
                  <w:pPr>
                    <w:pStyle w:val="ti-art"/>
                    <w:framePr w:hSpace="180" w:wrap="around" w:vAnchor="text" w:hAnchor="text" w:x="-136" w:y="1"/>
                    <w:spacing w:before="0" w:beforeAutospacing="0" w:after="0" w:afterAutospacing="0"/>
                    <w:suppressOverlap/>
                    <w:rPr>
                      <w:color w:val="000000" w:themeColor="text1"/>
                      <w:sz w:val="20"/>
                      <w:szCs w:val="20"/>
                      <w:shd w:val="clear" w:color="auto" w:fill="FFFFFF"/>
                    </w:rPr>
                  </w:pPr>
                  <w:r w:rsidRPr="005D4EDA">
                    <w:rPr>
                      <w:color w:val="000000" w:themeColor="text1"/>
                      <w:sz w:val="20"/>
                      <w:szCs w:val="20"/>
                      <w:shd w:val="clear" w:color="auto" w:fill="FFFFFF"/>
                    </w:rPr>
                    <w:lastRenderedPageBreak/>
                    <w:t>Curent de ieșire</w:t>
                  </w:r>
                </w:p>
              </w:tc>
              <w:tc>
                <w:tcPr>
                  <w:tcW w:w="1183" w:type="dxa"/>
                </w:tcPr>
                <w:p w14:paraId="6BE1B7CA" w14:textId="43E05F8C" w:rsidR="00114263" w:rsidRPr="005D4EDA" w:rsidRDefault="00114263" w:rsidP="00A64959">
                  <w:pPr>
                    <w:pStyle w:val="ti-art"/>
                    <w:framePr w:hSpace="180" w:wrap="around" w:vAnchor="text" w:hAnchor="text" w:x="-136" w:y="1"/>
                    <w:spacing w:before="0" w:beforeAutospacing="0" w:after="0" w:afterAutospacing="0"/>
                    <w:suppressOverlap/>
                    <w:rPr>
                      <w:color w:val="000000" w:themeColor="text1"/>
                      <w:sz w:val="20"/>
                      <w:szCs w:val="20"/>
                      <w:shd w:val="clear" w:color="auto" w:fill="FFFFFF"/>
                    </w:rPr>
                  </w:pPr>
                  <w:r w:rsidRPr="005D4EDA">
                    <w:rPr>
                      <w:color w:val="000000" w:themeColor="text1"/>
                      <w:sz w:val="20"/>
                      <w:szCs w:val="20"/>
                      <w:shd w:val="clear" w:color="auto" w:fill="FFFFFF"/>
                    </w:rPr>
                    <w:t>X,X</w:t>
                  </w:r>
                </w:p>
              </w:tc>
              <w:tc>
                <w:tcPr>
                  <w:tcW w:w="1183" w:type="dxa"/>
                </w:tcPr>
                <w:p w14:paraId="4D54B665" w14:textId="678A96A5" w:rsidR="00114263" w:rsidRPr="005D4EDA" w:rsidRDefault="00114263" w:rsidP="00A64959">
                  <w:pPr>
                    <w:pStyle w:val="ti-art"/>
                    <w:framePr w:hSpace="180" w:wrap="around" w:vAnchor="text" w:hAnchor="text" w:x="-136" w:y="1"/>
                    <w:spacing w:before="0" w:beforeAutospacing="0" w:after="0" w:afterAutospacing="0"/>
                    <w:suppressOverlap/>
                    <w:rPr>
                      <w:color w:val="000000" w:themeColor="text1"/>
                      <w:sz w:val="20"/>
                      <w:szCs w:val="20"/>
                      <w:shd w:val="clear" w:color="auto" w:fill="FFFFFF"/>
                    </w:rPr>
                  </w:pPr>
                  <w:r w:rsidRPr="005D4EDA">
                    <w:rPr>
                      <w:color w:val="000000" w:themeColor="text1"/>
                      <w:sz w:val="20"/>
                      <w:szCs w:val="20"/>
                      <w:shd w:val="clear" w:color="auto" w:fill="FFFFFF"/>
                    </w:rPr>
                    <w:t>A</w:t>
                  </w:r>
                </w:p>
              </w:tc>
              <w:tc>
                <w:tcPr>
                  <w:tcW w:w="1183" w:type="dxa"/>
                </w:tcPr>
                <w:p w14:paraId="7414A86C" w14:textId="77777777" w:rsidR="00114263" w:rsidRPr="005D4EDA" w:rsidRDefault="00114263" w:rsidP="00A64959">
                  <w:pPr>
                    <w:pStyle w:val="tbl-txt"/>
                    <w:framePr w:hSpace="180" w:wrap="around" w:vAnchor="text" w:hAnchor="text" w:x="-136" w:y="1"/>
                    <w:shd w:val="clear" w:color="auto" w:fill="FFFFFF"/>
                    <w:spacing w:before="0" w:beforeAutospacing="0" w:after="0" w:afterAutospacing="0"/>
                    <w:suppressOverlap/>
                    <w:rPr>
                      <w:color w:val="000000" w:themeColor="text1"/>
                      <w:sz w:val="20"/>
                      <w:szCs w:val="20"/>
                      <w:lang w:val="en-US"/>
                    </w:rPr>
                  </w:pPr>
                  <w:r w:rsidRPr="005D4EDA">
                    <w:rPr>
                      <w:color w:val="000000" w:themeColor="text1"/>
                      <w:sz w:val="20"/>
                      <w:szCs w:val="20"/>
                      <w:lang w:val="en-US"/>
                    </w:rPr>
                    <w:t>Curentul de ieșire înscris pe plăcuța indicatoare.</w:t>
                  </w:r>
                </w:p>
                <w:p w14:paraId="578E3650" w14:textId="77777777" w:rsidR="00114263" w:rsidRPr="005D4EDA" w:rsidRDefault="00114263" w:rsidP="00A64959">
                  <w:pPr>
                    <w:pStyle w:val="tbl-txt"/>
                    <w:framePr w:hSpace="180" w:wrap="around" w:vAnchor="text" w:hAnchor="text" w:x="-136" w:y="1"/>
                    <w:shd w:val="clear" w:color="auto" w:fill="FFFFFF"/>
                    <w:spacing w:before="0" w:beforeAutospacing="0" w:after="0" w:afterAutospacing="0"/>
                    <w:suppressOverlap/>
                    <w:rPr>
                      <w:color w:val="000000" w:themeColor="text1"/>
                      <w:sz w:val="20"/>
                      <w:szCs w:val="20"/>
                      <w:lang w:val="en-US"/>
                    </w:rPr>
                  </w:pPr>
                  <w:r w:rsidRPr="005D4EDA">
                    <w:rPr>
                      <w:color w:val="000000" w:themeColor="text1"/>
                      <w:sz w:val="20"/>
                      <w:szCs w:val="20"/>
                      <w:lang w:val="en-US"/>
                    </w:rPr>
                    <w:t xml:space="preserve">În cazurile în care se măsoară mai multe mărimi fizice de ieșire sau mai multe tensiuni de ieșire în regimul de sarcină 1, trebuie publicate seturile de tensiune de ieșire – curent de ieșire – putere de </w:t>
                  </w:r>
                  <w:r w:rsidRPr="005D4EDA">
                    <w:rPr>
                      <w:color w:val="000000" w:themeColor="text1"/>
                      <w:sz w:val="20"/>
                      <w:szCs w:val="20"/>
                      <w:lang w:val="en-US"/>
                    </w:rPr>
                    <w:lastRenderedPageBreak/>
                    <w:t>ieșire disponibile.</w:t>
                  </w:r>
                </w:p>
                <w:p w14:paraId="45E61DD4" w14:textId="77777777" w:rsidR="00114263" w:rsidRPr="005D4EDA" w:rsidRDefault="00114263" w:rsidP="00A64959">
                  <w:pPr>
                    <w:pStyle w:val="tbl-txt"/>
                    <w:framePr w:hSpace="180" w:wrap="around" w:vAnchor="text" w:hAnchor="text" w:x="-136" w:y="1"/>
                    <w:shd w:val="clear" w:color="auto" w:fill="FFFFFF"/>
                    <w:spacing w:before="0" w:beforeAutospacing="0" w:after="0" w:afterAutospacing="0"/>
                    <w:suppressOverlap/>
                    <w:rPr>
                      <w:color w:val="000000" w:themeColor="text1"/>
                      <w:sz w:val="20"/>
                      <w:szCs w:val="20"/>
                      <w:lang w:val="en-US"/>
                    </w:rPr>
                  </w:pPr>
                </w:p>
              </w:tc>
            </w:tr>
            <w:tr w:rsidR="005D4EDA" w:rsidRPr="005D4EDA" w14:paraId="313EB75B" w14:textId="77777777" w:rsidTr="00114263">
              <w:tc>
                <w:tcPr>
                  <w:tcW w:w="1182" w:type="dxa"/>
                </w:tcPr>
                <w:p w14:paraId="7BA5CB1E" w14:textId="7FA1896B" w:rsidR="00114263" w:rsidRPr="005D4EDA" w:rsidRDefault="00114263" w:rsidP="00A64959">
                  <w:pPr>
                    <w:pStyle w:val="ti-art"/>
                    <w:framePr w:hSpace="180" w:wrap="around" w:vAnchor="text" w:hAnchor="text" w:x="-136" w:y="1"/>
                    <w:spacing w:before="0" w:beforeAutospacing="0" w:after="0" w:afterAutospacing="0"/>
                    <w:suppressOverlap/>
                    <w:rPr>
                      <w:color w:val="000000" w:themeColor="text1"/>
                      <w:sz w:val="20"/>
                      <w:szCs w:val="20"/>
                      <w:shd w:val="clear" w:color="auto" w:fill="FFFFFF"/>
                      <w:lang w:val="en-US"/>
                    </w:rPr>
                  </w:pPr>
                  <w:r w:rsidRPr="005D4EDA">
                    <w:rPr>
                      <w:color w:val="000000" w:themeColor="text1"/>
                      <w:sz w:val="20"/>
                      <w:szCs w:val="20"/>
                      <w:shd w:val="clear" w:color="auto" w:fill="FFFFFF"/>
                    </w:rPr>
                    <w:lastRenderedPageBreak/>
                    <w:t>Putere de ieșire</w:t>
                  </w:r>
                </w:p>
              </w:tc>
              <w:tc>
                <w:tcPr>
                  <w:tcW w:w="1183" w:type="dxa"/>
                </w:tcPr>
                <w:p w14:paraId="226E424D" w14:textId="14C3D5ED" w:rsidR="00114263" w:rsidRPr="005D4EDA" w:rsidRDefault="00114263" w:rsidP="00A64959">
                  <w:pPr>
                    <w:pStyle w:val="ti-art"/>
                    <w:framePr w:hSpace="180" w:wrap="around" w:vAnchor="text" w:hAnchor="text" w:x="-136" w:y="1"/>
                    <w:spacing w:before="0" w:beforeAutospacing="0" w:after="0" w:afterAutospacing="0"/>
                    <w:suppressOverlap/>
                    <w:rPr>
                      <w:color w:val="000000" w:themeColor="text1"/>
                      <w:sz w:val="20"/>
                      <w:szCs w:val="20"/>
                      <w:shd w:val="clear" w:color="auto" w:fill="FFFFFF"/>
                      <w:lang w:val="en-US"/>
                    </w:rPr>
                  </w:pPr>
                  <w:r w:rsidRPr="005D4EDA">
                    <w:rPr>
                      <w:color w:val="000000" w:themeColor="text1"/>
                      <w:sz w:val="20"/>
                      <w:szCs w:val="20"/>
                      <w:shd w:val="clear" w:color="auto" w:fill="FFFFFF"/>
                    </w:rPr>
                    <w:t>X,X</w:t>
                  </w:r>
                </w:p>
              </w:tc>
              <w:tc>
                <w:tcPr>
                  <w:tcW w:w="1183" w:type="dxa"/>
                </w:tcPr>
                <w:p w14:paraId="7AF235F2" w14:textId="7E17E8D7" w:rsidR="00114263" w:rsidRPr="005D4EDA" w:rsidRDefault="00114263" w:rsidP="00A64959">
                  <w:pPr>
                    <w:pStyle w:val="ti-art"/>
                    <w:framePr w:hSpace="180" w:wrap="around" w:vAnchor="text" w:hAnchor="text" w:x="-136" w:y="1"/>
                    <w:spacing w:before="0" w:beforeAutospacing="0" w:after="0" w:afterAutospacing="0"/>
                    <w:suppressOverlap/>
                    <w:rPr>
                      <w:color w:val="000000" w:themeColor="text1"/>
                      <w:sz w:val="20"/>
                      <w:szCs w:val="20"/>
                      <w:shd w:val="clear" w:color="auto" w:fill="FFFFFF"/>
                      <w:lang w:val="en-US"/>
                    </w:rPr>
                  </w:pPr>
                  <w:r w:rsidRPr="005D4EDA">
                    <w:rPr>
                      <w:color w:val="000000" w:themeColor="text1"/>
                      <w:sz w:val="20"/>
                      <w:szCs w:val="20"/>
                      <w:shd w:val="clear" w:color="auto" w:fill="FFFFFF"/>
                    </w:rPr>
                    <w:t>W</w:t>
                  </w:r>
                </w:p>
              </w:tc>
              <w:tc>
                <w:tcPr>
                  <w:tcW w:w="1183" w:type="dxa"/>
                </w:tcPr>
                <w:p w14:paraId="1069446C" w14:textId="77777777" w:rsidR="00114263" w:rsidRPr="005D4EDA" w:rsidRDefault="00114263" w:rsidP="00A64959">
                  <w:pPr>
                    <w:pStyle w:val="tbl-txt"/>
                    <w:framePr w:hSpace="180" w:wrap="around" w:vAnchor="text" w:hAnchor="text" w:x="-136" w:y="1"/>
                    <w:shd w:val="clear" w:color="auto" w:fill="FFFFFF"/>
                    <w:spacing w:before="0" w:beforeAutospacing="0" w:after="0" w:afterAutospacing="0"/>
                    <w:suppressOverlap/>
                    <w:rPr>
                      <w:color w:val="000000" w:themeColor="text1"/>
                      <w:sz w:val="20"/>
                      <w:szCs w:val="20"/>
                      <w:lang w:val="en-US"/>
                    </w:rPr>
                  </w:pPr>
                  <w:r w:rsidRPr="005D4EDA">
                    <w:rPr>
                      <w:color w:val="000000" w:themeColor="text1"/>
                      <w:sz w:val="20"/>
                      <w:szCs w:val="20"/>
                      <w:lang w:val="en-US"/>
                    </w:rPr>
                    <w:t>Putere de ieșire înscrisă pe plăcuța indicatoare.</w:t>
                  </w:r>
                </w:p>
                <w:p w14:paraId="3172924A" w14:textId="77777777" w:rsidR="00114263" w:rsidRPr="005D4EDA" w:rsidRDefault="00114263" w:rsidP="00A64959">
                  <w:pPr>
                    <w:pStyle w:val="tbl-txt"/>
                    <w:framePr w:hSpace="180" w:wrap="around" w:vAnchor="text" w:hAnchor="text" w:x="-136" w:y="1"/>
                    <w:shd w:val="clear" w:color="auto" w:fill="FFFFFF"/>
                    <w:spacing w:before="0" w:beforeAutospacing="0" w:after="0" w:afterAutospacing="0"/>
                    <w:suppressOverlap/>
                    <w:rPr>
                      <w:color w:val="000000" w:themeColor="text1"/>
                      <w:sz w:val="20"/>
                      <w:szCs w:val="20"/>
                      <w:lang w:val="en-US"/>
                    </w:rPr>
                  </w:pPr>
                  <w:r w:rsidRPr="005D4EDA">
                    <w:rPr>
                      <w:color w:val="000000" w:themeColor="text1"/>
                      <w:sz w:val="20"/>
                      <w:szCs w:val="20"/>
                      <w:lang w:val="en-US"/>
                    </w:rPr>
                    <w:t>În cazurile în care se măsoară mai multe mărimi fizice de ieșire sau mai multe tensiuni de ieșire în regimul de sarcină 1, trebuie publicate seturile de tensiune de ieșire – curent de ieșire – putere de ieșire disponibile.</w:t>
                  </w:r>
                </w:p>
                <w:p w14:paraId="390C8B09" w14:textId="77777777" w:rsidR="00114263" w:rsidRPr="005D4EDA" w:rsidRDefault="00114263" w:rsidP="00A64959">
                  <w:pPr>
                    <w:pStyle w:val="tbl-txt"/>
                    <w:framePr w:hSpace="180" w:wrap="around" w:vAnchor="text" w:hAnchor="text" w:x="-136" w:y="1"/>
                    <w:shd w:val="clear" w:color="auto" w:fill="FFFFFF"/>
                    <w:spacing w:before="0" w:beforeAutospacing="0" w:after="0" w:afterAutospacing="0"/>
                    <w:suppressOverlap/>
                    <w:rPr>
                      <w:color w:val="000000" w:themeColor="text1"/>
                      <w:sz w:val="20"/>
                      <w:szCs w:val="20"/>
                      <w:lang w:val="en-US"/>
                    </w:rPr>
                  </w:pPr>
                </w:p>
              </w:tc>
            </w:tr>
            <w:tr w:rsidR="005D4EDA" w:rsidRPr="005D4EDA" w14:paraId="3AFD6212" w14:textId="77777777" w:rsidTr="00114263">
              <w:tc>
                <w:tcPr>
                  <w:tcW w:w="1182" w:type="dxa"/>
                </w:tcPr>
                <w:p w14:paraId="2085A225" w14:textId="47878473" w:rsidR="00114263" w:rsidRPr="005D4EDA" w:rsidRDefault="00114263" w:rsidP="00A64959">
                  <w:pPr>
                    <w:pStyle w:val="ti-art"/>
                    <w:framePr w:hSpace="180" w:wrap="around" w:vAnchor="text" w:hAnchor="text" w:x="-136" w:y="1"/>
                    <w:spacing w:before="0" w:beforeAutospacing="0" w:after="0" w:afterAutospacing="0"/>
                    <w:suppressOverlap/>
                    <w:rPr>
                      <w:color w:val="000000" w:themeColor="text1"/>
                      <w:sz w:val="20"/>
                      <w:szCs w:val="20"/>
                      <w:shd w:val="clear" w:color="auto" w:fill="FFFFFF"/>
                      <w:lang w:val="en-US"/>
                    </w:rPr>
                  </w:pPr>
                  <w:r w:rsidRPr="005D4EDA">
                    <w:rPr>
                      <w:color w:val="000000" w:themeColor="text1"/>
                      <w:sz w:val="20"/>
                      <w:szCs w:val="20"/>
                      <w:shd w:val="clear" w:color="auto" w:fill="FFFFFF"/>
                      <w:lang w:val="en-US"/>
                    </w:rPr>
                    <w:t>Randament mediu în mod activ</w:t>
                  </w:r>
                </w:p>
              </w:tc>
              <w:tc>
                <w:tcPr>
                  <w:tcW w:w="1183" w:type="dxa"/>
                </w:tcPr>
                <w:p w14:paraId="41AA2B5A" w14:textId="140B54C9" w:rsidR="00114263" w:rsidRPr="005D4EDA" w:rsidRDefault="00114263" w:rsidP="00A64959">
                  <w:pPr>
                    <w:pStyle w:val="ti-art"/>
                    <w:framePr w:hSpace="180" w:wrap="around" w:vAnchor="text" w:hAnchor="text" w:x="-136" w:y="1"/>
                    <w:spacing w:before="0" w:beforeAutospacing="0" w:after="0" w:afterAutospacing="0"/>
                    <w:suppressOverlap/>
                    <w:rPr>
                      <w:color w:val="000000" w:themeColor="text1"/>
                      <w:sz w:val="20"/>
                      <w:szCs w:val="20"/>
                      <w:shd w:val="clear" w:color="auto" w:fill="FFFFFF"/>
                      <w:lang w:val="en-US"/>
                    </w:rPr>
                  </w:pPr>
                  <w:r w:rsidRPr="005D4EDA">
                    <w:rPr>
                      <w:color w:val="000000" w:themeColor="text1"/>
                      <w:sz w:val="20"/>
                      <w:szCs w:val="20"/>
                      <w:shd w:val="clear" w:color="auto" w:fill="FFFFFF"/>
                    </w:rPr>
                    <w:t>X,X</w:t>
                  </w:r>
                </w:p>
              </w:tc>
              <w:tc>
                <w:tcPr>
                  <w:tcW w:w="1183" w:type="dxa"/>
                </w:tcPr>
                <w:p w14:paraId="384DE13B" w14:textId="7CB0737B" w:rsidR="00114263" w:rsidRPr="005D4EDA" w:rsidRDefault="00114263" w:rsidP="00A64959">
                  <w:pPr>
                    <w:pStyle w:val="ti-art"/>
                    <w:framePr w:hSpace="180" w:wrap="around" w:vAnchor="text" w:hAnchor="text" w:x="-136" w:y="1"/>
                    <w:spacing w:before="0" w:beforeAutospacing="0" w:after="0" w:afterAutospacing="0"/>
                    <w:suppressOverlap/>
                    <w:rPr>
                      <w:color w:val="000000" w:themeColor="text1"/>
                      <w:sz w:val="20"/>
                      <w:szCs w:val="20"/>
                      <w:shd w:val="clear" w:color="auto" w:fill="FFFFFF"/>
                      <w:lang w:val="en-US"/>
                    </w:rPr>
                  </w:pPr>
                  <w:r w:rsidRPr="005D4EDA">
                    <w:rPr>
                      <w:color w:val="000000" w:themeColor="text1"/>
                      <w:sz w:val="20"/>
                      <w:szCs w:val="20"/>
                      <w:shd w:val="clear" w:color="auto" w:fill="FFFFFF"/>
                    </w:rPr>
                    <w:t>%</w:t>
                  </w:r>
                </w:p>
              </w:tc>
              <w:tc>
                <w:tcPr>
                  <w:tcW w:w="1183" w:type="dxa"/>
                </w:tcPr>
                <w:p w14:paraId="1C057283" w14:textId="77777777" w:rsidR="00114263" w:rsidRPr="005D4EDA" w:rsidRDefault="00114263" w:rsidP="00A64959">
                  <w:pPr>
                    <w:pStyle w:val="tbl-txt"/>
                    <w:framePr w:hSpace="180" w:wrap="around" w:vAnchor="text" w:hAnchor="text" w:x="-136" w:y="1"/>
                    <w:shd w:val="clear" w:color="auto" w:fill="FFFFFF"/>
                    <w:spacing w:before="0" w:beforeAutospacing="0" w:after="0" w:afterAutospacing="0"/>
                    <w:suppressOverlap/>
                    <w:rPr>
                      <w:color w:val="000000" w:themeColor="text1"/>
                      <w:sz w:val="20"/>
                      <w:szCs w:val="20"/>
                      <w:lang w:val="en-US"/>
                    </w:rPr>
                  </w:pPr>
                  <w:r w:rsidRPr="005D4EDA">
                    <w:rPr>
                      <w:color w:val="000000" w:themeColor="text1"/>
                      <w:sz w:val="20"/>
                      <w:szCs w:val="20"/>
                      <w:lang w:val="en-US"/>
                    </w:rPr>
                    <w:t>Declarată de producător pe baza valorii calculate ca medie aritmetică a randamentului în regimurile de sarcină 1-4.</w:t>
                  </w:r>
                </w:p>
                <w:p w14:paraId="1806D7F2" w14:textId="77777777" w:rsidR="00114263" w:rsidRPr="005D4EDA" w:rsidRDefault="00114263" w:rsidP="00A64959">
                  <w:pPr>
                    <w:pStyle w:val="tbl-txt"/>
                    <w:framePr w:hSpace="180" w:wrap="around" w:vAnchor="text" w:hAnchor="text" w:x="-136" w:y="1"/>
                    <w:shd w:val="clear" w:color="auto" w:fill="FFFFFF"/>
                    <w:spacing w:before="0" w:beforeAutospacing="0" w:after="0" w:afterAutospacing="0"/>
                    <w:suppressOverlap/>
                    <w:rPr>
                      <w:color w:val="000000" w:themeColor="text1"/>
                      <w:sz w:val="20"/>
                      <w:szCs w:val="20"/>
                      <w:lang w:val="en-US"/>
                    </w:rPr>
                  </w:pPr>
                  <w:r w:rsidRPr="005D4EDA">
                    <w:rPr>
                      <w:color w:val="000000" w:themeColor="text1"/>
                      <w:sz w:val="20"/>
                      <w:szCs w:val="20"/>
                      <w:lang w:val="en-US"/>
                    </w:rPr>
                    <w:t xml:space="preserve">În cazurile în care sunt declarate mai multe </w:t>
                  </w:r>
                  <w:r w:rsidRPr="005D4EDA">
                    <w:rPr>
                      <w:color w:val="000000" w:themeColor="text1"/>
                      <w:sz w:val="20"/>
                      <w:szCs w:val="20"/>
                      <w:lang w:val="en-US"/>
                    </w:rPr>
                    <w:lastRenderedPageBreak/>
                    <w:t>randamente medii în mod activ pentru mai multe tensiuni de ieșire disponibile în regimul de sarcină 1, valoarea publicată trebuie să fie randamentul mediu în mod activ declarat pentru cea mai mică tensiune de ieșire.</w:t>
                  </w:r>
                </w:p>
                <w:p w14:paraId="1EC65D7E" w14:textId="77777777" w:rsidR="00114263" w:rsidRPr="005D4EDA" w:rsidRDefault="00114263" w:rsidP="00A64959">
                  <w:pPr>
                    <w:pStyle w:val="tbl-txt"/>
                    <w:framePr w:hSpace="180" w:wrap="around" w:vAnchor="text" w:hAnchor="text" w:x="-136" w:y="1"/>
                    <w:shd w:val="clear" w:color="auto" w:fill="FFFFFF"/>
                    <w:spacing w:before="0" w:beforeAutospacing="0" w:after="0" w:afterAutospacing="0"/>
                    <w:suppressOverlap/>
                    <w:rPr>
                      <w:color w:val="000000" w:themeColor="text1"/>
                      <w:sz w:val="20"/>
                      <w:szCs w:val="20"/>
                      <w:lang w:val="en-US"/>
                    </w:rPr>
                  </w:pPr>
                </w:p>
              </w:tc>
            </w:tr>
            <w:tr w:rsidR="005D4EDA" w:rsidRPr="005D4EDA" w14:paraId="5EF01C92" w14:textId="77777777" w:rsidTr="00114263">
              <w:tc>
                <w:tcPr>
                  <w:tcW w:w="1182" w:type="dxa"/>
                </w:tcPr>
                <w:p w14:paraId="65CA97C5" w14:textId="7BA4BC3C" w:rsidR="00114263" w:rsidRPr="005D4EDA" w:rsidRDefault="00114263" w:rsidP="00A64959">
                  <w:pPr>
                    <w:pStyle w:val="ti-art"/>
                    <w:framePr w:hSpace="180" w:wrap="around" w:vAnchor="text" w:hAnchor="text" w:x="-136" w:y="1"/>
                    <w:spacing w:before="0" w:beforeAutospacing="0" w:after="0" w:afterAutospacing="0"/>
                    <w:suppressOverlap/>
                    <w:rPr>
                      <w:color w:val="000000" w:themeColor="text1"/>
                      <w:sz w:val="20"/>
                      <w:szCs w:val="20"/>
                      <w:shd w:val="clear" w:color="auto" w:fill="FFFFFF"/>
                      <w:lang w:val="en-US"/>
                    </w:rPr>
                  </w:pPr>
                  <w:r w:rsidRPr="005D4EDA">
                    <w:rPr>
                      <w:color w:val="000000" w:themeColor="text1"/>
                      <w:sz w:val="20"/>
                      <w:szCs w:val="20"/>
                      <w:shd w:val="clear" w:color="auto" w:fill="FFFFFF"/>
                    </w:rPr>
                    <w:lastRenderedPageBreak/>
                    <w:t>Randamentul la sarcină redusă (10 %)</w:t>
                  </w:r>
                </w:p>
              </w:tc>
              <w:tc>
                <w:tcPr>
                  <w:tcW w:w="1183" w:type="dxa"/>
                </w:tcPr>
                <w:p w14:paraId="282D5CB9" w14:textId="466F3044" w:rsidR="00114263" w:rsidRPr="005D4EDA" w:rsidRDefault="00114263" w:rsidP="00A64959">
                  <w:pPr>
                    <w:pStyle w:val="ti-art"/>
                    <w:framePr w:hSpace="180" w:wrap="around" w:vAnchor="text" w:hAnchor="text" w:x="-136" w:y="1"/>
                    <w:spacing w:before="0" w:beforeAutospacing="0" w:after="0" w:afterAutospacing="0"/>
                    <w:suppressOverlap/>
                    <w:rPr>
                      <w:color w:val="000000" w:themeColor="text1"/>
                      <w:sz w:val="20"/>
                      <w:szCs w:val="20"/>
                      <w:shd w:val="clear" w:color="auto" w:fill="FFFFFF"/>
                      <w:lang w:val="en-US"/>
                    </w:rPr>
                  </w:pPr>
                  <w:r w:rsidRPr="005D4EDA">
                    <w:rPr>
                      <w:color w:val="000000" w:themeColor="text1"/>
                      <w:sz w:val="20"/>
                      <w:szCs w:val="20"/>
                      <w:shd w:val="clear" w:color="auto" w:fill="FFFFFF"/>
                    </w:rPr>
                    <w:t>X,X</w:t>
                  </w:r>
                </w:p>
              </w:tc>
              <w:tc>
                <w:tcPr>
                  <w:tcW w:w="1183" w:type="dxa"/>
                </w:tcPr>
                <w:p w14:paraId="6F4AFE38" w14:textId="207C1731" w:rsidR="00114263" w:rsidRPr="005D4EDA" w:rsidRDefault="00114263" w:rsidP="00A64959">
                  <w:pPr>
                    <w:pStyle w:val="ti-art"/>
                    <w:framePr w:hSpace="180" w:wrap="around" w:vAnchor="text" w:hAnchor="text" w:x="-136" w:y="1"/>
                    <w:spacing w:before="0" w:beforeAutospacing="0" w:after="0" w:afterAutospacing="0"/>
                    <w:suppressOverlap/>
                    <w:rPr>
                      <w:color w:val="000000" w:themeColor="text1"/>
                      <w:sz w:val="20"/>
                      <w:szCs w:val="20"/>
                      <w:shd w:val="clear" w:color="auto" w:fill="FFFFFF"/>
                      <w:lang w:val="en-US"/>
                    </w:rPr>
                  </w:pPr>
                  <w:r w:rsidRPr="005D4EDA">
                    <w:rPr>
                      <w:color w:val="000000" w:themeColor="text1"/>
                      <w:sz w:val="20"/>
                      <w:szCs w:val="20"/>
                      <w:shd w:val="clear" w:color="auto" w:fill="FFFFFF"/>
                    </w:rPr>
                    <w:t>%</w:t>
                  </w:r>
                </w:p>
              </w:tc>
              <w:tc>
                <w:tcPr>
                  <w:tcW w:w="1183" w:type="dxa"/>
                </w:tcPr>
                <w:p w14:paraId="16A9177E" w14:textId="77777777" w:rsidR="00114263" w:rsidRPr="005D4EDA" w:rsidRDefault="00114263" w:rsidP="00A64959">
                  <w:pPr>
                    <w:pStyle w:val="tbl-txt"/>
                    <w:framePr w:hSpace="180" w:wrap="around" w:vAnchor="text" w:hAnchor="text" w:x="-136" w:y="1"/>
                    <w:shd w:val="clear" w:color="auto" w:fill="FFFFFF"/>
                    <w:spacing w:before="0" w:beforeAutospacing="0" w:after="0" w:afterAutospacing="0"/>
                    <w:suppressOverlap/>
                    <w:rPr>
                      <w:color w:val="000000" w:themeColor="text1"/>
                      <w:sz w:val="20"/>
                      <w:szCs w:val="20"/>
                      <w:lang w:val="en-US"/>
                    </w:rPr>
                  </w:pPr>
                  <w:r w:rsidRPr="005D4EDA">
                    <w:rPr>
                      <w:color w:val="000000" w:themeColor="text1"/>
                      <w:sz w:val="20"/>
                      <w:szCs w:val="20"/>
                      <w:lang w:val="en-US"/>
                    </w:rPr>
                    <w:t>Declarată de producător pe baza valorii calculate în regimul de sarcină 5.</w:t>
                  </w:r>
                </w:p>
                <w:p w14:paraId="6FF708AC" w14:textId="77777777" w:rsidR="00114263" w:rsidRPr="005D4EDA" w:rsidRDefault="00114263" w:rsidP="00A64959">
                  <w:pPr>
                    <w:pStyle w:val="tbl-txt"/>
                    <w:framePr w:hSpace="180" w:wrap="around" w:vAnchor="text" w:hAnchor="text" w:x="-136" w:y="1"/>
                    <w:shd w:val="clear" w:color="auto" w:fill="FFFFFF"/>
                    <w:spacing w:before="0" w:beforeAutospacing="0" w:after="0" w:afterAutospacing="0"/>
                    <w:suppressOverlap/>
                    <w:rPr>
                      <w:color w:val="000000" w:themeColor="text1"/>
                      <w:sz w:val="20"/>
                      <w:szCs w:val="20"/>
                      <w:lang w:val="en-US"/>
                    </w:rPr>
                  </w:pPr>
                  <w:r w:rsidRPr="005D4EDA">
                    <w:rPr>
                      <w:color w:val="000000" w:themeColor="text1"/>
                      <w:sz w:val="20"/>
                      <w:szCs w:val="20"/>
                      <w:lang w:val="en-US"/>
                    </w:rPr>
                    <w:t>Sursele de alimentare externe cu o putere înscrisă pe plăcuța indicatoare mai mică sau egală cu 10 W sunt exceptate de la această cerință.</w:t>
                  </w:r>
                </w:p>
                <w:p w14:paraId="7314AEC2" w14:textId="77777777" w:rsidR="00114263" w:rsidRPr="005D4EDA" w:rsidRDefault="00114263" w:rsidP="00A64959">
                  <w:pPr>
                    <w:pStyle w:val="tbl-txt"/>
                    <w:framePr w:hSpace="180" w:wrap="around" w:vAnchor="text" w:hAnchor="text" w:x="-136" w:y="1"/>
                    <w:shd w:val="clear" w:color="auto" w:fill="FFFFFF"/>
                    <w:spacing w:before="0" w:beforeAutospacing="0" w:after="0" w:afterAutospacing="0"/>
                    <w:suppressOverlap/>
                    <w:rPr>
                      <w:color w:val="000000" w:themeColor="text1"/>
                      <w:sz w:val="20"/>
                      <w:szCs w:val="20"/>
                      <w:lang w:val="en-US"/>
                    </w:rPr>
                  </w:pPr>
                  <w:r w:rsidRPr="005D4EDA">
                    <w:rPr>
                      <w:color w:val="000000" w:themeColor="text1"/>
                      <w:sz w:val="20"/>
                      <w:szCs w:val="20"/>
                      <w:lang w:val="en-US"/>
                    </w:rPr>
                    <w:t xml:space="preserve">În cazurile în care sunt </w:t>
                  </w:r>
                  <w:r w:rsidRPr="005D4EDA">
                    <w:rPr>
                      <w:color w:val="000000" w:themeColor="text1"/>
                      <w:sz w:val="20"/>
                      <w:szCs w:val="20"/>
                      <w:lang w:val="en-US"/>
                    </w:rPr>
                    <w:lastRenderedPageBreak/>
                    <w:t>declarate mai multe randamente medii în mod activ pentru mai multe tensiuni de ieșire disponibile în regimul de sarcină 1, valoarea publicată trebuie să fie valoarea declarată pentru cea mai mică tensiune de ieșire.</w:t>
                  </w:r>
                </w:p>
                <w:p w14:paraId="2B07A275" w14:textId="77777777" w:rsidR="00114263" w:rsidRPr="005D4EDA" w:rsidRDefault="00114263" w:rsidP="00A64959">
                  <w:pPr>
                    <w:pStyle w:val="tbl-txt"/>
                    <w:framePr w:hSpace="180" w:wrap="around" w:vAnchor="text" w:hAnchor="text" w:x="-136" w:y="1"/>
                    <w:shd w:val="clear" w:color="auto" w:fill="FFFFFF"/>
                    <w:spacing w:before="0" w:beforeAutospacing="0" w:after="0" w:afterAutospacing="0"/>
                    <w:suppressOverlap/>
                    <w:rPr>
                      <w:color w:val="000000" w:themeColor="text1"/>
                      <w:sz w:val="20"/>
                      <w:szCs w:val="20"/>
                      <w:lang w:val="en-US"/>
                    </w:rPr>
                  </w:pPr>
                </w:p>
              </w:tc>
            </w:tr>
            <w:tr w:rsidR="005D4EDA" w:rsidRPr="005D4EDA" w14:paraId="726C8019" w14:textId="77777777" w:rsidTr="00114263">
              <w:tc>
                <w:tcPr>
                  <w:tcW w:w="1182" w:type="dxa"/>
                </w:tcPr>
                <w:p w14:paraId="3416F0E3" w14:textId="0EA5968F" w:rsidR="00114263" w:rsidRPr="005D4EDA" w:rsidRDefault="00114263" w:rsidP="00A64959">
                  <w:pPr>
                    <w:pStyle w:val="ti-art"/>
                    <w:framePr w:hSpace="180" w:wrap="around" w:vAnchor="text" w:hAnchor="text" w:x="-136" w:y="1"/>
                    <w:spacing w:before="0" w:beforeAutospacing="0" w:after="0" w:afterAutospacing="0"/>
                    <w:suppressOverlap/>
                    <w:rPr>
                      <w:color w:val="000000" w:themeColor="text1"/>
                      <w:sz w:val="20"/>
                      <w:szCs w:val="20"/>
                      <w:shd w:val="clear" w:color="auto" w:fill="FFFFFF"/>
                      <w:lang w:val="en-US"/>
                    </w:rPr>
                  </w:pPr>
                  <w:r w:rsidRPr="005D4EDA">
                    <w:rPr>
                      <w:color w:val="000000" w:themeColor="text1"/>
                      <w:sz w:val="20"/>
                      <w:szCs w:val="20"/>
                      <w:shd w:val="clear" w:color="auto" w:fill="FFFFFF"/>
                      <w:lang w:val="en-US"/>
                    </w:rPr>
                    <w:lastRenderedPageBreak/>
                    <w:t>Puterea absorbită în regim fără sarcină</w:t>
                  </w:r>
                </w:p>
              </w:tc>
              <w:tc>
                <w:tcPr>
                  <w:tcW w:w="1183" w:type="dxa"/>
                </w:tcPr>
                <w:p w14:paraId="6F241319" w14:textId="47913551" w:rsidR="00114263" w:rsidRPr="005D4EDA" w:rsidRDefault="00114263" w:rsidP="00A64959">
                  <w:pPr>
                    <w:pStyle w:val="ti-art"/>
                    <w:framePr w:hSpace="180" w:wrap="around" w:vAnchor="text" w:hAnchor="text" w:x="-136" w:y="1"/>
                    <w:spacing w:before="0" w:beforeAutospacing="0" w:after="0" w:afterAutospacing="0"/>
                    <w:suppressOverlap/>
                    <w:rPr>
                      <w:color w:val="000000" w:themeColor="text1"/>
                      <w:sz w:val="20"/>
                      <w:szCs w:val="20"/>
                      <w:shd w:val="clear" w:color="auto" w:fill="FFFFFF"/>
                      <w:lang w:val="en-US"/>
                    </w:rPr>
                  </w:pPr>
                  <w:r w:rsidRPr="005D4EDA">
                    <w:rPr>
                      <w:color w:val="000000" w:themeColor="text1"/>
                      <w:sz w:val="20"/>
                      <w:szCs w:val="20"/>
                      <w:shd w:val="clear" w:color="auto" w:fill="FFFFFF"/>
                    </w:rPr>
                    <w:t>X,XX</w:t>
                  </w:r>
                </w:p>
              </w:tc>
              <w:tc>
                <w:tcPr>
                  <w:tcW w:w="1183" w:type="dxa"/>
                </w:tcPr>
                <w:p w14:paraId="55FD8FBB" w14:textId="7E2DFB01" w:rsidR="00114263" w:rsidRPr="005D4EDA" w:rsidRDefault="00114263" w:rsidP="00A64959">
                  <w:pPr>
                    <w:pStyle w:val="ti-art"/>
                    <w:framePr w:hSpace="180" w:wrap="around" w:vAnchor="text" w:hAnchor="text" w:x="-136" w:y="1"/>
                    <w:spacing w:before="0" w:beforeAutospacing="0" w:after="0" w:afterAutospacing="0"/>
                    <w:suppressOverlap/>
                    <w:rPr>
                      <w:color w:val="000000" w:themeColor="text1"/>
                      <w:sz w:val="20"/>
                      <w:szCs w:val="20"/>
                      <w:shd w:val="clear" w:color="auto" w:fill="FFFFFF"/>
                      <w:lang w:val="en-US"/>
                    </w:rPr>
                  </w:pPr>
                  <w:r w:rsidRPr="005D4EDA">
                    <w:rPr>
                      <w:color w:val="000000" w:themeColor="text1"/>
                      <w:sz w:val="20"/>
                      <w:szCs w:val="20"/>
                      <w:shd w:val="clear" w:color="auto" w:fill="FFFFFF"/>
                    </w:rPr>
                    <w:t>W</w:t>
                  </w:r>
                </w:p>
              </w:tc>
              <w:tc>
                <w:tcPr>
                  <w:tcW w:w="1183" w:type="dxa"/>
                </w:tcPr>
                <w:p w14:paraId="7B7FD71D" w14:textId="1B30B4C6" w:rsidR="00114263" w:rsidRPr="005D4EDA" w:rsidRDefault="00114263" w:rsidP="00A64959">
                  <w:pPr>
                    <w:pStyle w:val="tbl-txt"/>
                    <w:framePr w:hSpace="180" w:wrap="around" w:vAnchor="text" w:hAnchor="text" w:x="-136" w:y="1"/>
                    <w:shd w:val="clear" w:color="auto" w:fill="FFFFFF"/>
                    <w:spacing w:before="0" w:beforeAutospacing="0" w:after="0" w:afterAutospacing="0"/>
                    <w:suppressOverlap/>
                    <w:rPr>
                      <w:color w:val="000000" w:themeColor="text1"/>
                      <w:sz w:val="20"/>
                      <w:szCs w:val="20"/>
                      <w:lang w:val="en-US"/>
                    </w:rPr>
                  </w:pPr>
                  <w:r w:rsidRPr="005D4EDA">
                    <w:rPr>
                      <w:color w:val="000000" w:themeColor="text1"/>
                      <w:sz w:val="20"/>
                      <w:szCs w:val="20"/>
                      <w:shd w:val="clear" w:color="auto" w:fill="FFFFFF"/>
                      <w:lang w:val="en-US"/>
                    </w:rPr>
                    <w:t>Declarată de producător pe baza valorii măsurate în regimul de sarcină 6.</w:t>
                  </w:r>
                </w:p>
              </w:tc>
            </w:tr>
          </w:tbl>
          <w:p w14:paraId="29961016" w14:textId="77777777" w:rsidR="00114263" w:rsidRPr="005D4EDA" w:rsidRDefault="00114263" w:rsidP="00114263">
            <w:pPr>
              <w:pStyle w:val="ti-art"/>
              <w:shd w:val="clear" w:color="auto" w:fill="FFFFFF"/>
              <w:spacing w:before="0" w:beforeAutospacing="0" w:after="0" w:afterAutospacing="0"/>
              <w:rPr>
                <w:color w:val="000000" w:themeColor="text1"/>
                <w:sz w:val="20"/>
                <w:szCs w:val="20"/>
                <w:shd w:val="clear" w:color="auto" w:fill="FFFFFF"/>
                <w:lang w:val="en-US"/>
              </w:rPr>
            </w:pPr>
            <w:r w:rsidRPr="005D4EDA">
              <w:rPr>
                <w:color w:val="000000" w:themeColor="text1"/>
                <w:sz w:val="20"/>
                <w:szCs w:val="20"/>
                <w:shd w:val="clear" w:color="auto" w:fill="FFFFFF"/>
                <w:lang w:val="en-US"/>
              </w:rPr>
              <w:t>Regimurile de sarcină relevante sunt următoarele:</w:t>
            </w:r>
          </w:p>
          <w:tbl>
            <w:tblPr>
              <w:tblStyle w:val="TableGrid"/>
              <w:tblW w:w="0" w:type="auto"/>
              <w:tblLayout w:type="fixed"/>
              <w:tblLook w:val="04A0" w:firstRow="1" w:lastRow="0" w:firstColumn="1" w:lastColumn="0" w:noHBand="0" w:noVBand="1"/>
            </w:tblPr>
            <w:tblGrid>
              <w:gridCol w:w="2365"/>
              <w:gridCol w:w="2366"/>
            </w:tblGrid>
            <w:tr w:rsidR="005D4EDA" w:rsidRPr="005D4EDA" w14:paraId="0ADB56A0" w14:textId="77777777" w:rsidTr="00847C73">
              <w:tc>
                <w:tcPr>
                  <w:tcW w:w="4731" w:type="dxa"/>
                  <w:gridSpan w:val="2"/>
                </w:tcPr>
                <w:p w14:paraId="4CCDB666" w14:textId="075F4D99" w:rsidR="00114263" w:rsidRPr="005D4EDA" w:rsidRDefault="00114263"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5D4EDA">
                    <w:rPr>
                      <w:color w:val="000000" w:themeColor="text1"/>
                      <w:sz w:val="20"/>
                      <w:szCs w:val="20"/>
                      <w:shd w:val="clear" w:color="auto" w:fill="FFFFFF"/>
                      <w:lang w:val="en-US"/>
                    </w:rPr>
                    <w:t>Procentaj din curentul de ieșire înscris pe plăcuța indicatoare</w:t>
                  </w:r>
                </w:p>
              </w:tc>
            </w:tr>
            <w:tr w:rsidR="005D4EDA" w:rsidRPr="005D4EDA" w14:paraId="4C5A42E0" w14:textId="77777777" w:rsidTr="00114263">
              <w:tc>
                <w:tcPr>
                  <w:tcW w:w="2365" w:type="dxa"/>
                </w:tcPr>
                <w:p w14:paraId="1B96FD5C" w14:textId="324F4C01" w:rsidR="00114263" w:rsidRPr="005D4EDA" w:rsidRDefault="00114263"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5D4EDA">
                    <w:rPr>
                      <w:color w:val="000000" w:themeColor="text1"/>
                      <w:sz w:val="20"/>
                      <w:szCs w:val="20"/>
                      <w:shd w:val="clear" w:color="auto" w:fill="FFFFFF"/>
                      <w:lang w:val="en-US"/>
                    </w:rPr>
                    <w:t>Regim de sarcină 1</w:t>
                  </w:r>
                </w:p>
              </w:tc>
              <w:tc>
                <w:tcPr>
                  <w:tcW w:w="2366" w:type="dxa"/>
                </w:tcPr>
                <w:p w14:paraId="0A8285F8" w14:textId="65986207" w:rsidR="00114263" w:rsidRPr="005D4EDA" w:rsidRDefault="00114263"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5D4EDA">
                    <w:rPr>
                      <w:color w:val="000000" w:themeColor="text1"/>
                      <w:sz w:val="20"/>
                      <w:szCs w:val="20"/>
                      <w:shd w:val="clear" w:color="auto" w:fill="FFFFFF"/>
                      <w:lang w:val="en-US"/>
                    </w:rPr>
                    <w:t>100 % ± 2 %</w:t>
                  </w:r>
                </w:p>
              </w:tc>
            </w:tr>
            <w:tr w:rsidR="005D4EDA" w:rsidRPr="005D4EDA" w14:paraId="00711B68" w14:textId="77777777" w:rsidTr="00114263">
              <w:tc>
                <w:tcPr>
                  <w:tcW w:w="2365" w:type="dxa"/>
                </w:tcPr>
                <w:p w14:paraId="3DC465AA" w14:textId="1EE61A1A" w:rsidR="00114263" w:rsidRPr="005D4EDA" w:rsidRDefault="00114263"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5D4EDA">
                    <w:rPr>
                      <w:color w:val="000000" w:themeColor="text1"/>
                      <w:sz w:val="20"/>
                      <w:szCs w:val="20"/>
                      <w:shd w:val="clear" w:color="auto" w:fill="FFFFFF"/>
                      <w:lang w:val="en-US"/>
                    </w:rPr>
                    <w:t>Regim de sarcină 2</w:t>
                  </w:r>
                </w:p>
              </w:tc>
              <w:tc>
                <w:tcPr>
                  <w:tcW w:w="2366" w:type="dxa"/>
                </w:tcPr>
                <w:p w14:paraId="327CFFE1" w14:textId="274FD186" w:rsidR="00114263" w:rsidRPr="005D4EDA" w:rsidRDefault="00114263"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5D4EDA">
                    <w:rPr>
                      <w:color w:val="000000" w:themeColor="text1"/>
                      <w:sz w:val="20"/>
                      <w:szCs w:val="20"/>
                      <w:shd w:val="clear" w:color="auto" w:fill="FFFFFF"/>
                      <w:lang w:val="en-US"/>
                    </w:rPr>
                    <w:t>75 % ± 2 %</w:t>
                  </w:r>
                </w:p>
              </w:tc>
            </w:tr>
            <w:tr w:rsidR="005D4EDA" w:rsidRPr="005D4EDA" w14:paraId="3B49A9DD" w14:textId="77777777" w:rsidTr="00114263">
              <w:tc>
                <w:tcPr>
                  <w:tcW w:w="2365" w:type="dxa"/>
                </w:tcPr>
                <w:p w14:paraId="0E350EE5" w14:textId="4661E4F4" w:rsidR="00114263" w:rsidRPr="005D4EDA" w:rsidRDefault="00114263"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5D4EDA">
                    <w:rPr>
                      <w:color w:val="000000" w:themeColor="text1"/>
                      <w:sz w:val="20"/>
                      <w:szCs w:val="20"/>
                      <w:shd w:val="clear" w:color="auto" w:fill="FFFFFF"/>
                      <w:lang w:val="en-US"/>
                    </w:rPr>
                    <w:t>Regim de sarcină 3</w:t>
                  </w:r>
                </w:p>
              </w:tc>
              <w:tc>
                <w:tcPr>
                  <w:tcW w:w="2366" w:type="dxa"/>
                </w:tcPr>
                <w:p w14:paraId="24891DD1" w14:textId="2CF0C671" w:rsidR="00114263" w:rsidRPr="005D4EDA" w:rsidRDefault="00114263"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5D4EDA">
                    <w:rPr>
                      <w:color w:val="000000" w:themeColor="text1"/>
                      <w:sz w:val="20"/>
                      <w:szCs w:val="20"/>
                      <w:shd w:val="clear" w:color="auto" w:fill="FFFFFF"/>
                      <w:lang w:val="en-US"/>
                    </w:rPr>
                    <w:t>50 % ± 2 %</w:t>
                  </w:r>
                </w:p>
              </w:tc>
            </w:tr>
            <w:tr w:rsidR="005D4EDA" w:rsidRPr="005D4EDA" w14:paraId="6B9F827C" w14:textId="77777777" w:rsidTr="00114263">
              <w:tc>
                <w:tcPr>
                  <w:tcW w:w="2365" w:type="dxa"/>
                </w:tcPr>
                <w:p w14:paraId="3F226191" w14:textId="3846843E" w:rsidR="00114263" w:rsidRPr="005D4EDA" w:rsidRDefault="00114263"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5D4EDA">
                    <w:rPr>
                      <w:color w:val="000000" w:themeColor="text1"/>
                      <w:sz w:val="20"/>
                      <w:szCs w:val="20"/>
                      <w:shd w:val="clear" w:color="auto" w:fill="FFFFFF"/>
                      <w:lang w:val="en-US"/>
                    </w:rPr>
                    <w:t>Regim de sarcină 4</w:t>
                  </w:r>
                </w:p>
              </w:tc>
              <w:tc>
                <w:tcPr>
                  <w:tcW w:w="2366" w:type="dxa"/>
                </w:tcPr>
                <w:p w14:paraId="2505D3EA" w14:textId="52B15200" w:rsidR="00114263" w:rsidRPr="005D4EDA" w:rsidRDefault="00114263"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5D4EDA">
                    <w:rPr>
                      <w:color w:val="000000" w:themeColor="text1"/>
                      <w:sz w:val="20"/>
                      <w:szCs w:val="20"/>
                      <w:shd w:val="clear" w:color="auto" w:fill="FFFFFF"/>
                      <w:lang w:val="en-US"/>
                    </w:rPr>
                    <w:t>25 % ± 2 %</w:t>
                  </w:r>
                </w:p>
              </w:tc>
            </w:tr>
            <w:tr w:rsidR="005D4EDA" w:rsidRPr="005D4EDA" w14:paraId="5DBBC55A" w14:textId="77777777" w:rsidTr="00114263">
              <w:tc>
                <w:tcPr>
                  <w:tcW w:w="2365" w:type="dxa"/>
                </w:tcPr>
                <w:p w14:paraId="50D8D1B4" w14:textId="0C2B9BF5" w:rsidR="00114263" w:rsidRPr="005D4EDA" w:rsidRDefault="00114263"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5D4EDA">
                    <w:rPr>
                      <w:color w:val="000000" w:themeColor="text1"/>
                      <w:sz w:val="20"/>
                      <w:szCs w:val="20"/>
                      <w:shd w:val="clear" w:color="auto" w:fill="FFFFFF"/>
                      <w:lang w:val="en-US"/>
                    </w:rPr>
                    <w:t>Regim de sarcină 5</w:t>
                  </w:r>
                </w:p>
              </w:tc>
              <w:tc>
                <w:tcPr>
                  <w:tcW w:w="2366" w:type="dxa"/>
                </w:tcPr>
                <w:p w14:paraId="28F1C268" w14:textId="6FBEC06C" w:rsidR="00114263" w:rsidRPr="005D4EDA" w:rsidRDefault="00114263"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5D4EDA">
                    <w:rPr>
                      <w:color w:val="000000" w:themeColor="text1"/>
                      <w:sz w:val="20"/>
                      <w:szCs w:val="20"/>
                      <w:shd w:val="clear" w:color="auto" w:fill="FFFFFF"/>
                      <w:lang w:val="en-US"/>
                    </w:rPr>
                    <w:t>10 % ± 1 %</w:t>
                  </w:r>
                </w:p>
              </w:tc>
            </w:tr>
            <w:tr w:rsidR="005D4EDA" w:rsidRPr="005D4EDA" w14:paraId="4DC6FABB" w14:textId="77777777" w:rsidTr="00114263">
              <w:tc>
                <w:tcPr>
                  <w:tcW w:w="2365" w:type="dxa"/>
                </w:tcPr>
                <w:p w14:paraId="570BA181" w14:textId="1570C8C7" w:rsidR="00114263" w:rsidRPr="005D4EDA" w:rsidRDefault="00114263"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5D4EDA">
                    <w:rPr>
                      <w:color w:val="000000" w:themeColor="text1"/>
                      <w:sz w:val="20"/>
                      <w:szCs w:val="20"/>
                      <w:shd w:val="clear" w:color="auto" w:fill="FFFFFF"/>
                      <w:lang w:val="en-US"/>
                    </w:rPr>
                    <w:t>Regim de sarcină 6</w:t>
                  </w:r>
                </w:p>
              </w:tc>
              <w:tc>
                <w:tcPr>
                  <w:tcW w:w="2366" w:type="dxa"/>
                </w:tcPr>
                <w:p w14:paraId="743FC720" w14:textId="5853E234" w:rsidR="00114263" w:rsidRPr="005D4EDA" w:rsidRDefault="00114263"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5D4EDA">
                    <w:rPr>
                      <w:color w:val="000000" w:themeColor="text1"/>
                      <w:sz w:val="20"/>
                      <w:szCs w:val="20"/>
                      <w:shd w:val="clear" w:color="auto" w:fill="FFFFFF"/>
                      <w:lang w:val="en-US"/>
                    </w:rPr>
                    <w:t>0 % (regim fără sarcină)</w:t>
                  </w:r>
                </w:p>
              </w:tc>
            </w:tr>
          </w:tbl>
          <w:p w14:paraId="42EAEE75" w14:textId="77777777" w:rsidR="00114263" w:rsidRPr="005D4EDA" w:rsidRDefault="00114263" w:rsidP="000842FA">
            <w:pPr>
              <w:pStyle w:val="ti-art"/>
              <w:numPr>
                <w:ilvl w:val="0"/>
                <w:numId w:val="21"/>
              </w:numPr>
              <w:shd w:val="clear" w:color="auto" w:fill="FFFFFF"/>
              <w:spacing w:before="0" w:beforeAutospacing="0" w:after="0" w:afterAutospacing="0"/>
              <w:jc w:val="both"/>
              <w:rPr>
                <w:i/>
                <w:iCs/>
                <w:color w:val="000000" w:themeColor="text1"/>
                <w:sz w:val="20"/>
                <w:szCs w:val="20"/>
                <w:shd w:val="clear" w:color="auto" w:fill="FFFFFF"/>
                <w:lang w:val="en-US"/>
              </w:rPr>
            </w:pPr>
            <w:r w:rsidRPr="005D4EDA">
              <w:rPr>
                <w:color w:val="000000" w:themeColor="text1"/>
                <w:sz w:val="20"/>
                <w:szCs w:val="20"/>
                <w:shd w:val="clear" w:color="auto" w:fill="FFFFFF"/>
                <w:lang w:val="en-US"/>
              </w:rPr>
              <w:t>începând cu 1 aprilie 2020, în scopul evaluării conformității în temeiul articolului 4, documentația tehnică trebuie să conțină următoarele elemente:</w:t>
            </w:r>
          </w:p>
          <w:p w14:paraId="6C539217" w14:textId="77777777" w:rsidR="00114263" w:rsidRPr="00114263" w:rsidRDefault="00114263" w:rsidP="000842FA">
            <w:pPr>
              <w:pStyle w:val="ti-art"/>
              <w:numPr>
                <w:ilvl w:val="0"/>
                <w:numId w:val="23"/>
              </w:numPr>
              <w:shd w:val="clear" w:color="auto" w:fill="FFFFFF"/>
              <w:spacing w:before="0" w:beforeAutospacing="0" w:after="0" w:afterAutospacing="0"/>
              <w:rPr>
                <w:i/>
                <w:iCs/>
                <w:color w:val="333333"/>
                <w:sz w:val="20"/>
                <w:szCs w:val="20"/>
                <w:shd w:val="clear" w:color="auto" w:fill="FFFFFF"/>
                <w:lang w:val="en-US"/>
              </w:rPr>
            </w:pPr>
            <w:r w:rsidRPr="00114263">
              <w:rPr>
                <w:color w:val="333333"/>
                <w:sz w:val="20"/>
                <w:szCs w:val="20"/>
                <w:shd w:val="clear" w:color="auto" w:fill="FFFFFF"/>
                <w:lang w:val="en-US"/>
              </w:rPr>
              <w:t>pentru sursele de alimentare externe cu o putere înscrisă pe plăcuța indicatoare mai mare de 10 W:</w:t>
            </w:r>
          </w:p>
          <w:tbl>
            <w:tblPr>
              <w:tblStyle w:val="TableGrid"/>
              <w:tblW w:w="0" w:type="auto"/>
              <w:tblLayout w:type="fixed"/>
              <w:tblLook w:val="04A0" w:firstRow="1" w:lastRow="0" w:firstColumn="1" w:lastColumn="0" w:noHBand="0" w:noVBand="1"/>
            </w:tblPr>
            <w:tblGrid>
              <w:gridCol w:w="2365"/>
              <w:gridCol w:w="2366"/>
            </w:tblGrid>
            <w:tr w:rsidR="005D4EDA" w:rsidRPr="005D4EDA" w14:paraId="7826871E" w14:textId="77777777" w:rsidTr="00114263">
              <w:tc>
                <w:tcPr>
                  <w:tcW w:w="2365" w:type="dxa"/>
                </w:tcPr>
                <w:p w14:paraId="1673CE51" w14:textId="223CAFE0" w:rsidR="00114263" w:rsidRPr="005D4EDA" w:rsidRDefault="00114263"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5D4EDA">
                    <w:rPr>
                      <w:b/>
                      <w:bCs/>
                      <w:color w:val="000000" w:themeColor="text1"/>
                      <w:sz w:val="20"/>
                      <w:szCs w:val="20"/>
                      <w:shd w:val="clear" w:color="auto" w:fill="FFFFFF"/>
                    </w:rPr>
                    <w:t>Cantitatea raportată</w:t>
                  </w:r>
                </w:p>
              </w:tc>
              <w:tc>
                <w:tcPr>
                  <w:tcW w:w="2366" w:type="dxa"/>
                </w:tcPr>
                <w:p w14:paraId="73BEC207" w14:textId="10905A23" w:rsidR="00114263" w:rsidRPr="005D4EDA" w:rsidRDefault="00114263"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5D4EDA">
                    <w:rPr>
                      <w:b/>
                      <w:bCs/>
                      <w:color w:val="000000" w:themeColor="text1"/>
                      <w:sz w:val="20"/>
                      <w:szCs w:val="20"/>
                      <w:shd w:val="clear" w:color="auto" w:fill="FFFFFF"/>
                    </w:rPr>
                    <w:t>Descriere</w:t>
                  </w:r>
                </w:p>
              </w:tc>
            </w:tr>
            <w:tr w:rsidR="005D4EDA" w:rsidRPr="005D4EDA" w14:paraId="5C20864A" w14:textId="77777777" w:rsidTr="00114263">
              <w:tc>
                <w:tcPr>
                  <w:tcW w:w="2365" w:type="dxa"/>
                </w:tcPr>
                <w:p w14:paraId="791A7E69" w14:textId="1C203ACE" w:rsidR="00114263" w:rsidRPr="005D4EDA" w:rsidRDefault="00114263"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5D4EDA">
                    <w:rPr>
                      <w:color w:val="000000" w:themeColor="text1"/>
                      <w:sz w:val="20"/>
                      <w:szCs w:val="20"/>
                      <w:shd w:val="clear" w:color="auto" w:fill="FFFFFF"/>
                      <w:lang w:val="en-US"/>
                    </w:rPr>
                    <w:lastRenderedPageBreak/>
                    <w:t>Valoarea medie pătratică a curentului de ieșire (mA)</w:t>
                  </w:r>
                </w:p>
              </w:tc>
              <w:tc>
                <w:tcPr>
                  <w:tcW w:w="2366" w:type="dxa"/>
                  <w:vMerge w:val="restart"/>
                </w:tcPr>
                <w:p w14:paraId="08706D5F" w14:textId="4AAB6B52" w:rsidR="00114263" w:rsidRPr="005D4EDA" w:rsidRDefault="00114263"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5D4EDA">
                    <w:rPr>
                      <w:color w:val="000000" w:themeColor="text1"/>
                      <w:sz w:val="20"/>
                      <w:szCs w:val="20"/>
                      <w:shd w:val="clear" w:color="auto" w:fill="FFFFFF"/>
                      <w:lang w:val="en-US"/>
                    </w:rPr>
                    <w:t>Măsurată în regimurile de sarcină 1-5</w:t>
                  </w:r>
                </w:p>
              </w:tc>
            </w:tr>
            <w:tr w:rsidR="005D4EDA" w:rsidRPr="005D4EDA" w14:paraId="5BA1493E" w14:textId="77777777" w:rsidTr="00114263">
              <w:tc>
                <w:tcPr>
                  <w:tcW w:w="2365" w:type="dxa"/>
                </w:tcPr>
                <w:p w14:paraId="66CCA83C" w14:textId="6811D2A0" w:rsidR="00114263" w:rsidRPr="005D4EDA" w:rsidRDefault="00114263"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5D4EDA">
                    <w:rPr>
                      <w:color w:val="000000" w:themeColor="text1"/>
                      <w:sz w:val="20"/>
                      <w:szCs w:val="20"/>
                      <w:shd w:val="clear" w:color="auto" w:fill="FFFFFF"/>
                      <w:lang w:val="en-US"/>
                    </w:rPr>
                    <w:t>Valoarea medie pătratică a tensiunii de ieșire (V)</w:t>
                  </w:r>
                </w:p>
              </w:tc>
              <w:tc>
                <w:tcPr>
                  <w:tcW w:w="2366" w:type="dxa"/>
                  <w:vMerge/>
                </w:tcPr>
                <w:p w14:paraId="545F0074" w14:textId="77777777" w:rsidR="00114263" w:rsidRPr="005D4EDA" w:rsidRDefault="00114263"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p>
              </w:tc>
            </w:tr>
            <w:tr w:rsidR="005D4EDA" w:rsidRPr="005D4EDA" w14:paraId="12D3F365" w14:textId="77777777" w:rsidTr="00114263">
              <w:tc>
                <w:tcPr>
                  <w:tcW w:w="2365" w:type="dxa"/>
                </w:tcPr>
                <w:p w14:paraId="5583A6F7" w14:textId="6716E2DC" w:rsidR="00114263" w:rsidRPr="005D4EDA" w:rsidRDefault="00114263"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5D4EDA">
                    <w:rPr>
                      <w:color w:val="000000" w:themeColor="text1"/>
                      <w:sz w:val="20"/>
                      <w:szCs w:val="20"/>
                      <w:shd w:val="clear" w:color="auto" w:fill="FFFFFF"/>
                      <w:lang w:val="en-US"/>
                    </w:rPr>
                    <w:t>Puterea de ieșire în mod activ (W)</w:t>
                  </w:r>
                </w:p>
              </w:tc>
              <w:tc>
                <w:tcPr>
                  <w:tcW w:w="2366" w:type="dxa"/>
                  <w:vMerge/>
                </w:tcPr>
                <w:p w14:paraId="36A92A99" w14:textId="77777777" w:rsidR="00114263" w:rsidRPr="005D4EDA" w:rsidRDefault="00114263"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p>
              </w:tc>
            </w:tr>
            <w:tr w:rsidR="005D4EDA" w:rsidRPr="005D4EDA" w14:paraId="3D48CD2B" w14:textId="77777777" w:rsidTr="00114263">
              <w:tc>
                <w:tcPr>
                  <w:tcW w:w="2365" w:type="dxa"/>
                </w:tcPr>
                <w:p w14:paraId="06F0FCCA" w14:textId="0D5F0D12" w:rsidR="00114263" w:rsidRPr="005D4EDA" w:rsidRDefault="00114263" w:rsidP="00A64959">
                  <w:pPr>
                    <w:pStyle w:val="ti-art"/>
                    <w:framePr w:hSpace="180" w:wrap="around" w:vAnchor="text" w:hAnchor="text" w:x="-136" w:y="1"/>
                    <w:spacing w:before="0" w:beforeAutospacing="0" w:after="0" w:afterAutospacing="0"/>
                    <w:suppressOverlap/>
                    <w:rPr>
                      <w:color w:val="000000" w:themeColor="text1"/>
                      <w:sz w:val="20"/>
                      <w:szCs w:val="20"/>
                      <w:shd w:val="clear" w:color="auto" w:fill="FFFFFF"/>
                      <w:lang w:val="en-US"/>
                    </w:rPr>
                  </w:pPr>
                  <w:r w:rsidRPr="005D4EDA">
                    <w:rPr>
                      <w:color w:val="000000" w:themeColor="text1"/>
                      <w:sz w:val="20"/>
                      <w:szCs w:val="20"/>
                      <w:shd w:val="clear" w:color="auto" w:fill="FFFFFF"/>
                      <w:lang w:val="en-US"/>
                    </w:rPr>
                    <w:t>Valoarea medie pătratică a tensiunii de intrare (V)</w:t>
                  </w:r>
                </w:p>
              </w:tc>
              <w:tc>
                <w:tcPr>
                  <w:tcW w:w="2366" w:type="dxa"/>
                  <w:vMerge w:val="restart"/>
                </w:tcPr>
                <w:p w14:paraId="661E8E5F" w14:textId="4FE51317" w:rsidR="00114263" w:rsidRPr="005D4EDA" w:rsidRDefault="00114263"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5D4EDA">
                    <w:rPr>
                      <w:color w:val="000000" w:themeColor="text1"/>
                      <w:sz w:val="20"/>
                      <w:szCs w:val="20"/>
                      <w:shd w:val="clear" w:color="auto" w:fill="FFFFFF"/>
                      <w:lang w:val="en-US"/>
                    </w:rPr>
                    <w:t>Măsurată în regimurile de sarcină 1-6</w:t>
                  </w:r>
                </w:p>
              </w:tc>
            </w:tr>
            <w:tr w:rsidR="005D4EDA" w:rsidRPr="005D4EDA" w14:paraId="519B2537" w14:textId="77777777" w:rsidTr="00114263">
              <w:tc>
                <w:tcPr>
                  <w:tcW w:w="2365" w:type="dxa"/>
                </w:tcPr>
                <w:p w14:paraId="7923E300" w14:textId="4053CF67" w:rsidR="00114263" w:rsidRPr="005D4EDA" w:rsidRDefault="00114263" w:rsidP="00A64959">
                  <w:pPr>
                    <w:pStyle w:val="ti-art"/>
                    <w:framePr w:hSpace="180" w:wrap="around" w:vAnchor="text" w:hAnchor="text" w:x="-136" w:y="1"/>
                    <w:spacing w:before="0" w:beforeAutospacing="0" w:after="0" w:afterAutospacing="0"/>
                    <w:suppressOverlap/>
                    <w:rPr>
                      <w:color w:val="000000" w:themeColor="text1"/>
                      <w:sz w:val="20"/>
                      <w:szCs w:val="20"/>
                      <w:shd w:val="clear" w:color="auto" w:fill="FFFFFF"/>
                      <w:lang w:val="en-US"/>
                    </w:rPr>
                  </w:pPr>
                  <w:r w:rsidRPr="005D4EDA">
                    <w:rPr>
                      <w:color w:val="000000" w:themeColor="text1"/>
                      <w:sz w:val="20"/>
                      <w:szCs w:val="20"/>
                      <w:shd w:val="clear" w:color="auto" w:fill="FFFFFF"/>
                      <w:lang w:val="en-US"/>
                    </w:rPr>
                    <w:t>Valoarea medie pătratică a puterii de intrare (W)</w:t>
                  </w:r>
                </w:p>
              </w:tc>
              <w:tc>
                <w:tcPr>
                  <w:tcW w:w="2366" w:type="dxa"/>
                  <w:vMerge/>
                </w:tcPr>
                <w:p w14:paraId="70C85CC0" w14:textId="77777777" w:rsidR="00114263" w:rsidRPr="005D4EDA" w:rsidRDefault="00114263"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p>
              </w:tc>
            </w:tr>
            <w:tr w:rsidR="005D4EDA" w:rsidRPr="005D4EDA" w14:paraId="325AB78F" w14:textId="77777777" w:rsidTr="00114263">
              <w:tc>
                <w:tcPr>
                  <w:tcW w:w="2365" w:type="dxa"/>
                </w:tcPr>
                <w:p w14:paraId="0697AFB9" w14:textId="7A1B8DC4" w:rsidR="00114263" w:rsidRPr="005D4EDA" w:rsidRDefault="00114263" w:rsidP="00A64959">
                  <w:pPr>
                    <w:pStyle w:val="ti-art"/>
                    <w:framePr w:hSpace="180" w:wrap="around" w:vAnchor="text" w:hAnchor="text" w:x="-136" w:y="1"/>
                    <w:spacing w:before="0" w:beforeAutospacing="0" w:after="0" w:afterAutospacing="0"/>
                    <w:suppressOverlap/>
                    <w:rPr>
                      <w:color w:val="000000" w:themeColor="text1"/>
                      <w:sz w:val="20"/>
                      <w:szCs w:val="20"/>
                      <w:shd w:val="clear" w:color="auto" w:fill="FFFFFF"/>
                      <w:lang w:val="en-US"/>
                    </w:rPr>
                  </w:pPr>
                  <w:r w:rsidRPr="005D4EDA">
                    <w:rPr>
                      <w:color w:val="000000" w:themeColor="text1"/>
                      <w:sz w:val="20"/>
                      <w:szCs w:val="20"/>
                      <w:shd w:val="clear" w:color="auto" w:fill="FFFFFF"/>
                      <w:lang w:val="en-US"/>
                    </w:rPr>
                    <w:t>Distorsiunea armonică totală a curentului de intrare</w:t>
                  </w:r>
                </w:p>
              </w:tc>
              <w:tc>
                <w:tcPr>
                  <w:tcW w:w="2366" w:type="dxa"/>
                  <w:vMerge/>
                </w:tcPr>
                <w:p w14:paraId="043CFA4B" w14:textId="77777777" w:rsidR="00114263" w:rsidRPr="005D4EDA" w:rsidRDefault="00114263"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p>
              </w:tc>
            </w:tr>
            <w:tr w:rsidR="005D4EDA" w:rsidRPr="005D4EDA" w14:paraId="083602A8" w14:textId="77777777" w:rsidTr="00114263">
              <w:tc>
                <w:tcPr>
                  <w:tcW w:w="2365" w:type="dxa"/>
                </w:tcPr>
                <w:p w14:paraId="7E92BE62" w14:textId="3B081A97" w:rsidR="00114263" w:rsidRPr="005D4EDA" w:rsidRDefault="00114263" w:rsidP="00A64959">
                  <w:pPr>
                    <w:pStyle w:val="ti-art"/>
                    <w:framePr w:hSpace="180" w:wrap="around" w:vAnchor="text" w:hAnchor="text" w:x="-136" w:y="1"/>
                    <w:spacing w:before="0" w:beforeAutospacing="0" w:after="0" w:afterAutospacing="0"/>
                    <w:suppressOverlap/>
                    <w:rPr>
                      <w:color w:val="000000" w:themeColor="text1"/>
                      <w:sz w:val="20"/>
                      <w:szCs w:val="20"/>
                      <w:shd w:val="clear" w:color="auto" w:fill="FFFFFF"/>
                      <w:lang w:val="en-US"/>
                    </w:rPr>
                  </w:pPr>
                  <w:r w:rsidRPr="005D4EDA">
                    <w:rPr>
                      <w:color w:val="000000" w:themeColor="text1"/>
                      <w:sz w:val="20"/>
                      <w:szCs w:val="20"/>
                      <w:shd w:val="clear" w:color="auto" w:fill="FFFFFF"/>
                    </w:rPr>
                    <w:t>Factorul de putere real</w:t>
                  </w:r>
                </w:p>
              </w:tc>
              <w:tc>
                <w:tcPr>
                  <w:tcW w:w="2366" w:type="dxa"/>
                  <w:vMerge/>
                </w:tcPr>
                <w:p w14:paraId="5E9EABE9" w14:textId="77777777" w:rsidR="00114263" w:rsidRPr="005D4EDA" w:rsidRDefault="00114263"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p>
              </w:tc>
            </w:tr>
            <w:tr w:rsidR="005D4EDA" w:rsidRPr="005D4EDA" w14:paraId="1D49D186" w14:textId="77777777" w:rsidTr="00114263">
              <w:tc>
                <w:tcPr>
                  <w:tcW w:w="2365" w:type="dxa"/>
                </w:tcPr>
                <w:p w14:paraId="00AFCED4" w14:textId="36B3D165" w:rsidR="00114263" w:rsidRPr="005D4EDA" w:rsidRDefault="00114263" w:rsidP="00A64959">
                  <w:pPr>
                    <w:pStyle w:val="ti-art"/>
                    <w:framePr w:hSpace="180" w:wrap="around" w:vAnchor="text" w:hAnchor="text" w:x="-136" w:y="1"/>
                    <w:spacing w:before="0" w:beforeAutospacing="0" w:after="0" w:afterAutospacing="0"/>
                    <w:suppressOverlap/>
                    <w:rPr>
                      <w:color w:val="000000" w:themeColor="text1"/>
                      <w:sz w:val="20"/>
                      <w:szCs w:val="20"/>
                      <w:shd w:val="clear" w:color="auto" w:fill="FFFFFF"/>
                    </w:rPr>
                  </w:pPr>
                  <w:r w:rsidRPr="005D4EDA">
                    <w:rPr>
                      <w:color w:val="000000" w:themeColor="text1"/>
                      <w:sz w:val="20"/>
                      <w:szCs w:val="20"/>
                      <w:shd w:val="clear" w:color="auto" w:fill="FFFFFF"/>
                    </w:rPr>
                    <w:t>Puterea consumată (W)</w:t>
                  </w:r>
                </w:p>
              </w:tc>
              <w:tc>
                <w:tcPr>
                  <w:tcW w:w="2366" w:type="dxa"/>
                </w:tcPr>
                <w:p w14:paraId="739E5C5A" w14:textId="42467070" w:rsidR="00114263" w:rsidRPr="005D4EDA" w:rsidRDefault="00114263"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5D4EDA">
                    <w:rPr>
                      <w:color w:val="000000" w:themeColor="text1"/>
                      <w:sz w:val="20"/>
                      <w:szCs w:val="20"/>
                      <w:shd w:val="clear" w:color="auto" w:fill="FFFFFF"/>
                      <w:lang w:val="en-US"/>
                    </w:rPr>
                    <w:t>Calculată în regimurile de sarcină 1-5, măsurată în regim de sarcină 6</w:t>
                  </w:r>
                </w:p>
              </w:tc>
            </w:tr>
            <w:tr w:rsidR="005D4EDA" w:rsidRPr="005D4EDA" w14:paraId="2DA4A695" w14:textId="77777777" w:rsidTr="00114263">
              <w:tc>
                <w:tcPr>
                  <w:tcW w:w="2365" w:type="dxa"/>
                </w:tcPr>
                <w:p w14:paraId="4738021A" w14:textId="7A8C6AAD" w:rsidR="00114263" w:rsidRPr="005D4EDA" w:rsidRDefault="00114263" w:rsidP="00A64959">
                  <w:pPr>
                    <w:pStyle w:val="ti-art"/>
                    <w:framePr w:hSpace="180" w:wrap="around" w:vAnchor="text" w:hAnchor="text" w:x="-136" w:y="1"/>
                    <w:spacing w:before="0" w:beforeAutospacing="0" w:after="0" w:afterAutospacing="0"/>
                    <w:suppressOverlap/>
                    <w:rPr>
                      <w:color w:val="000000" w:themeColor="text1"/>
                      <w:sz w:val="20"/>
                      <w:szCs w:val="20"/>
                      <w:shd w:val="clear" w:color="auto" w:fill="FFFFFF"/>
                      <w:lang w:val="en-US"/>
                    </w:rPr>
                  </w:pPr>
                  <w:r w:rsidRPr="005D4EDA">
                    <w:rPr>
                      <w:color w:val="000000" w:themeColor="text1"/>
                      <w:sz w:val="20"/>
                      <w:szCs w:val="20"/>
                      <w:shd w:val="clear" w:color="auto" w:fill="FFFFFF"/>
                    </w:rPr>
                    <w:t>Randamentul în mod activ</w:t>
                  </w:r>
                </w:p>
              </w:tc>
              <w:tc>
                <w:tcPr>
                  <w:tcW w:w="2366" w:type="dxa"/>
                </w:tcPr>
                <w:p w14:paraId="4AB5705E" w14:textId="34F77C86" w:rsidR="00114263" w:rsidRPr="005D4EDA" w:rsidRDefault="00114263"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5D4EDA">
                    <w:rPr>
                      <w:color w:val="000000" w:themeColor="text1"/>
                      <w:sz w:val="20"/>
                      <w:szCs w:val="20"/>
                      <w:shd w:val="clear" w:color="auto" w:fill="FFFFFF"/>
                      <w:lang w:val="en-US"/>
                    </w:rPr>
                    <w:t>Calculat în regimurile de sarcină 1-5</w:t>
                  </w:r>
                </w:p>
              </w:tc>
            </w:tr>
            <w:tr w:rsidR="005D4EDA" w:rsidRPr="005D4EDA" w14:paraId="26166E3A" w14:textId="77777777" w:rsidTr="00114263">
              <w:tc>
                <w:tcPr>
                  <w:tcW w:w="2365" w:type="dxa"/>
                </w:tcPr>
                <w:p w14:paraId="7FF8BF8D" w14:textId="258CA36B" w:rsidR="00114263" w:rsidRPr="005D4EDA" w:rsidRDefault="00114263" w:rsidP="00A64959">
                  <w:pPr>
                    <w:pStyle w:val="ti-art"/>
                    <w:framePr w:hSpace="180" w:wrap="around" w:vAnchor="text" w:hAnchor="text" w:x="-136" w:y="1"/>
                    <w:spacing w:before="0" w:beforeAutospacing="0" w:after="0" w:afterAutospacing="0"/>
                    <w:suppressOverlap/>
                    <w:rPr>
                      <w:color w:val="000000" w:themeColor="text1"/>
                      <w:sz w:val="20"/>
                      <w:szCs w:val="20"/>
                      <w:shd w:val="clear" w:color="auto" w:fill="FFFFFF"/>
                      <w:lang w:val="en-US"/>
                    </w:rPr>
                  </w:pPr>
                  <w:r w:rsidRPr="005D4EDA">
                    <w:rPr>
                      <w:color w:val="000000" w:themeColor="text1"/>
                      <w:sz w:val="20"/>
                      <w:szCs w:val="20"/>
                      <w:shd w:val="clear" w:color="auto" w:fill="FFFFFF"/>
                      <w:lang w:val="en-US"/>
                    </w:rPr>
                    <w:t>Randamentul mediu în mod activ</w:t>
                  </w:r>
                </w:p>
              </w:tc>
              <w:tc>
                <w:tcPr>
                  <w:tcW w:w="2366" w:type="dxa"/>
                </w:tcPr>
                <w:p w14:paraId="04D9797D" w14:textId="6D8012AD" w:rsidR="00114263" w:rsidRPr="005D4EDA" w:rsidRDefault="00114263" w:rsidP="00A64959">
                  <w:pPr>
                    <w:pStyle w:val="ti-art"/>
                    <w:framePr w:hSpace="180" w:wrap="around" w:vAnchor="text" w:hAnchor="text" w:x="-136" w:y="1"/>
                    <w:spacing w:before="0" w:beforeAutospacing="0" w:after="0" w:afterAutospacing="0"/>
                    <w:suppressOverlap/>
                    <w:rPr>
                      <w:color w:val="000000" w:themeColor="text1"/>
                      <w:sz w:val="20"/>
                      <w:szCs w:val="20"/>
                      <w:shd w:val="clear" w:color="auto" w:fill="FFFFFF"/>
                      <w:lang w:val="en-US"/>
                    </w:rPr>
                  </w:pPr>
                  <w:r w:rsidRPr="005D4EDA">
                    <w:rPr>
                      <w:color w:val="000000" w:themeColor="text1"/>
                      <w:sz w:val="20"/>
                      <w:szCs w:val="20"/>
                      <w:shd w:val="clear" w:color="auto" w:fill="FFFFFF"/>
                      <w:lang w:val="en-US"/>
                    </w:rPr>
                    <w:t>Media aritmetică a randamentului în regimurile de sarcină 1-4</w:t>
                  </w:r>
                </w:p>
              </w:tc>
            </w:tr>
          </w:tbl>
          <w:p w14:paraId="5F838DC3" w14:textId="77777777" w:rsidR="00114263" w:rsidRPr="005D4EDA" w:rsidRDefault="00114263" w:rsidP="00114263">
            <w:pPr>
              <w:pStyle w:val="ti-art"/>
              <w:shd w:val="clear" w:color="auto" w:fill="FFFFFF"/>
              <w:spacing w:before="0" w:beforeAutospacing="0" w:after="0" w:afterAutospacing="0"/>
              <w:rPr>
                <w:color w:val="000000" w:themeColor="text1"/>
                <w:sz w:val="20"/>
                <w:szCs w:val="20"/>
                <w:shd w:val="clear" w:color="auto" w:fill="FFFFFF"/>
                <w:lang w:val="en-US"/>
              </w:rPr>
            </w:pPr>
            <w:r w:rsidRPr="005D4EDA">
              <w:rPr>
                <w:color w:val="000000" w:themeColor="text1"/>
                <w:sz w:val="20"/>
                <w:szCs w:val="20"/>
                <w:shd w:val="clear" w:color="auto" w:fill="FFFFFF"/>
                <w:lang w:val="en-US"/>
              </w:rPr>
              <w:t>În cazurile în care se măsoară mai multe mărimi fizice de ieșire sau mai multe tensiuni de ieșire în regimul de sarcină 1, trebuie indicate cantitățile raportate pentru fiecare măsurătoare.</w:t>
            </w:r>
          </w:p>
          <w:p w14:paraId="3BF5ABB3" w14:textId="77777777" w:rsidR="00114263" w:rsidRPr="005D4EDA" w:rsidRDefault="00114263" w:rsidP="00114263">
            <w:pPr>
              <w:pStyle w:val="ti-art"/>
              <w:shd w:val="clear" w:color="auto" w:fill="FFFFFF"/>
              <w:spacing w:before="0" w:beforeAutospacing="0" w:after="0" w:afterAutospacing="0"/>
              <w:rPr>
                <w:color w:val="000000" w:themeColor="text1"/>
                <w:sz w:val="20"/>
                <w:szCs w:val="20"/>
                <w:shd w:val="clear" w:color="auto" w:fill="FFFFFF"/>
                <w:lang w:val="en-US"/>
              </w:rPr>
            </w:pPr>
            <w:r w:rsidRPr="005D4EDA">
              <w:rPr>
                <w:color w:val="000000" w:themeColor="text1"/>
                <w:sz w:val="20"/>
                <w:szCs w:val="20"/>
                <w:shd w:val="clear" w:color="auto" w:fill="FFFFFF"/>
                <w:lang w:val="en-US"/>
              </w:rPr>
              <w:t>Regimurile de sarcină relevante sunt stabilite la punctul 2 litera (b);</w:t>
            </w:r>
          </w:p>
          <w:p w14:paraId="42D41BD9" w14:textId="77777777" w:rsidR="00114263" w:rsidRPr="005D4EDA" w:rsidRDefault="00114263" w:rsidP="000842FA">
            <w:pPr>
              <w:pStyle w:val="ti-art"/>
              <w:numPr>
                <w:ilvl w:val="0"/>
                <w:numId w:val="24"/>
              </w:numPr>
              <w:shd w:val="clear" w:color="auto" w:fill="FFFFFF"/>
              <w:spacing w:before="0" w:beforeAutospacing="0" w:after="0" w:afterAutospacing="0"/>
              <w:rPr>
                <w:i/>
                <w:iCs/>
                <w:color w:val="000000" w:themeColor="text1"/>
                <w:sz w:val="20"/>
                <w:szCs w:val="20"/>
                <w:shd w:val="clear" w:color="auto" w:fill="FFFFFF"/>
                <w:lang w:val="en-US"/>
              </w:rPr>
            </w:pPr>
            <w:r w:rsidRPr="005D4EDA">
              <w:rPr>
                <w:color w:val="000000" w:themeColor="text1"/>
                <w:sz w:val="20"/>
                <w:szCs w:val="20"/>
                <w:shd w:val="clear" w:color="auto" w:fill="FFFFFF"/>
                <w:lang w:val="en-US"/>
              </w:rPr>
              <w:t>pentru sursele de alimentare externe cu o putere înscrisă pe plăcuța indicatoare mai mică sau egală cu 10 W:</w:t>
            </w:r>
          </w:p>
          <w:tbl>
            <w:tblPr>
              <w:tblStyle w:val="TableGrid"/>
              <w:tblW w:w="0" w:type="auto"/>
              <w:tblLayout w:type="fixed"/>
              <w:tblLook w:val="04A0" w:firstRow="1" w:lastRow="0" w:firstColumn="1" w:lastColumn="0" w:noHBand="0" w:noVBand="1"/>
            </w:tblPr>
            <w:tblGrid>
              <w:gridCol w:w="2365"/>
              <w:gridCol w:w="2366"/>
            </w:tblGrid>
            <w:tr w:rsidR="005D4EDA" w:rsidRPr="005D4EDA" w14:paraId="5A7A8988" w14:textId="77777777" w:rsidTr="00114263">
              <w:tc>
                <w:tcPr>
                  <w:tcW w:w="2365" w:type="dxa"/>
                </w:tcPr>
                <w:p w14:paraId="07356FFA" w14:textId="3DC41A15" w:rsidR="00114263" w:rsidRPr="005D4EDA" w:rsidRDefault="00114263"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5D4EDA">
                    <w:rPr>
                      <w:b/>
                      <w:bCs/>
                      <w:color w:val="000000" w:themeColor="text1"/>
                      <w:sz w:val="20"/>
                      <w:szCs w:val="20"/>
                      <w:shd w:val="clear" w:color="auto" w:fill="FFFFFF"/>
                    </w:rPr>
                    <w:t>Cantitatea raportată</w:t>
                  </w:r>
                </w:p>
              </w:tc>
              <w:tc>
                <w:tcPr>
                  <w:tcW w:w="2366" w:type="dxa"/>
                </w:tcPr>
                <w:p w14:paraId="281576C7" w14:textId="7B515868" w:rsidR="00114263" w:rsidRPr="005D4EDA" w:rsidRDefault="00114263"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5D4EDA">
                    <w:rPr>
                      <w:b/>
                      <w:bCs/>
                      <w:color w:val="000000" w:themeColor="text1"/>
                      <w:sz w:val="20"/>
                      <w:szCs w:val="20"/>
                      <w:shd w:val="clear" w:color="auto" w:fill="FFFFFF"/>
                    </w:rPr>
                    <w:t>Descriere</w:t>
                  </w:r>
                </w:p>
              </w:tc>
            </w:tr>
            <w:tr w:rsidR="005D4EDA" w:rsidRPr="005D4EDA" w14:paraId="2E1FFCA5" w14:textId="77777777" w:rsidTr="00114263">
              <w:tc>
                <w:tcPr>
                  <w:tcW w:w="2365" w:type="dxa"/>
                </w:tcPr>
                <w:p w14:paraId="29FB0D0F" w14:textId="537B6EEB" w:rsidR="00114263" w:rsidRPr="005D4EDA" w:rsidRDefault="00114263"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5D4EDA">
                    <w:rPr>
                      <w:color w:val="000000" w:themeColor="text1"/>
                      <w:sz w:val="20"/>
                      <w:szCs w:val="20"/>
                      <w:shd w:val="clear" w:color="auto" w:fill="FFFFFF"/>
                      <w:lang w:val="en-US"/>
                    </w:rPr>
                    <w:t>Valoarea medie pătratică a curentului de ieșire (mA)</w:t>
                  </w:r>
                </w:p>
              </w:tc>
              <w:tc>
                <w:tcPr>
                  <w:tcW w:w="2366" w:type="dxa"/>
                  <w:vMerge w:val="restart"/>
                </w:tcPr>
                <w:p w14:paraId="1F30CC72" w14:textId="1C382812" w:rsidR="00114263" w:rsidRPr="005D4EDA" w:rsidRDefault="00114263"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5D4EDA">
                    <w:rPr>
                      <w:color w:val="000000" w:themeColor="text1"/>
                      <w:sz w:val="20"/>
                      <w:szCs w:val="20"/>
                      <w:shd w:val="clear" w:color="auto" w:fill="FFFFFF"/>
                      <w:lang w:val="en-US"/>
                    </w:rPr>
                    <w:t>Măsurată în regimurile de sarcină 1-4</w:t>
                  </w:r>
                </w:p>
              </w:tc>
            </w:tr>
            <w:tr w:rsidR="005D4EDA" w:rsidRPr="005D4EDA" w14:paraId="150A2455" w14:textId="77777777" w:rsidTr="00114263">
              <w:tc>
                <w:tcPr>
                  <w:tcW w:w="2365" w:type="dxa"/>
                </w:tcPr>
                <w:p w14:paraId="1C2C0782" w14:textId="0B1A549C" w:rsidR="00114263" w:rsidRPr="005D4EDA" w:rsidRDefault="00114263"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5D4EDA">
                    <w:rPr>
                      <w:color w:val="000000" w:themeColor="text1"/>
                      <w:sz w:val="20"/>
                      <w:szCs w:val="20"/>
                      <w:shd w:val="clear" w:color="auto" w:fill="FFFFFF"/>
                      <w:lang w:val="en-US"/>
                    </w:rPr>
                    <w:t>Valoarea medie pătratică a tensiunii de ieșire (V)</w:t>
                  </w:r>
                </w:p>
              </w:tc>
              <w:tc>
                <w:tcPr>
                  <w:tcW w:w="2366" w:type="dxa"/>
                  <w:vMerge/>
                </w:tcPr>
                <w:p w14:paraId="6028B73A" w14:textId="77777777" w:rsidR="00114263" w:rsidRPr="005D4EDA" w:rsidRDefault="00114263"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p>
              </w:tc>
            </w:tr>
            <w:tr w:rsidR="005D4EDA" w:rsidRPr="005D4EDA" w14:paraId="1A0F937A" w14:textId="77777777" w:rsidTr="00114263">
              <w:tc>
                <w:tcPr>
                  <w:tcW w:w="2365" w:type="dxa"/>
                </w:tcPr>
                <w:p w14:paraId="412098CF" w14:textId="266AF20A" w:rsidR="00114263" w:rsidRPr="005D4EDA" w:rsidRDefault="00114263"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5D4EDA">
                    <w:rPr>
                      <w:color w:val="000000" w:themeColor="text1"/>
                      <w:sz w:val="20"/>
                      <w:szCs w:val="20"/>
                      <w:shd w:val="clear" w:color="auto" w:fill="FFFFFF"/>
                      <w:lang w:val="en-US"/>
                    </w:rPr>
                    <w:t>Puterea de ieșire în mod activ (W)</w:t>
                  </w:r>
                </w:p>
              </w:tc>
              <w:tc>
                <w:tcPr>
                  <w:tcW w:w="2366" w:type="dxa"/>
                  <w:vMerge/>
                </w:tcPr>
                <w:p w14:paraId="1A93256D" w14:textId="77777777" w:rsidR="00114263" w:rsidRPr="005D4EDA" w:rsidRDefault="00114263"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p>
              </w:tc>
            </w:tr>
            <w:tr w:rsidR="005D4EDA" w:rsidRPr="005D4EDA" w14:paraId="4F90AAB5" w14:textId="77777777" w:rsidTr="00114263">
              <w:tc>
                <w:tcPr>
                  <w:tcW w:w="2365" w:type="dxa"/>
                </w:tcPr>
                <w:p w14:paraId="629970BB" w14:textId="591B342B" w:rsidR="00114263" w:rsidRPr="005D4EDA" w:rsidRDefault="00114263"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5D4EDA">
                    <w:rPr>
                      <w:color w:val="000000" w:themeColor="text1"/>
                      <w:sz w:val="20"/>
                      <w:szCs w:val="20"/>
                      <w:shd w:val="clear" w:color="auto" w:fill="FFFFFF"/>
                      <w:lang w:val="en-US"/>
                    </w:rPr>
                    <w:t>Valoarea medie pătratică a tensiunii de intrare (V)</w:t>
                  </w:r>
                </w:p>
              </w:tc>
              <w:tc>
                <w:tcPr>
                  <w:tcW w:w="2366" w:type="dxa"/>
                  <w:vMerge w:val="restart"/>
                </w:tcPr>
                <w:p w14:paraId="3386A5BA" w14:textId="7F66D6D2" w:rsidR="00114263" w:rsidRPr="005D4EDA" w:rsidRDefault="00114263"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5D4EDA">
                    <w:rPr>
                      <w:color w:val="000000" w:themeColor="text1"/>
                      <w:sz w:val="20"/>
                      <w:szCs w:val="20"/>
                      <w:shd w:val="clear" w:color="auto" w:fill="FFFFFF"/>
                      <w:lang w:val="en-US"/>
                    </w:rPr>
                    <w:t>Măsurată în regimurile de sarcină 1-4 și 6</w:t>
                  </w:r>
                </w:p>
              </w:tc>
            </w:tr>
            <w:tr w:rsidR="005D4EDA" w:rsidRPr="005D4EDA" w14:paraId="57E1F47E" w14:textId="77777777" w:rsidTr="00114263">
              <w:tc>
                <w:tcPr>
                  <w:tcW w:w="2365" w:type="dxa"/>
                </w:tcPr>
                <w:p w14:paraId="6C4B26FB" w14:textId="68B06011" w:rsidR="00114263" w:rsidRPr="005D4EDA" w:rsidRDefault="00114263"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5D4EDA">
                    <w:rPr>
                      <w:color w:val="000000" w:themeColor="text1"/>
                      <w:sz w:val="20"/>
                      <w:szCs w:val="20"/>
                      <w:shd w:val="clear" w:color="auto" w:fill="FFFFFF"/>
                      <w:lang w:val="en-US"/>
                    </w:rPr>
                    <w:t>Valoarea medie pătratică a puterii de intrare (W)</w:t>
                  </w:r>
                </w:p>
              </w:tc>
              <w:tc>
                <w:tcPr>
                  <w:tcW w:w="2366" w:type="dxa"/>
                  <w:vMerge/>
                </w:tcPr>
                <w:p w14:paraId="1A2350DD" w14:textId="77777777" w:rsidR="00114263" w:rsidRPr="005D4EDA" w:rsidRDefault="00114263"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p>
              </w:tc>
            </w:tr>
            <w:tr w:rsidR="005D4EDA" w:rsidRPr="005D4EDA" w14:paraId="71A532AB" w14:textId="77777777" w:rsidTr="00114263">
              <w:tc>
                <w:tcPr>
                  <w:tcW w:w="2365" w:type="dxa"/>
                </w:tcPr>
                <w:p w14:paraId="1E8454BF" w14:textId="136341C6" w:rsidR="00114263" w:rsidRPr="005D4EDA" w:rsidRDefault="00114263"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5D4EDA">
                    <w:rPr>
                      <w:color w:val="000000" w:themeColor="text1"/>
                      <w:sz w:val="20"/>
                      <w:szCs w:val="20"/>
                      <w:shd w:val="clear" w:color="auto" w:fill="FFFFFF"/>
                      <w:lang w:val="en-US"/>
                    </w:rPr>
                    <w:t>Distorsiunea armonică totală a curentului de intrare</w:t>
                  </w:r>
                </w:p>
              </w:tc>
              <w:tc>
                <w:tcPr>
                  <w:tcW w:w="2366" w:type="dxa"/>
                  <w:vMerge/>
                </w:tcPr>
                <w:p w14:paraId="55B3E6AC" w14:textId="77777777" w:rsidR="00114263" w:rsidRPr="005D4EDA" w:rsidRDefault="00114263"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p>
              </w:tc>
            </w:tr>
            <w:tr w:rsidR="005D4EDA" w:rsidRPr="005D4EDA" w14:paraId="3547F2B2" w14:textId="77777777" w:rsidTr="00114263">
              <w:tc>
                <w:tcPr>
                  <w:tcW w:w="2365" w:type="dxa"/>
                </w:tcPr>
                <w:p w14:paraId="0E0410C6" w14:textId="46AC345E" w:rsidR="00114263" w:rsidRPr="005D4EDA" w:rsidRDefault="00114263"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5D4EDA">
                    <w:rPr>
                      <w:color w:val="000000" w:themeColor="text1"/>
                      <w:sz w:val="20"/>
                      <w:szCs w:val="20"/>
                      <w:shd w:val="clear" w:color="auto" w:fill="FFFFFF"/>
                    </w:rPr>
                    <w:t>Factor de putere real</w:t>
                  </w:r>
                </w:p>
              </w:tc>
              <w:tc>
                <w:tcPr>
                  <w:tcW w:w="2366" w:type="dxa"/>
                  <w:vMerge/>
                </w:tcPr>
                <w:p w14:paraId="4D0433E7" w14:textId="77777777" w:rsidR="00114263" w:rsidRPr="005D4EDA" w:rsidRDefault="00114263"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p>
              </w:tc>
            </w:tr>
            <w:tr w:rsidR="005D4EDA" w:rsidRPr="005D4EDA" w14:paraId="3AB91337" w14:textId="77777777" w:rsidTr="00114263">
              <w:tc>
                <w:tcPr>
                  <w:tcW w:w="2365" w:type="dxa"/>
                </w:tcPr>
                <w:p w14:paraId="00C0D87C" w14:textId="2D1EDFAA" w:rsidR="00114263" w:rsidRPr="005D4EDA" w:rsidRDefault="00114263" w:rsidP="00A64959">
                  <w:pPr>
                    <w:pStyle w:val="ti-art"/>
                    <w:framePr w:hSpace="180" w:wrap="around" w:vAnchor="text" w:hAnchor="text" w:x="-136" w:y="1"/>
                    <w:spacing w:before="0" w:beforeAutospacing="0" w:after="0" w:afterAutospacing="0"/>
                    <w:suppressOverlap/>
                    <w:rPr>
                      <w:color w:val="000000" w:themeColor="text1"/>
                      <w:sz w:val="20"/>
                      <w:szCs w:val="20"/>
                      <w:shd w:val="clear" w:color="auto" w:fill="FFFFFF"/>
                    </w:rPr>
                  </w:pPr>
                  <w:r w:rsidRPr="005D4EDA">
                    <w:rPr>
                      <w:color w:val="000000" w:themeColor="text1"/>
                      <w:sz w:val="20"/>
                      <w:szCs w:val="20"/>
                      <w:shd w:val="clear" w:color="auto" w:fill="FFFFFF"/>
                    </w:rPr>
                    <w:lastRenderedPageBreak/>
                    <w:t>Puterea consumată (W)</w:t>
                  </w:r>
                </w:p>
              </w:tc>
              <w:tc>
                <w:tcPr>
                  <w:tcW w:w="2366" w:type="dxa"/>
                </w:tcPr>
                <w:p w14:paraId="013DCB9E" w14:textId="4984720F" w:rsidR="00114263" w:rsidRPr="005D4EDA" w:rsidRDefault="00114263"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5D4EDA">
                    <w:rPr>
                      <w:color w:val="000000" w:themeColor="text1"/>
                      <w:sz w:val="20"/>
                      <w:szCs w:val="20"/>
                      <w:shd w:val="clear" w:color="auto" w:fill="FFFFFF"/>
                      <w:lang w:val="en-US"/>
                    </w:rPr>
                    <w:t>Calculată în regimurile de sarcină 1-4, măsurată în regimul de sarcină 6</w:t>
                  </w:r>
                </w:p>
              </w:tc>
            </w:tr>
            <w:tr w:rsidR="005D4EDA" w:rsidRPr="005D4EDA" w14:paraId="72D31C64" w14:textId="77777777" w:rsidTr="00114263">
              <w:tc>
                <w:tcPr>
                  <w:tcW w:w="2365" w:type="dxa"/>
                </w:tcPr>
                <w:p w14:paraId="67F85257" w14:textId="4847E5F7" w:rsidR="00114263" w:rsidRPr="005D4EDA" w:rsidRDefault="00114263" w:rsidP="00A64959">
                  <w:pPr>
                    <w:pStyle w:val="ti-art"/>
                    <w:framePr w:hSpace="180" w:wrap="around" w:vAnchor="text" w:hAnchor="text" w:x="-136" w:y="1"/>
                    <w:spacing w:before="0" w:beforeAutospacing="0" w:after="0" w:afterAutospacing="0"/>
                    <w:suppressOverlap/>
                    <w:rPr>
                      <w:color w:val="000000" w:themeColor="text1"/>
                      <w:sz w:val="20"/>
                      <w:szCs w:val="20"/>
                      <w:shd w:val="clear" w:color="auto" w:fill="FFFFFF"/>
                    </w:rPr>
                  </w:pPr>
                  <w:r w:rsidRPr="005D4EDA">
                    <w:rPr>
                      <w:color w:val="000000" w:themeColor="text1"/>
                      <w:sz w:val="20"/>
                      <w:szCs w:val="20"/>
                      <w:shd w:val="clear" w:color="auto" w:fill="FFFFFF"/>
                    </w:rPr>
                    <w:t>Randamentul în mod activ</w:t>
                  </w:r>
                </w:p>
              </w:tc>
              <w:tc>
                <w:tcPr>
                  <w:tcW w:w="2366" w:type="dxa"/>
                </w:tcPr>
                <w:p w14:paraId="3C7BC220" w14:textId="5C8AFC44" w:rsidR="00114263" w:rsidRPr="005D4EDA" w:rsidRDefault="00114263"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5D4EDA">
                    <w:rPr>
                      <w:color w:val="000000" w:themeColor="text1"/>
                      <w:sz w:val="20"/>
                      <w:szCs w:val="20"/>
                      <w:shd w:val="clear" w:color="auto" w:fill="FFFFFF"/>
                      <w:lang w:val="en-US"/>
                    </w:rPr>
                    <w:t>Calculat în regimurile de sarcină 1-4</w:t>
                  </w:r>
                </w:p>
              </w:tc>
            </w:tr>
            <w:tr w:rsidR="005D4EDA" w:rsidRPr="005D4EDA" w14:paraId="2EA283B3" w14:textId="77777777" w:rsidTr="00114263">
              <w:tc>
                <w:tcPr>
                  <w:tcW w:w="2365" w:type="dxa"/>
                </w:tcPr>
                <w:p w14:paraId="25A7B540" w14:textId="12703027" w:rsidR="00114263" w:rsidRPr="005D4EDA" w:rsidRDefault="00114263" w:rsidP="00A64959">
                  <w:pPr>
                    <w:pStyle w:val="ti-art"/>
                    <w:framePr w:hSpace="180" w:wrap="around" w:vAnchor="text" w:hAnchor="text" w:x="-136" w:y="1"/>
                    <w:spacing w:before="0" w:beforeAutospacing="0" w:after="0" w:afterAutospacing="0"/>
                    <w:suppressOverlap/>
                    <w:rPr>
                      <w:color w:val="000000" w:themeColor="text1"/>
                      <w:sz w:val="20"/>
                      <w:szCs w:val="20"/>
                      <w:shd w:val="clear" w:color="auto" w:fill="FFFFFF"/>
                      <w:lang w:val="en-US"/>
                    </w:rPr>
                  </w:pPr>
                  <w:r w:rsidRPr="005D4EDA">
                    <w:rPr>
                      <w:color w:val="000000" w:themeColor="text1"/>
                      <w:sz w:val="20"/>
                      <w:szCs w:val="20"/>
                      <w:shd w:val="clear" w:color="auto" w:fill="FFFFFF"/>
                      <w:lang w:val="en-US"/>
                    </w:rPr>
                    <w:t>Randamentul mediu în mod activ</w:t>
                  </w:r>
                </w:p>
              </w:tc>
              <w:tc>
                <w:tcPr>
                  <w:tcW w:w="2366" w:type="dxa"/>
                </w:tcPr>
                <w:p w14:paraId="2DE112FF" w14:textId="6D4E071A" w:rsidR="00114263" w:rsidRPr="005D4EDA" w:rsidRDefault="00114263"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5D4EDA">
                    <w:rPr>
                      <w:color w:val="000000" w:themeColor="text1"/>
                      <w:sz w:val="20"/>
                      <w:szCs w:val="20"/>
                      <w:shd w:val="clear" w:color="auto" w:fill="FFFFFF"/>
                      <w:lang w:val="en-US"/>
                    </w:rPr>
                    <w:t>Media aritmetică a randamentului în regimurile de sarcină 1-4</w:t>
                  </w:r>
                </w:p>
              </w:tc>
            </w:tr>
          </w:tbl>
          <w:p w14:paraId="52325D45" w14:textId="77777777" w:rsidR="00114263" w:rsidRPr="005D4EDA" w:rsidRDefault="00114263" w:rsidP="005D4EDA">
            <w:pPr>
              <w:pStyle w:val="ti-art"/>
              <w:shd w:val="clear" w:color="auto" w:fill="FFFFFF"/>
              <w:spacing w:before="0" w:beforeAutospacing="0" w:after="0" w:afterAutospacing="0"/>
              <w:jc w:val="both"/>
              <w:rPr>
                <w:color w:val="000000" w:themeColor="text1"/>
                <w:sz w:val="20"/>
                <w:szCs w:val="20"/>
                <w:shd w:val="clear" w:color="auto" w:fill="FFFFFF"/>
                <w:lang w:val="en-US"/>
              </w:rPr>
            </w:pPr>
            <w:r w:rsidRPr="005D4EDA">
              <w:rPr>
                <w:color w:val="000000" w:themeColor="text1"/>
                <w:sz w:val="20"/>
                <w:szCs w:val="20"/>
                <w:shd w:val="clear" w:color="auto" w:fill="FFFFFF"/>
                <w:lang w:val="en-US"/>
              </w:rPr>
              <w:t>În cazurile în care se măsoară mai multe mărimi fizice de ieșire sau mai multe tensiuni de ieșire în regimul de sarcină 1, trebuie indicate cantitățile raportate pentru fiecare măsurătoare.</w:t>
            </w:r>
          </w:p>
          <w:p w14:paraId="2BB36CBF" w14:textId="77777777" w:rsidR="00114263" w:rsidRPr="005D4EDA" w:rsidRDefault="00114263" w:rsidP="005D4EDA">
            <w:pPr>
              <w:pStyle w:val="ti-art"/>
              <w:shd w:val="clear" w:color="auto" w:fill="FFFFFF"/>
              <w:spacing w:before="0" w:beforeAutospacing="0" w:after="0" w:afterAutospacing="0"/>
              <w:jc w:val="both"/>
              <w:rPr>
                <w:color w:val="000000" w:themeColor="text1"/>
                <w:sz w:val="20"/>
                <w:szCs w:val="20"/>
                <w:shd w:val="clear" w:color="auto" w:fill="FFFFFF"/>
                <w:lang w:val="en-US"/>
              </w:rPr>
            </w:pPr>
            <w:r w:rsidRPr="005D4EDA">
              <w:rPr>
                <w:color w:val="000000" w:themeColor="text1"/>
                <w:sz w:val="20"/>
                <w:szCs w:val="20"/>
                <w:shd w:val="clear" w:color="auto" w:fill="FFFFFF"/>
                <w:lang w:val="en-US"/>
              </w:rPr>
              <w:t>Regimurile de sarcină relevante sunt stabilite la punctul 2 litera (b).</w:t>
            </w:r>
          </w:p>
          <w:p w14:paraId="7C832C7B" w14:textId="77777777" w:rsidR="00114263" w:rsidRPr="005D4EDA" w:rsidRDefault="00114263" w:rsidP="000842FA">
            <w:pPr>
              <w:pStyle w:val="ti-art"/>
              <w:numPr>
                <w:ilvl w:val="0"/>
                <w:numId w:val="26"/>
              </w:numPr>
              <w:shd w:val="clear" w:color="auto" w:fill="FFFFFF"/>
              <w:spacing w:before="0" w:beforeAutospacing="0" w:after="0" w:afterAutospacing="0"/>
              <w:jc w:val="both"/>
              <w:rPr>
                <w:i/>
                <w:iCs/>
                <w:color w:val="000000" w:themeColor="text1"/>
                <w:sz w:val="20"/>
                <w:szCs w:val="20"/>
                <w:shd w:val="clear" w:color="auto" w:fill="FFFFFF"/>
                <w:lang w:val="en-US"/>
              </w:rPr>
            </w:pPr>
            <w:r w:rsidRPr="005D4EDA">
              <w:rPr>
                <w:b/>
                <w:bCs/>
                <w:color w:val="000000" w:themeColor="text1"/>
                <w:sz w:val="20"/>
                <w:szCs w:val="20"/>
                <w:shd w:val="clear" w:color="auto" w:fill="FFFFFF"/>
              </w:rPr>
              <w:t>Măsurători și calcule</w:t>
            </w:r>
          </w:p>
          <w:p w14:paraId="47CC095E" w14:textId="3FC10F87" w:rsidR="00114263" w:rsidRPr="00114263" w:rsidRDefault="00114263" w:rsidP="000E0E43">
            <w:pPr>
              <w:pStyle w:val="ti-art"/>
              <w:shd w:val="clear" w:color="auto" w:fill="FFFFFF"/>
              <w:spacing w:before="0" w:beforeAutospacing="0" w:after="0" w:afterAutospacing="0"/>
              <w:jc w:val="both"/>
              <w:rPr>
                <w:i/>
                <w:iCs/>
                <w:color w:val="333333"/>
                <w:sz w:val="20"/>
                <w:szCs w:val="20"/>
                <w:shd w:val="clear" w:color="auto" w:fill="FFFFFF"/>
                <w:lang w:val="en-US"/>
              </w:rPr>
            </w:pPr>
            <w:r w:rsidRPr="005D4EDA">
              <w:rPr>
                <w:color w:val="000000" w:themeColor="text1"/>
                <w:sz w:val="20"/>
                <w:szCs w:val="20"/>
                <w:shd w:val="clear" w:color="auto" w:fill="FFFFFF"/>
                <w:lang w:val="en-US"/>
              </w:rPr>
              <w:t>În scopul stabilirii și verificării conformității cu cerințele prezentului regulament, măsurătorile și calculele se efectuează utilizând standarde armonizate ale căror numere de referință au fost publicate în</w:t>
            </w:r>
            <w:r w:rsidR="005D4EDA" w:rsidRPr="005D4EDA">
              <w:rPr>
                <w:rStyle w:val="apple-converted-space"/>
                <w:color w:val="000000" w:themeColor="text1"/>
                <w:sz w:val="20"/>
                <w:szCs w:val="20"/>
                <w:shd w:val="clear" w:color="auto" w:fill="FFFFFF"/>
                <w:lang w:val="en-US"/>
              </w:rPr>
              <w:t xml:space="preserve"> </w:t>
            </w:r>
            <w:r w:rsidRPr="005D4EDA">
              <w:rPr>
                <w:rStyle w:val="italic"/>
                <w:i/>
                <w:iCs/>
                <w:color w:val="000000" w:themeColor="text1"/>
                <w:sz w:val="20"/>
                <w:szCs w:val="20"/>
                <w:lang w:val="en-US"/>
              </w:rPr>
              <w:t>Jurnalul Oficial al Uniunii Europene</w:t>
            </w:r>
            <w:r w:rsidR="005D4EDA" w:rsidRPr="005D4EDA">
              <w:rPr>
                <w:rStyle w:val="apple-converted-space"/>
                <w:color w:val="000000" w:themeColor="text1"/>
                <w:sz w:val="20"/>
                <w:szCs w:val="20"/>
                <w:shd w:val="clear" w:color="auto" w:fill="FFFFFF"/>
                <w:lang w:val="en-US"/>
              </w:rPr>
              <w:t xml:space="preserve"> </w:t>
            </w:r>
            <w:r w:rsidRPr="005D4EDA">
              <w:rPr>
                <w:color w:val="000000" w:themeColor="text1"/>
                <w:sz w:val="20"/>
                <w:szCs w:val="20"/>
                <w:shd w:val="clear" w:color="auto" w:fill="FFFFFF"/>
                <w:lang w:val="en-US"/>
              </w:rPr>
              <w:t>sau alte metode fiabile, exacte și reproductibile care țin seama de cele mai recente evoluții tehnice general recunoscute.</w:t>
            </w:r>
          </w:p>
        </w:tc>
        <w:tc>
          <w:tcPr>
            <w:tcW w:w="4394" w:type="dxa"/>
            <w:shd w:val="clear" w:color="auto" w:fill="auto"/>
          </w:tcPr>
          <w:p w14:paraId="41E0B08F" w14:textId="6AD9D98A" w:rsidR="008E5354" w:rsidRPr="003149E9" w:rsidRDefault="008E5354" w:rsidP="008E5354">
            <w:pPr>
              <w:spacing w:after="0" w:line="240" w:lineRule="auto"/>
              <w:jc w:val="right"/>
              <w:rPr>
                <w:rFonts w:ascii="Times New Roman" w:hAnsi="Times New Roman"/>
                <w:bCs/>
                <w:sz w:val="20"/>
                <w:szCs w:val="20"/>
                <w:lang w:val="en-US"/>
              </w:rPr>
            </w:pPr>
            <w:r w:rsidRPr="003149E9">
              <w:rPr>
                <w:rFonts w:ascii="Times New Roman" w:hAnsi="Times New Roman"/>
                <w:bCs/>
                <w:sz w:val="20"/>
                <w:szCs w:val="20"/>
                <w:lang w:val="en-US"/>
              </w:rPr>
              <w:lastRenderedPageBreak/>
              <w:t>Anexa nr.</w:t>
            </w:r>
            <w:r>
              <w:rPr>
                <w:rFonts w:ascii="Times New Roman" w:hAnsi="Times New Roman"/>
                <w:bCs/>
                <w:sz w:val="20"/>
                <w:szCs w:val="20"/>
                <w:lang w:val="en-US"/>
              </w:rPr>
              <w:t>2</w:t>
            </w:r>
          </w:p>
          <w:p w14:paraId="63E23F47" w14:textId="77777777" w:rsidR="008E5354" w:rsidRPr="003149E9" w:rsidRDefault="008E5354" w:rsidP="008E5354">
            <w:pPr>
              <w:spacing w:after="0" w:line="240" w:lineRule="auto"/>
              <w:ind w:firstLine="540"/>
              <w:jc w:val="right"/>
              <w:rPr>
                <w:rFonts w:ascii="Times New Roman" w:hAnsi="Times New Roman"/>
                <w:sz w:val="20"/>
                <w:szCs w:val="20"/>
                <w:lang w:val="it-IT"/>
              </w:rPr>
            </w:pPr>
            <w:r w:rsidRPr="003149E9">
              <w:rPr>
                <w:rFonts w:ascii="Times New Roman" w:hAnsi="Times New Roman"/>
                <w:sz w:val="20"/>
                <w:szCs w:val="20"/>
                <w:lang w:val="en-US"/>
              </w:rPr>
              <w:t xml:space="preserve">la Regulamentul </w:t>
            </w:r>
            <w:r w:rsidRPr="003149E9">
              <w:rPr>
                <w:rFonts w:ascii="Times New Roman" w:hAnsi="Times New Roman"/>
                <w:sz w:val="20"/>
                <w:szCs w:val="20"/>
                <w:lang w:val="it-IT"/>
              </w:rPr>
              <w:t>cu privire la cerinţele de proiectare ecologică aplicabile</w:t>
            </w:r>
            <w:r>
              <w:rPr>
                <w:rFonts w:ascii="Times New Roman" w:hAnsi="Times New Roman"/>
                <w:sz w:val="20"/>
                <w:szCs w:val="20"/>
                <w:lang w:val="it-IT"/>
              </w:rPr>
              <w:t xml:space="preserve"> </w:t>
            </w:r>
            <w:r w:rsidRPr="00E87A4A">
              <w:rPr>
                <w:rFonts w:ascii="Times New Roman" w:hAnsi="Times New Roman"/>
                <w:bCs/>
                <w:color w:val="000000" w:themeColor="text1"/>
                <w:sz w:val="20"/>
                <w:szCs w:val="20"/>
                <w:shd w:val="clear" w:color="auto" w:fill="FFFFFF"/>
                <w:lang w:val="ro-RO"/>
              </w:rPr>
              <w:t>surselor de alimentare extrene</w:t>
            </w:r>
            <w:r w:rsidRPr="003149E9">
              <w:rPr>
                <w:rFonts w:ascii="Times New Roman" w:hAnsi="Times New Roman"/>
                <w:sz w:val="20"/>
                <w:szCs w:val="20"/>
                <w:lang w:val="it-IT"/>
              </w:rPr>
              <w:t xml:space="preserve"> </w:t>
            </w:r>
          </w:p>
          <w:p w14:paraId="292D2F17" w14:textId="56A81972" w:rsidR="008E5354" w:rsidRPr="00D37CF9" w:rsidRDefault="008E5354" w:rsidP="00D37CF9">
            <w:pPr>
              <w:pStyle w:val="ti-art"/>
              <w:shd w:val="clear" w:color="auto" w:fill="FFFFFF"/>
              <w:spacing w:before="0" w:beforeAutospacing="0" w:after="0" w:afterAutospacing="0"/>
              <w:jc w:val="both"/>
              <w:rPr>
                <w:b/>
                <w:bCs/>
                <w:color w:val="000000" w:themeColor="text1"/>
                <w:sz w:val="20"/>
                <w:szCs w:val="20"/>
                <w:shd w:val="clear" w:color="auto" w:fill="FFFFFF"/>
                <w:lang w:val="en-US"/>
              </w:rPr>
            </w:pPr>
            <w:r w:rsidRPr="005D4EDA">
              <w:rPr>
                <w:b/>
                <w:bCs/>
                <w:color w:val="000000" w:themeColor="text1"/>
                <w:sz w:val="20"/>
                <w:szCs w:val="20"/>
                <w:shd w:val="clear" w:color="auto" w:fill="FFFFFF"/>
                <w:lang w:val="en-US"/>
              </w:rPr>
              <w:t xml:space="preserve">Cerințe în materie de proiectare ecologică </w:t>
            </w:r>
            <w:r w:rsidRPr="00D37CF9">
              <w:rPr>
                <w:b/>
                <w:bCs/>
                <w:color w:val="000000" w:themeColor="text1"/>
                <w:sz w:val="20"/>
                <w:szCs w:val="20"/>
                <w:shd w:val="clear" w:color="auto" w:fill="FFFFFF"/>
                <w:lang w:val="en-US"/>
              </w:rPr>
              <w:t>aplicabile surselor de alimentare externe</w:t>
            </w:r>
          </w:p>
          <w:p w14:paraId="33D80CA7" w14:textId="6F7E0119" w:rsidR="00D37CF9" w:rsidRPr="00D37CF9" w:rsidRDefault="00D37CF9" w:rsidP="00D37CF9">
            <w:pPr>
              <w:shd w:val="clear" w:color="auto" w:fill="FFFFFF"/>
              <w:spacing w:after="0" w:line="240" w:lineRule="auto"/>
              <w:jc w:val="both"/>
              <w:rPr>
                <w:rFonts w:ascii="Times New Roman" w:hAnsi="Times New Roman"/>
                <w:b/>
                <w:bCs/>
                <w:color w:val="000000" w:themeColor="text1"/>
                <w:sz w:val="20"/>
                <w:szCs w:val="20"/>
                <w:lang w:eastAsia="ru-RU"/>
              </w:rPr>
            </w:pPr>
            <w:r w:rsidRPr="00D37CF9">
              <w:rPr>
                <w:rFonts w:ascii="Times New Roman" w:hAnsi="Times New Roman"/>
                <w:b/>
                <w:bCs/>
                <w:color w:val="000000" w:themeColor="text1"/>
                <w:sz w:val="20"/>
                <w:szCs w:val="20"/>
                <w:lang w:eastAsia="ru-RU"/>
              </w:rPr>
              <w:t>1.Cerințe în materie de eficiență energetică:</w:t>
            </w:r>
          </w:p>
          <w:p w14:paraId="7EF7072E" w14:textId="56A16D0A" w:rsidR="006A5F4E" w:rsidRPr="006A5F4E" w:rsidRDefault="006A5F4E" w:rsidP="000842FA">
            <w:pPr>
              <w:pStyle w:val="ti-art"/>
              <w:numPr>
                <w:ilvl w:val="0"/>
                <w:numId w:val="23"/>
              </w:numPr>
              <w:shd w:val="clear" w:color="auto" w:fill="FFFFFF"/>
              <w:spacing w:before="0" w:beforeAutospacing="0" w:after="0" w:afterAutospacing="0"/>
              <w:rPr>
                <w:b/>
                <w:bCs/>
                <w:color w:val="000000" w:themeColor="text1"/>
                <w:sz w:val="20"/>
                <w:szCs w:val="20"/>
                <w:shd w:val="clear" w:color="auto" w:fill="FFFFFF"/>
                <w:lang w:val="en-US"/>
              </w:rPr>
            </w:pPr>
            <w:r w:rsidRPr="006A5F4E">
              <w:rPr>
                <w:color w:val="000000" w:themeColor="text1"/>
                <w:sz w:val="20"/>
                <w:szCs w:val="20"/>
                <w:shd w:val="clear" w:color="auto" w:fill="FFFFFF"/>
                <w:lang w:val="en-US"/>
              </w:rPr>
              <w:lastRenderedPageBreak/>
              <w:t xml:space="preserve">începând cu </w:t>
            </w:r>
            <w:r w:rsidRPr="003433D8">
              <w:rPr>
                <w:color w:val="000000"/>
                <w:sz w:val="20"/>
                <w:szCs w:val="20"/>
                <w:shd w:val="clear" w:color="auto" w:fill="FFFFFF"/>
                <w:lang w:val="en-US"/>
              </w:rPr>
              <w:t>1 aprilie 2025</w:t>
            </w:r>
            <w:r w:rsidRPr="003433D8">
              <w:rPr>
                <w:color w:val="000000" w:themeColor="text1"/>
                <w:sz w:val="20"/>
                <w:szCs w:val="20"/>
                <w:shd w:val="clear" w:color="auto" w:fill="FFFFFF"/>
                <w:lang w:val="en-US"/>
              </w:rPr>
              <w:t>,</w:t>
            </w:r>
            <w:r w:rsidRPr="006A5F4E">
              <w:rPr>
                <w:color w:val="000000" w:themeColor="text1"/>
                <w:sz w:val="20"/>
                <w:szCs w:val="20"/>
                <w:shd w:val="clear" w:color="auto" w:fill="FFFFFF"/>
                <w:lang w:val="en-US"/>
              </w:rPr>
              <w:t xml:space="preserve"> puterea absorbită în regim fără sarcină nu trebuie să depășească următoarele valori:</w:t>
            </w:r>
          </w:p>
          <w:p w14:paraId="25B8E58E" w14:textId="77777777" w:rsidR="006A5F4E" w:rsidRPr="005D4EDA" w:rsidRDefault="006A5F4E" w:rsidP="008E5354">
            <w:pPr>
              <w:pStyle w:val="ti-art"/>
              <w:shd w:val="clear" w:color="auto" w:fill="FFFFFF"/>
              <w:spacing w:before="0" w:beforeAutospacing="0" w:after="0" w:afterAutospacing="0"/>
              <w:jc w:val="both"/>
              <w:rPr>
                <w:b/>
                <w:bCs/>
                <w:color w:val="000000" w:themeColor="text1"/>
                <w:sz w:val="20"/>
                <w:szCs w:val="20"/>
                <w:shd w:val="clear" w:color="auto" w:fill="FFFFFF"/>
                <w:lang w:val="en-US"/>
              </w:rPr>
            </w:pPr>
          </w:p>
          <w:tbl>
            <w:tblPr>
              <w:tblStyle w:val="TableGrid"/>
              <w:tblW w:w="0" w:type="auto"/>
              <w:tblLayout w:type="fixed"/>
              <w:tblLook w:val="04A0" w:firstRow="1" w:lastRow="0" w:firstColumn="1" w:lastColumn="0" w:noHBand="0" w:noVBand="1"/>
            </w:tblPr>
            <w:tblGrid>
              <w:gridCol w:w="534"/>
              <w:gridCol w:w="992"/>
              <w:gridCol w:w="992"/>
              <w:gridCol w:w="851"/>
              <w:gridCol w:w="992"/>
            </w:tblGrid>
            <w:tr w:rsidR="006A5F4E" w:rsidRPr="00751400" w14:paraId="3BE799A9" w14:textId="77777777" w:rsidTr="00DE6F92">
              <w:tc>
                <w:tcPr>
                  <w:tcW w:w="534" w:type="dxa"/>
                </w:tcPr>
                <w:p w14:paraId="475BE286" w14:textId="77777777" w:rsidR="006A5F4E" w:rsidRPr="00751400" w:rsidRDefault="006A5F4E" w:rsidP="00A64959">
                  <w:pPr>
                    <w:pStyle w:val="ti-art"/>
                    <w:framePr w:hSpace="180" w:wrap="around" w:vAnchor="text" w:hAnchor="text" w:x="-136" w:y="1"/>
                    <w:spacing w:before="0" w:beforeAutospacing="0" w:after="0" w:afterAutospacing="0"/>
                    <w:suppressOverlap/>
                    <w:rPr>
                      <w:b/>
                      <w:bCs/>
                      <w:color w:val="000000"/>
                      <w:sz w:val="20"/>
                      <w:szCs w:val="20"/>
                      <w:shd w:val="clear" w:color="auto" w:fill="FFFFFF"/>
                      <w:lang w:val="en-US"/>
                    </w:rPr>
                  </w:pPr>
                </w:p>
              </w:tc>
              <w:tc>
                <w:tcPr>
                  <w:tcW w:w="992" w:type="dxa"/>
                </w:tcPr>
                <w:p w14:paraId="2B0E0A05" w14:textId="77777777" w:rsidR="006A5F4E" w:rsidRPr="00751400" w:rsidRDefault="006A5F4E" w:rsidP="00A64959">
                  <w:pPr>
                    <w:pStyle w:val="ti-art"/>
                    <w:framePr w:hSpace="180" w:wrap="around" w:vAnchor="text" w:hAnchor="text" w:x="-136" w:y="1"/>
                    <w:spacing w:before="0" w:beforeAutospacing="0" w:after="0" w:afterAutospacing="0"/>
                    <w:suppressOverlap/>
                    <w:rPr>
                      <w:b/>
                      <w:bCs/>
                      <w:color w:val="000000"/>
                      <w:sz w:val="20"/>
                      <w:szCs w:val="20"/>
                      <w:shd w:val="clear" w:color="auto" w:fill="FFFFFF"/>
                      <w:lang w:val="en-US"/>
                    </w:rPr>
                  </w:pPr>
                  <w:r w:rsidRPr="00751400">
                    <w:rPr>
                      <w:b/>
                      <w:bCs/>
                      <w:color w:val="000000"/>
                      <w:sz w:val="20"/>
                      <w:szCs w:val="20"/>
                      <w:shd w:val="clear" w:color="auto" w:fill="FFFFFF"/>
                      <w:lang w:val="en-US"/>
                    </w:rPr>
                    <w:t>Surse de alimentare externe c.a.-c.a., cu excepția surselor de alimentare externe de joasă tensiune și a surselor de alimentare externe cu tensiune multiplă</w:t>
                  </w:r>
                </w:p>
              </w:tc>
              <w:tc>
                <w:tcPr>
                  <w:tcW w:w="992" w:type="dxa"/>
                </w:tcPr>
                <w:p w14:paraId="54A32567" w14:textId="77777777" w:rsidR="006A5F4E" w:rsidRPr="00751400" w:rsidRDefault="006A5F4E" w:rsidP="00A64959">
                  <w:pPr>
                    <w:pStyle w:val="ti-art"/>
                    <w:framePr w:hSpace="180" w:wrap="around" w:vAnchor="text" w:hAnchor="text" w:x="-136" w:y="1"/>
                    <w:spacing w:before="0" w:beforeAutospacing="0" w:after="0" w:afterAutospacing="0"/>
                    <w:suppressOverlap/>
                    <w:rPr>
                      <w:b/>
                      <w:bCs/>
                      <w:color w:val="000000"/>
                      <w:sz w:val="20"/>
                      <w:szCs w:val="20"/>
                      <w:shd w:val="clear" w:color="auto" w:fill="FFFFFF"/>
                      <w:lang w:val="en-US"/>
                    </w:rPr>
                  </w:pPr>
                  <w:r w:rsidRPr="00751400">
                    <w:rPr>
                      <w:b/>
                      <w:bCs/>
                      <w:color w:val="000000"/>
                      <w:sz w:val="20"/>
                      <w:szCs w:val="20"/>
                      <w:shd w:val="clear" w:color="auto" w:fill="FFFFFF"/>
                      <w:lang w:val="en-US"/>
                    </w:rPr>
                    <w:t>Surse de alimentare externe c.a.-c.c., cu excepția surselor de alimentare externe de joasă tensiune și a surselor de alimentare externe cu tensiune multiplă</w:t>
                  </w:r>
                </w:p>
              </w:tc>
              <w:tc>
                <w:tcPr>
                  <w:tcW w:w="851" w:type="dxa"/>
                </w:tcPr>
                <w:p w14:paraId="11DEB41E" w14:textId="77777777" w:rsidR="006A5F4E" w:rsidRPr="00751400" w:rsidRDefault="006A5F4E" w:rsidP="00A64959">
                  <w:pPr>
                    <w:pStyle w:val="ti-art"/>
                    <w:framePr w:hSpace="180" w:wrap="around" w:vAnchor="text" w:hAnchor="text" w:x="-136" w:y="1"/>
                    <w:spacing w:before="0" w:beforeAutospacing="0" w:after="0" w:afterAutospacing="0"/>
                    <w:suppressOverlap/>
                    <w:rPr>
                      <w:b/>
                      <w:bCs/>
                      <w:color w:val="000000"/>
                      <w:sz w:val="20"/>
                      <w:szCs w:val="20"/>
                      <w:shd w:val="clear" w:color="auto" w:fill="FFFFFF"/>
                      <w:lang w:val="en-US"/>
                    </w:rPr>
                  </w:pPr>
                  <w:r w:rsidRPr="00751400">
                    <w:rPr>
                      <w:b/>
                      <w:bCs/>
                      <w:color w:val="000000"/>
                      <w:sz w:val="20"/>
                      <w:szCs w:val="20"/>
                      <w:shd w:val="clear" w:color="auto" w:fill="FFFFFF"/>
                      <w:lang w:val="en-US"/>
                    </w:rPr>
                    <w:t>Surse de alimentare externe de joasă tensiune</w:t>
                  </w:r>
                </w:p>
              </w:tc>
              <w:tc>
                <w:tcPr>
                  <w:tcW w:w="992" w:type="dxa"/>
                </w:tcPr>
                <w:p w14:paraId="27B09241" w14:textId="77777777" w:rsidR="006A5F4E" w:rsidRPr="00751400" w:rsidRDefault="006A5F4E" w:rsidP="00A64959">
                  <w:pPr>
                    <w:pStyle w:val="ti-art"/>
                    <w:framePr w:hSpace="180" w:wrap="around" w:vAnchor="text" w:hAnchor="text" w:x="-136" w:y="1"/>
                    <w:spacing w:before="0" w:beforeAutospacing="0" w:after="0" w:afterAutospacing="0"/>
                    <w:suppressOverlap/>
                    <w:rPr>
                      <w:b/>
                      <w:bCs/>
                      <w:color w:val="000000"/>
                      <w:sz w:val="20"/>
                      <w:szCs w:val="20"/>
                      <w:shd w:val="clear" w:color="auto" w:fill="FFFFFF"/>
                      <w:lang w:val="en-US"/>
                    </w:rPr>
                  </w:pPr>
                  <w:r w:rsidRPr="00751400">
                    <w:rPr>
                      <w:b/>
                      <w:bCs/>
                      <w:color w:val="000000"/>
                      <w:sz w:val="20"/>
                      <w:szCs w:val="20"/>
                      <w:shd w:val="clear" w:color="auto" w:fill="FFFFFF"/>
                      <w:lang w:val="en-US"/>
                    </w:rPr>
                    <w:t>Surse de alimentare externe cu tensiune multiplă</w:t>
                  </w:r>
                </w:p>
              </w:tc>
            </w:tr>
            <w:tr w:rsidR="006A5F4E" w:rsidRPr="00751400" w14:paraId="0975FC84" w14:textId="77777777" w:rsidTr="00DE6F92">
              <w:tc>
                <w:tcPr>
                  <w:tcW w:w="534" w:type="dxa"/>
                </w:tcPr>
                <w:p w14:paraId="3EFEBE43" w14:textId="77777777" w:rsidR="006A5F4E" w:rsidRPr="00751400" w:rsidRDefault="006A5F4E" w:rsidP="00A64959">
                  <w:pPr>
                    <w:pStyle w:val="ti-art"/>
                    <w:framePr w:hSpace="180" w:wrap="around" w:vAnchor="text" w:hAnchor="text" w:x="-136" w:y="1"/>
                    <w:spacing w:before="0" w:beforeAutospacing="0" w:after="0" w:afterAutospacing="0"/>
                    <w:suppressOverlap/>
                    <w:rPr>
                      <w:b/>
                      <w:bCs/>
                      <w:color w:val="000000"/>
                      <w:sz w:val="20"/>
                      <w:szCs w:val="20"/>
                      <w:shd w:val="clear" w:color="auto" w:fill="FFFFFF"/>
                      <w:lang w:val="en-US"/>
                    </w:rPr>
                  </w:pPr>
                  <w:r w:rsidRPr="00751400">
                    <w:rPr>
                      <w:color w:val="000000"/>
                      <w:sz w:val="20"/>
                      <w:szCs w:val="20"/>
                      <w:shd w:val="clear" w:color="auto" w:fill="FFFFFF"/>
                      <w:lang w:val="en-US"/>
                    </w:rPr>
                    <w:t>P</w:t>
                  </w:r>
                  <w:r w:rsidRPr="00751400">
                    <w:rPr>
                      <w:rStyle w:val="sub"/>
                      <w:color w:val="000000"/>
                      <w:sz w:val="20"/>
                      <w:szCs w:val="20"/>
                      <w:vertAlign w:val="subscript"/>
                      <w:lang w:val="en-US"/>
                    </w:rPr>
                    <w:t>O</w:t>
                  </w:r>
                  <w:r w:rsidRPr="00751400">
                    <w:rPr>
                      <w:rStyle w:val="apple-converted-space"/>
                      <w:color w:val="000000"/>
                      <w:sz w:val="20"/>
                      <w:szCs w:val="20"/>
                      <w:shd w:val="clear" w:color="auto" w:fill="FFFFFF"/>
                      <w:lang w:val="en-US"/>
                    </w:rPr>
                    <w:t xml:space="preserve"> </w:t>
                  </w:r>
                  <w:r w:rsidRPr="00751400">
                    <w:rPr>
                      <w:color w:val="000000"/>
                      <w:sz w:val="20"/>
                      <w:szCs w:val="20"/>
                      <w:shd w:val="clear" w:color="auto" w:fill="FFFFFF"/>
                      <w:lang w:val="en-US"/>
                    </w:rPr>
                    <w:t>≤ 49,0 W</w:t>
                  </w:r>
                </w:p>
              </w:tc>
              <w:tc>
                <w:tcPr>
                  <w:tcW w:w="992" w:type="dxa"/>
                </w:tcPr>
                <w:p w14:paraId="4DD5F053" w14:textId="77777777" w:rsidR="006A5F4E" w:rsidRPr="00751400" w:rsidRDefault="006A5F4E" w:rsidP="00A64959">
                  <w:pPr>
                    <w:pStyle w:val="ti-art"/>
                    <w:framePr w:hSpace="180" w:wrap="around" w:vAnchor="text" w:hAnchor="text" w:x="-136" w:y="1"/>
                    <w:spacing w:before="0" w:beforeAutospacing="0" w:after="0" w:afterAutospacing="0"/>
                    <w:suppressOverlap/>
                    <w:rPr>
                      <w:b/>
                      <w:bCs/>
                      <w:color w:val="000000"/>
                      <w:sz w:val="20"/>
                      <w:szCs w:val="20"/>
                      <w:shd w:val="clear" w:color="auto" w:fill="FFFFFF"/>
                      <w:lang w:val="en-US"/>
                    </w:rPr>
                  </w:pPr>
                  <w:r w:rsidRPr="00751400">
                    <w:rPr>
                      <w:color w:val="000000"/>
                      <w:sz w:val="20"/>
                      <w:szCs w:val="20"/>
                      <w:shd w:val="clear" w:color="auto" w:fill="FFFFFF"/>
                      <w:lang w:val="en-US"/>
                    </w:rPr>
                    <w:t>0,21 W</w:t>
                  </w:r>
                </w:p>
              </w:tc>
              <w:tc>
                <w:tcPr>
                  <w:tcW w:w="992" w:type="dxa"/>
                </w:tcPr>
                <w:p w14:paraId="23716DC8" w14:textId="77777777" w:rsidR="006A5F4E" w:rsidRPr="00751400" w:rsidRDefault="006A5F4E" w:rsidP="00A64959">
                  <w:pPr>
                    <w:pStyle w:val="ti-art"/>
                    <w:framePr w:hSpace="180" w:wrap="around" w:vAnchor="text" w:hAnchor="text" w:x="-136" w:y="1"/>
                    <w:spacing w:before="0" w:beforeAutospacing="0" w:after="0" w:afterAutospacing="0"/>
                    <w:suppressOverlap/>
                    <w:rPr>
                      <w:b/>
                      <w:bCs/>
                      <w:color w:val="000000"/>
                      <w:sz w:val="20"/>
                      <w:szCs w:val="20"/>
                      <w:shd w:val="clear" w:color="auto" w:fill="FFFFFF"/>
                      <w:lang w:val="en-US"/>
                    </w:rPr>
                  </w:pPr>
                  <w:r w:rsidRPr="00751400">
                    <w:rPr>
                      <w:color w:val="000000"/>
                      <w:sz w:val="20"/>
                      <w:szCs w:val="20"/>
                      <w:shd w:val="clear" w:color="auto" w:fill="FFFFFF"/>
                      <w:lang w:val="en-US"/>
                    </w:rPr>
                    <w:t>0,10 W</w:t>
                  </w:r>
                </w:p>
              </w:tc>
              <w:tc>
                <w:tcPr>
                  <w:tcW w:w="851" w:type="dxa"/>
                </w:tcPr>
                <w:p w14:paraId="518D4C06" w14:textId="77777777" w:rsidR="006A5F4E" w:rsidRPr="00751400" w:rsidRDefault="006A5F4E" w:rsidP="00A64959">
                  <w:pPr>
                    <w:pStyle w:val="ti-art"/>
                    <w:framePr w:hSpace="180" w:wrap="around" w:vAnchor="text" w:hAnchor="text" w:x="-136" w:y="1"/>
                    <w:spacing w:before="0" w:beforeAutospacing="0" w:after="0" w:afterAutospacing="0"/>
                    <w:suppressOverlap/>
                    <w:rPr>
                      <w:b/>
                      <w:bCs/>
                      <w:color w:val="000000"/>
                      <w:sz w:val="20"/>
                      <w:szCs w:val="20"/>
                      <w:shd w:val="clear" w:color="auto" w:fill="FFFFFF"/>
                      <w:lang w:val="en-US"/>
                    </w:rPr>
                  </w:pPr>
                  <w:r w:rsidRPr="00751400">
                    <w:rPr>
                      <w:color w:val="000000"/>
                      <w:sz w:val="20"/>
                      <w:szCs w:val="20"/>
                      <w:shd w:val="clear" w:color="auto" w:fill="FFFFFF"/>
                      <w:lang w:val="en-US"/>
                    </w:rPr>
                    <w:t>0,10 W</w:t>
                  </w:r>
                </w:p>
              </w:tc>
              <w:tc>
                <w:tcPr>
                  <w:tcW w:w="992" w:type="dxa"/>
                </w:tcPr>
                <w:p w14:paraId="34AA6F20" w14:textId="77777777" w:rsidR="006A5F4E" w:rsidRPr="00751400" w:rsidRDefault="006A5F4E" w:rsidP="00A64959">
                  <w:pPr>
                    <w:pStyle w:val="ti-art"/>
                    <w:framePr w:hSpace="180" w:wrap="around" w:vAnchor="text" w:hAnchor="text" w:x="-136" w:y="1"/>
                    <w:spacing w:before="0" w:beforeAutospacing="0" w:after="0" w:afterAutospacing="0"/>
                    <w:suppressOverlap/>
                    <w:rPr>
                      <w:b/>
                      <w:bCs/>
                      <w:color w:val="000000"/>
                      <w:sz w:val="20"/>
                      <w:szCs w:val="20"/>
                      <w:shd w:val="clear" w:color="auto" w:fill="FFFFFF"/>
                      <w:lang w:val="en-US"/>
                    </w:rPr>
                  </w:pPr>
                  <w:r w:rsidRPr="00751400">
                    <w:rPr>
                      <w:color w:val="000000"/>
                      <w:sz w:val="20"/>
                      <w:szCs w:val="20"/>
                      <w:shd w:val="clear" w:color="auto" w:fill="FFFFFF"/>
                      <w:lang w:val="en-US"/>
                    </w:rPr>
                    <w:t>0,30 W</w:t>
                  </w:r>
                </w:p>
              </w:tc>
            </w:tr>
            <w:tr w:rsidR="006A5F4E" w:rsidRPr="00751400" w14:paraId="526C8435" w14:textId="77777777" w:rsidTr="00DE6F92">
              <w:tc>
                <w:tcPr>
                  <w:tcW w:w="534" w:type="dxa"/>
                </w:tcPr>
                <w:p w14:paraId="0E64F7EC" w14:textId="77777777" w:rsidR="006A5F4E" w:rsidRPr="00751400" w:rsidRDefault="006A5F4E" w:rsidP="00A64959">
                  <w:pPr>
                    <w:pStyle w:val="ti-art"/>
                    <w:framePr w:hSpace="180" w:wrap="around" w:vAnchor="text" w:hAnchor="text" w:x="-136" w:y="1"/>
                    <w:spacing w:before="0" w:beforeAutospacing="0" w:after="0" w:afterAutospacing="0"/>
                    <w:suppressOverlap/>
                    <w:rPr>
                      <w:b/>
                      <w:bCs/>
                      <w:color w:val="000000"/>
                      <w:sz w:val="20"/>
                      <w:szCs w:val="20"/>
                      <w:shd w:val="clear" w:color="auto" w:fill="FFFFFF"/>
                      <w:lang w:val="en-US"/>
                    </w:rPr>
                  </w:pPr>
                  <w:r w:rsidRPr="00751400">
                    <w:rPr>
                      <w:color w:val="000000"/>
                      <w:sz w:val="20"/>
                      <w:szCs w:val="20"/>
                      <w:shd w:val="clear" w:color="auto" w:fill="FFFFFF"/>
                      <w:lang w:val="en-US"/>
                    </w:rPr>
                    <w:t>P</w:t>
                  </w:r>
                  <w:r w:rsidRPr="00751400">
                    <w:rPr>
                      <w:rStyle w:val="sub"/>
                      <w:color w:val="000000"/>
                      <w:sz w:val="20"/>
                      <w:szCs w:val="20"/>
                      <w:vertAlign w:val="subscript"/>
                      <w:lang w:val="en-US"/>
                    </w:rPr>
                    <w:t>O</w:t>
                  </w:r>
                  <w:r w:rsidRPr="00751400">
                    <w:rPr>
                      <w:rStyle w:val="apple-converted-space"/>
                      <w:color w:val="000000"/>
                      <w:sz w:val="20"/>
                      <w:szCs w:val="20"/>
                      <w:shd w:val="clear" w:color="auto" w:fill="FFFFFF"/>
                      <w:lang w:val="en-US"/>
                    </w:rPr>
                    <w:t xml:space="preserve"> </w:t>
                  </w:r>
                  <w:r w:rsidRPr="00751400">
                    <w:rPr>
                      <w:color w:val="000000"/>
                      <w:sz w:val="20"/>
                      <w:szCs w:val="20"/>
                      <w:shd w:val="clear" w:color="auto" w:fill="FFFFFF"/>
                      <w:lang w:val="en-US"/>
                    </w:rPr>
                    <w:t>&gt; 49,0 W</w:t>
                  </w:r>
                </w:p>
              </w:tc>
              <w:tc>
                <w:tcPr>
                  <w:tcW w:w="992" w:type="dxa"/>
                </w:tcPr>
                <w:p w14:paraId="5287D367" w14:textId="77777777" w:rsidR="006A5F4E" w:rsidRPr="00751400" w:rsidRDefault="006A5F4E" w:rsidP="00A64959">
                  <w:pPr>
                    <w:pStyle w:val="ti-art"/>
                    <w:framePr w:hSpace="180" w:wrap="around" w:vAnchor="text" w:hAnchor="text" w:x="-136" w:y="1"/>
                    <w:spacing w:before="0" w:beforeAutospacing="0" w:after="0" w:afterAutospacing="0"/>
                    <w:suppressOverlap/>
                    <w:rPr>
                      <w:b/>
                      <w:bCs/>
                      <w:color w:val="000000"/>
                      <w:sz w:val="20"/>
                      <w:szCs w:val="20"/>
                      <w:shd w:val="clear" w:color="auto" w:fill="FFFFFF"/>
                      <w:lang w:val="en-US"/>
                    </w:rPr>
                  </w:pPr>
                  <w:r w:rsidRPr="00751400">
                    <w:rPr>
                      <w:color w:val="000000"/>
                      <w:sz w:val="20"/>
                      <w:szCs w:val="20"/>
                      <w:shd w:val="clear" w:color="auto" w:fill="FFFFFF"/>
                      <w:lang w:val="en-US"/>
                    </w:rPr>
                    <w:t>0,21 W</w:t>
                  </w:r>
                </w:p>
              </w:tc>
              <w:tc>
                <w:tcPr>
                  <w:tcW w:w="992" w:type="dxa"/>
                </w:tcPr>
                <w:p w14:paraId="3FC5F8E0" w14:textId="77777777" w:rsidR="006A5F4E" w:rsidRPr="00751400" w:rsidRDefault="006A5F4E" w:rsidP="00A64959">
                  <w:pPr>
                    <w:pStyle w:val="ti-art"/>
                    <w:framePr w:hSpace="180" w:wrap="around" w:vAnchor="text" w:hAnchor="text" w:x="-136" w:y="1"/>
                    <w:spacing w:before="0" w:beforeAutospacing="0" w:after="0" w:afterAutospacing="0"/>
                    <w:suppressOverlap/>
                    <w:rPr>
                      <w:b/>
                      <w:bCs/>
                      <w:color w:val="000000"/>
                      <w:sz w:val="20"/>
                      <w:szCs w:val="20"/>
                      <w:shd w:val="clear" w:color="auto" w:fill="FFFFFF"/>
                      <w:lang w:val="en-US"/>
                    </w:rPr>
                  </w:pPr>
                  <w:r w:rsidRPr="00751400">
                    <w:rPr>
                      <w:color w:val="000000"/>
                      <w:sz w:val="20"/>
                      <w:szCs w:val="20"/>
                      <w:shd w:val="clear" w:color="auto" w:fill="FFFFFF"/>
                      <w:lang w:val="en-US"/>
                    </w:rPr>
                    <w:t>0,21 W</w:t>
                  </w:r>
                </w:p>
              </w:tc>
              <w:tc>
                <w:tcPr>
                  <w:tcW w:w="851" w:type="dxa"/>
                </w:tcPr>
                <w:p w14:paraId="28E976C7" w14:textId="77777777" w:rsidR="006A5F4E" w:rsidRPr="00751400" w:rsidRDefault="006A5F4E" w:rsidP="00A64959">
                  <w:pPr>
                    <w:pStyle w:val="ti-art"/>
                    <w:framePr w:hSpace="180" w:wrap="around" w:vAnchor="text" w:hAnchor="text" w:x="-136" w:y="1"/>
                    <w:spacing w:before="0" w:beforeAutospacing="0" w:after="0" w:afterAutospacing="0"/>
                    <w:suppressOverlap/>
                    <w:rPr>
                      <w:b/>
                      <w:bCs/>
                      <w:color w:val="000000"/>
                      <w:sz w:val="20"/>
                      <w:szCs w:val="20"/>
                      <w:shd w:val="clear" w:color="auto" w:fill="FFFFFF"/>
                      <w:lang w:val="en-US"/>
                    </w:rPr>
                  </w:pPr>
                  <w:r w:rsidRPr="00751400">
                    <w:rPr>
                      <w:color w:val="000000"/>
                      <w:sz w:val="20"/>
                      <w:szCs w:val="20"/>
                      <w:shd w:val="clear" w:color="auto" w:fill="FFFFFF"/>
                      <w:lang w:val="en-US"/>
                    </w:rPr>
                    <w:t>0,21 W</w:t>
                  </w:r>
                </w:p>
              </w:tc>
              <w:tc>
                <w:tcPr>
                  <w:tcW w:w="992" w:type="dxa"/>
                </w:tcPr>
                <w:p w14:paraId="1F7E7C1F" w14:textId="77777777" w:rsidR="006A5F4E" w:rsidRPr="00751400" w:rsidRDefault="006A5F4E" w:rsidP="00A64959">
                  <w:pPr>
                    <w:pStyle w:val="ti-art"/>
                    <w:framePr w:hSpace="180" w:wrap="around" w:vAnchor="text" w:hAnchor="text" w:x="-136" w:y="1"/>
                    <w:spacing w:before="0" w:beforeAutospacing="0" w:after="0" w:afterAutospacing="0"/>
                    <w:suppressOverlap/>
                    <w:rPr>
                      <w:b/>
                      <w:bCs/>
                      <w:color w:val="000000"/>
                      <w:sz w:val="20"/>
                      <w:szCs w:val="20"/>
                      <w:shd w:val="clear" w:color="auto" w:fill="FFFFFF"/>
                      <w:lang w:val="en-US"/>
                    </w:rPr>
                  </w:pPr>
                  <w:r w:rsidRPr="00751400">
                    <w:rPr>
                      <w:color w:val="000000"/>
                      <w:sz w:val="20"/>
                      <w:szCs w:val="20"/>
                      <w:shd w:val="clear" w:color="auto" w:fill="FFFFFF"/>
                      <w:lang w:val="en-US"/>
                    </w:rPr>
                    <w:t>0,30 W</w:t>
                  </w:r>
                </w:p>
              </w:tc>
            </w:tr>
          </w:tbl>
          <w:p w14:paraId="559BBAB3" w14:textId="3C7C4271" w:rsidR="006A5F4E" w:rsidRPr="005D4EDA" w:rsidRDefault="006A5F4E" w:rsidP="000842FA">
            <w:pPr>
              <w:pStyle w:val="ti-art"/>
              <w:numPr>
                <w:ilvl w:val="0"/>
                <w:numId w:val="23"/>
              </w:numPr>
              <w:shd w:val="clear" w:color="auto" w:fill="FFFFFF"/>
              <w:spacing w:before="0" w:beforeAutospacing="0" w:after="0" w:afterAutospacing="0"/>
              <w:rPr>
                <w:i/>
                <w:iCs/>
                <w:color w:val="000000" w:themeColor="text1"/>
                <w:sz w:val="20"/>
                <w:szCs w:val="20"/>
                <w:shd w:val="clear" w:color="auto" w:fill="FFFFFF"/>
                <w:lang w:val="en-US"/>
              </w:rPr>
            </w:pPr>
            <w:r w:rsidRPr="005D4EDA">
              <w:rPr>
                <w:color w:val="000000" w:themeColor="text1"/>
                <w:sz w:val="20"/>
                <w:szCs w:val="20"/>
                <w:shd w:val="clear" w:color="auto" w:fill="FFFFFF"/>
                <w:lang w:val="en-US"/>
              </w:rPr>
              <w:t xml:space="preserve">începând </w:t>
            </w:r>
            <w:r w:rsidRPr="003433D8">
              <w:rPr>
                <w:color w:val="000000" w:themeColor="text1"/>
                <w:sz w:val="20"/>
                <w:szCs w:val="20"/>
                <w:shd w:val="clear" w:color="auto" w:fill="FFFFFF"/>
                <w:lang w:val="en-US"/>
              </w:rPr>
              <w:t xml:space="preserve">cu </w:t>
            </w:r>
            <w:r w:rsidR="00D37CF9" w:rsidRPr="003433D8">
              <w:rPr>
                <w:color w:val="000000"/>
                <w:sz w:val="20"/>
                <w:szCs w:val="20"/>
                <w:shd w:val="clear" w:color="auto" w:fill="FFFFFF"/>
                <w:lang w:val="en-US"/>
              </w:rPr>
              <w:t>1 aprilie 2025</w:t>
            </w:r>
            <w:r w:rsidRPr="003433D8">
              <w:rPr>
                <w:color w:val="000000" w:themeColor="text1"/>
                <w:sz w:val="20"/>
                <w:szCs w:val="20"/>
                <w:shd w:val="clear" w:color="auto" w:fill="FFFFFF"/>
                <w:lang w:val="en-US"/>
              </w:rPr>
              <w:t>,</w:t>
            </w:r>
            <w:r w:rsidRPr="005D4EDA">
              <w:rPr>
                <w:color w:val="000000" w:themeColor="text1"/>
                <w:sz w:val="20"/>
                <w:szCs w:val="20"/>
                <w:shd w:val="clear" w:color="auto" w:fill="FFFFFF"/>
                <w:lang w:val="en-US"/>
              </w:rPr>
              <w:t xml:space="preserve"> randamentul mediu în mod activ nu trebuie să fie inferior următoarelor valori:</w:t>
            </w:r>
          </w:p>
          <w:tbl>
            <w:tblPr>
              <w:tblStyle w:val="TableGrid"/>
              <w:tblW w:w="0" w:type="auto"/>
              <w:tblLayout w:type="fixed"/>
              <w:tblLook w:val="04A0" w:firstRow="1" w:lastRow="0" w:firstColumn="1" w:lastColumn="0" w:noHBand="0" w:noVBand="1"/>
            </w:tblPr>
            <w:tblGrid>
              <w:gridCol w:w="675"/>
              <w:gridCol w:w="851"/>
              <w:gridCol w:w="850"/>
              <w:gridCol w:w="993"/>
              <w:gridCol w:w="850"/>
            </w:tblGrid>
            <w:tr w:rsidR="006A5F4E" w:rsidRPr="000E3ED3" w14:paraId="70161A3C" w14:textId="77777777" w:rsidTr="00DE6F92">
              <w:tc>
                <w:tcPr>
                  <w:tcW w:w="675" w:type="dxa"/>
                </w:tcPr>
                <w:p w14:paraId="191B1AE9" w14:textId="77777777" w:rsidR="006A5F4E" w:rsidRPr="000E3ED3" w:rsidRDefault="006A5F4E" w:rsidP="00A64959">
                  <w:pPr>
                    <w:pStyle w:val="ti-art"/>
                    <w:framePr w:hSpace="180" w:wrap="around" w:vAnchor="text" w:hAnchor="text" w:x="-136" w:y="1"/>
                    <w:spacing w:before="0" w:beforeAutospacing="0" w:after="0" w:afterAutospacing="0"/>
                    <w:suppressOverlap/>
                    <w:rPr>
                      <w:i/>
                      <w:iCs/>
                      <w:color w:val="000000"/>
                      <w:sz w:val="20"/>
                      <w:szCs w:val="20"/>
                      <w:shd w:val="clear" w:color="auto" w:fill="FFFFFF"/>
                      <w:lang w:val="en-US"/>
                    </w:rPr>
                  </w:pPr>
                </w:p>
              </w:tc>
              <w:tc>
                <w:tcPr>
                  <w:tcW w:w="851" w:type="dxa"/>
                </w:tcPr>
                <w:p w14:paraId="3FE411B2" w14:textId="77777777" w:rsidR="006A5F4E" w:rsidRPr="000E3ED3" w:rsidRDefault="006A5F4E" w:rsidP="00A64959">
                  <w:pPr>
                    <w:pStyle w:val="ti-art"/>
                    <w:framePr w:hSpace="180" w:wrap="around" w:vAnchor="text" w:hAnchor="text" w:x="-136" w:y="1"/>
                    <w:spacing w:before="0" w:beforeAutospacing="0" w:after="0" w:afterAutospacing="0"/>
                    <w:suppressOverlap/>
                    <w:rPr>
                      <w:i/>
                      <w:iCs/>
                      <w:color w:val="000000"/>
                      <w:sz w:val="20"/>
                      <w:szCs w:val="20"/>
                      <w:shd w:val="clear" w:color="auto" w:fill="FFFFFF"/>
                      <w:lang w:val="en-US"/>
                    </w:rPr>
                  </w:pPr>
                  <w:r w:rsidRPr="000E3ED3">
                    <w:rPr>
                      <w:b/>
                      <w:bCs/>
                      <w:color w:val="000000"/>
                      <w:sz w:val="20"/>
                      <w:szCs w:val="20"/>
                      <w:shd w:val="clear" w:color="auto" w:fill="FFFFFF"/>
                      <w:lang w:val="en-US"/>
                    </w:rPr>
                    <w:t xml:space="preserve">Surse de alimentare externe c.a.-c.a., cu </w:t>
                  </w:r>
                  <w:r w:rsidRPr="000E3ED3">
                    <w:rPr>
                      <w:b/>
                      <w:bCs/>
                      <w:color w:val="000000"/>
                      <w:sz w:val="20"/>
                      <w:szCs w:val="20"/>
                      <w:shd w:val="clear" w:color="auto" w:fill="FFFFFF"/>
                      <w:lang w:val="en-US"/>
                    </w:rPr>
                    <w:lastRenderedPageBreak/>
                    <w:t>excepția surselor de alimentare externe de joasă tensiune și a surselor de alimentare externe cu tensiune multiplă</w:t>
                  </w:r>
                </w:p>
              </w:tc>
              <w:tc>
                <w:tcPr>
                  <w:tcW w:w="850" w:type="dxa"/>
                </w:tcPr>
                <w:p w14:paraId="2B87B1E0" w14:textId="77777777" w:rsidR="006A5F4E" w:rsidRPr="000E3ED3" w:rsidRDefault="006A5F4E" w:rsidP="00A64959">
                  <w:pPr>
                    <w:pStyle w:val="ti-art"/>
                    <w:framePr w:hSpace="180" w:wrap="around" w:vAnchor="text" w:hAnchor="text" w:x="-136" w:y="1"/>
                    <w:spacing w:before="0" w:beforeAutospacing="0" w:after="0" w:afterAutospacing="0"/>
                    <w:suppressOverlap/>
                    <w:rPr>
                      <w:i/>
                      <w:iCs/>
                      <w:color w:val="000000"/>
                      <w:sz w:val="20"/>
                      <w:szCs w:val="20"/>
                      <w:shd w:val="clear" w:color="auto" w:fill="FFFFFF"/>
                      <w:lang w:val="en-US"/>
                    </w:rPr>
                  </w:pPr>
                  <w:r w:rsidRPr="000E3ED3">
                    <w:rPr>
                      <w:b/>
                      <w:bCs/>
                      <w:color w:val="000000"/>
                      <w:sz w:val="20"/>
                      <w:szCs w:val="20"/>
                      <w:shd w:val="clear" w:color="auto" w:fill="FFFFFF"/>
                      <w:lang w:val="en-US"/>
                    </w:rPr>
                    <w:lastRenderedPageBreak/>
                    <w:t xml:space="preserve">Surse de alimentare externe c.a.-c.c., cu </w:t>
                  </w:r>
                  <w:r w:rsidRPr="000E3ED3">
                    <w:rPr>
                      <w:b/>
                      <w:bCs/>
                      <w:color w:val="000000"/>
                      <w:sz w:val="20"/>
                      <w:szCs w:val="20"/>
                      <w:shd w:val="clear" w:color="auto" w:fill="FFFFFF"/>
                      <w:lang w:val="en-US"/>
                    </w:rPr>
                    <w:lastRenderedPageBreak/>
                    <w:t>excepția surselor de alimentare externe de joasă tensiune și a surselor de alimentare externe cu tensiune multiplă</w:t>
                  </w:r>
                </w:p>
              </w:tc>
              <w:tc>
                <w:tcPr>
                  <w:tcW w:w="993" w:type="dxa"/>
                </w:tcPr>
                <w:p w14:paraId="0FBFA855" w14:textId="77777777" w:rsidR="006A5F4E" w:rsidRPr="000E3ED3" w:rsidRDefault="006A5F4E" w:rsidP="00A64959">
                  <w:pPr>
                    <w:pStyle w:val="ti-art"/>
                    <w:framePr w:hSpace="180" w:wrap="around" w:vAnchor="text" w:hAnchor="text" w:x="-136" w:y="1"/>
                    <w:spacing w:before="0" w:beforeAutospacing="0" w:after="0" w:afterAutospacing="0"/>
                    <w:suppressOverlap/>
                    <w:rPr>
                      <w:i/>
                      <w:iCs/>
                      <w:color w:val="000000"/>
                      <w:sz w:val="20"/>
                      <w:szCs w:val="20"/>
                      <w:shd w:val="clear" w:color="auto" w:fill="FFFFFF"/>
                      <w:lang w:val="en-US"/>
                    </w:rPr>
                  </w:pPr>
                  <w:r w:rsidRPr="000E3ED3">
                    <w:rPr>
                      <w:b/>
                      <w:bCs/>
                      <w:color w:val="000000"/>
                      <w:sz w:val="20"/>
                      <w:szCs w:val="20"/>
                      <w:shd w:val="clear" w:color="auto" w:fill="FFFFFF"/>
                      <w:lang w:val="en-US"/>
                    </w:rPr>
                    <w:lastRenderedPageBreak/>
                    <w:t>Surse de alimentare externe de joasă tensiune</w:t>
                  </w:r>
                </w:p>
              </w:tc>
              <w:tc>
                <w:tcPr>
                  <w:tcW w:w="850" w:type="dxa"/>
                </w:tcPr>
                <w:p w14:paraId="46A98312" w14:textId="77777777" w:rsidR="006A5F4E" w:rsidRPr="000E3ED3" w:rsidRDefault="006A5F4E" w:rsidP="00A64959">
                  <w:pPr>
                    <w:pStyle w:val="ti-art"/>
                    <w:framePr w:hSpace="180" w:wrap="around" w:vAnchor="text" w:hAnchor="text" w:x="-136" w:y="1"/>
                    <w:spacing w:before="0" w:beforeAutospacing="0" w:after="0" w:afterAutospacing="0"/>
                    <w:suppressOverlap/>
                    <w:rPr>
                      <w:i/>
                      <w:iCs/>
                      <w:color w:val="000000"/>
                      <w:sz w:val="20"/>
                      <w:szCs w:val="20"/>
                      <w:shd w:val="clear" w:color="auto" w:fill="FFFFFF"/>
                      <w:lang w:val="en-US"/>
                    </w:rPr>
                  </w:pPr>
                  <w:r w:rsidRPr="000E3ED3">
                    <w:rPr>
                      <w:b/>
                      <w:bCs/>
                      <w:color w:val="000000"/>
                      <w:sz w:val="20"/>
                      <w:szCs w:val="20"/>
                      <w:shd w:val="clear" w:color="auto" w:fill="FFFFFF"/>
                      <w:lang w:val="en-US"/>
                    </w:rPr>
                    <w:t>Surse de alimentare externe cu tensiun</w:t>
                  </w:r>
                  <w:r w:rsidRPr="000E3ED3">
                    <w:rPr>
                      <w:b/>
                      <w:bCs/>
                      <w:color w:val="000000"/>
                      <w:sz w:val="20"/>
                      <w:szCs w:val="20"/>
                      <w:shd w:val="clear" w:color="auto" w:fill="FFFFFF"/>
                      <w:lang w:val="en-US"/>
                    </w:rPr>
                    <w:lastRenderedPageBreak/>
                    <w:t>e multiplă</w:t>
                  </w:r>
                </w:p>
              </w:tc>
            </w:tr>
            <w:tr w:rsidR="006A5F4E" w:rsidRPr="000E3ED3" w14:paraId="203F99BF" w14:textId="77777777" w:rsidTr="00DE6F92">
              <w:tc>
                <w:tcPr>
                  <w:tcW w:w="675" w:type="dxa"/>
                </w:tcPr>
                <w:p w14:paraId="1AF961B1" w14:textId="77777777" w:rsidR="006A5F4E" w:rsidRPr="000E3ED3" w:rsidRDefault="006A5F4E" w:rsidP="00A64959">
                  <w:pPr>
                    <w:pStyle w:val="ti-art"/>
                    <w:framePr w:hSpace="180" w:wrap="around" w:vAnchor="text" w:hAnchor="text" w:x="-136" w:y="1"/>
                    <w:spacing w:before="0" w:beforeAutospacing="0" w:after="0" w:afterAutospacing="0"/>
                    <w:suppressOverlap/>
                    <w:rPr>
                      <w:i/>
                      <w:iCs/>
                      <w:color w:val="000000"/>
                      <w:sz w:val="20"/>
                      <w:szCs w:val="20"/>
                      <w:shd w:val="clear" w:color="auto" w:fill="FFFFFF"/>
                      <w:lang w:val="en-US"/>
                    </w:rPr>
                  </w:pPr>
                  <w:r w:rsidRPr="000E3ED3">
                    <w:rPr>
                      <w:color w:val="000000"/>
                      <w:sz w:val="20"/>
                      <w:szCs w:val="20"/>
                      <w:shd w:val="clear" w:color="auto" w:fill="FFFFFF"/>
                      <w:lang w:val="en-US"/>
                    </w:rPr>
                    <w:t>P</w:t>
                  </w:r>
                  <w:r w:rsidRPr="000E3ED3">
                    <w:rPr>
                      <w:rStyle w:val="sub"/>
                      <w:color w:val="000000"/>
                      <w:sz w:val="20"/>
                      <w:szCs w:val="20"/>
                      <w:vertAlign w:val="subscript"/>
                      <w:lang w:val="en-US"/>
                    </w:rPr>
                    <w:t>O</w:t>
                  </w:r>
                  <w:r w:rsidRPr="000E3ED3">
                    <w:rPr>
                      <w:rStyle w:val="apple-converted-space"/>
                      <w:color w:val="000000"/>
                      <w:sz w:val="20"/>
                      <w:szCs w:val="20"/>
                      <w:shd w:val="clear" w:color="auto" w:fill="FFFFFF"/>
                      <w:lang w:val="en-US"/>
                    </w:rPr>
                    <w:t xml:space="preserve"> </w:t>
                  </w:r>
                  <w:r w:rsidRPr="000E3ED3">
                    <w:rPr>
                      <w:color w:val="000000"/>
                      <w:sz w:val="20"/>
                      <w:szCs w:val="20"/>
                      <w:shd w:val="clear" w:color="auto" w:fill="FFFFFF"/>
                      <w:lang w:val="en-US"/>
                    </w:rPr>
                    <w:t>≤ 1,0 W</w:t>
                  </w:r>
                </w:p>
              </w:tc>
              <w:tc>
                <w:tcPr>
                  <w:tcW w:w="851" w:type="dxa"/>
                </w:tcPr>
                <w:p w14:paraId="6C257A5F" w14:textId="77777777" w:rsidR="006A5F4E" w:rsidRPr="000E3ED3" w:rsidRDefault="006A5F4E" w:rsidP="00A64959">
                  <w:pPr>
                    <w:pStyle w:val="ti-art"/>
                    <w:framePr w:hSpace="180" w:wrap="around" w:vAnchor="text" w:hAnchor="text" w:x="-136" w:y="1"/>
                    <w:spacing w:before="0" w:beforeAutospacing="0" w:after="0" w:afterAutospacing="0"/>
                    <w:suppressOverlap/>
                    <w:rPr>
                      <w:i/>
                      <w:iCs/>
                      <w:color w:val="000000"/>
                      <w:sz w:val="20"/>
                      <w:szCs w:val="20"/>
                      <w:shd w:val="clear" w:color="auto" w:fill="FFFFFF"/>
                      <w:lang w:val="en-US"/>
                    </w:rPr>
                  </w:pPr>
                  <w:r w:rsidRPr="000E3ED3">
                    <w:rPr>
                      <w:color w:val="000000"/>
                      <w:sz w:val="20"/>
                      <w:szCs w:val="20"/>
                      <w:shd w:val="clear" w:color="auto" w:fill="FFFFFF"/>
                      <w:lang w:val="en-US"/>
                    </w:rPr>
                    <w:t>0,5 × P</w:t>
                  </w:r>
                  <w:r w:rsidRPr="000E3ED3">
                    <w:rPr>
                      <w:rStyle w:val="sub"/>
                      <w:color w:val="000000"/>
                      <w:sz w:val="20"/>
                      <w:szCs w:val="20"/>
                      <w:vertAlign w:val="subscript"/>
                      <w:lang w:val="en-US"/>
                    </w:rPr>
                    <w:t>O</w:t>
                  </w:r>
                  <w:r w:rsidRPr="000E3ED3">
                    <w:rPr>
                      <w:color w:val="000000"/>
                      <w:sz w:val="20"/>
                      <w:szCs w:val="20"/>
                      <w:shd w:val="clear" w:color="auto" w:fill="FFFFFF"/>
                      <w:lang w:val="en-US"/>
                    </w:rPr>
                    <w:t>/1W +0,160</w:t>
                  </w:r>
                </w:p>
              </w:tc>
              <w:tc>
                <w:tcPr>
                  <w:tcW w:w="850" w:type="dxa"/>
                </w:tcPr>
                <w:p w14:paraId="74D47BC1" w14:textId="77777777" w:rsidR="006A5F4E" w:rsidRPr="000E3ED3" w:rsidRDefault="006A5F4E" w:rsidP="00A64959">
                  <w:pPr>
                    <w:pStyle w:val="ti-art"/>
                    <w:framePr w:hSpace="180" w:wrap="around" w:vAnchor="text" w:hAnchor="text" w:x="-136" w:y="1"/>
                    <w:spacing w:before="0" w:beforeAutospacing="0" w:after="0" w:afterAutospacing="0"/>
                    <w:suppressOverlap/>
                    <w:rPr>
                      <w:i/>
                      <w:iCs/>
                      <w:color w:val="000000"/>
                      <w:sz w:val="20"/>
                      <w:szCs w:val="20"/>
                      <w:shd w:val="clear" w:color="auto" w:fill="FFFFFF"/>
                      <w:lang w:val="en-US"/>
                    </w:rPr>
                  </w:pPr>
                  <w:r w:rsidRPr="000E3ED3">
                    <w:rPr>
                      <w:color w:val="000000"/>
                      <w:sz w:val="20"/>
                      <w:szCs w:val="20"/>
                      <w:shd w:val="clear" w:color="auto" w:fill="FFFFFF"/>
                      <w:lang w:val="en-US"/>
                    </w:rPr>
                    <w:t>0,5 × P</w:t>
                  </w:r>
                  <w:r w:rsidRPr="000E3ED3">
                    <w:rPr>
                      <w:rStyle w:val="sub"/>
                      <w:color w:val="000000"/>
                      <w:sz w:val="20"/>
                      <w:szCs w:val="20"/>
                      <w:vertAlign w:val="subscript"/>
                      <w:lang w:val="en-US"/>
                    </w:rPr>
                    <w:t>O</w:t>
                  </w:r>
                  <w:r w:rsidRPr="000E3ED3">
                    <w:rPr>
                      <w:color w:val="000000"/>
                      <w:sz w:val="20"/>
                      <w:szCs w:val="20"/>
                      <w:shd w:val="clear" w:color="auto" w:fill="FFFFFF"/>
                      <w:lang w:val="en-US"/>
                    </w:rPr>
                    <w:t>/1W +0,160</w:t>
                  </w:r>
                </w:p>
              </w:tc>
              <w:tc>
                <w:tcPr>
                  <w:tcW w:w="993" w:type="dxa"/>
                </w:tcPr>
                <w:p w14:paraId="169C94E0" w14:textId="77777777" w:rsidR="006A5F4E" w:rsidRPr="000E3ED3" w:rsidRDefault="006A5F4E" w:rsidP="00A64959">
                  <w:pPr>
                    <w:pStyle w:val="ti-art"/>
                    <w:framePr w:hSpace="180" w:wrap="around" w:vAnchor="text" w:hAnchor="text" w:x="-136" w:y="1"/>
                    <w:spacing w:before="0" w:beforeAutospacing="0" w:after="0" w:afterAutospacing="0"/>
                    <w:suppressOverlap/>
                    <w:rPr>
                      <w:i/>
                      <w:iCs/>
                      <w:color w:val="000000"/>
                      <w:sz w:val="20"/>
                      <w:szCs w:val="20"/>
                      <w:shd w:val="clear" w:color="auto" w:fill="FFFFFF"/>
                      <w:lang w:val="en-US"/>
                    </w:rPr>
                  </w:pPr>
                  <w:r w:rsidRPr="000E3ED3">
                    <w:rPr>
                      <w:color w:val="000000"/>
                      <w:sz w:val="20"/>
                      <w:szCs w:val="20"/>
                      <w:shd w:val="clear" w:color="auto" w:fill="FFFFFF"/>
                      <w:lang w:val="en-US"/>
                    </w:rPr>
                    <w:t>0,517 × P</w:t>
                  </w:r>
                  <w:r w:rsidRPr="000E3ED3">
                    <w:rPr>
                      <w:rStyle w:val="sub"/>
                      <w:color w:val="000000"/>
                      <w:sz w:val="20"/>
                      <w:szCs w:val="20"/>
                      <w:vertAlign w:val="subscript"/>
                      <w:lang w:val="en-US"/>
                    </w:rPr>
                    <w:t>O</w:t>
                  </w:r>
                  <w:r w:rsidRPr="000E3ED3">
                    <w:rPr>
                      <w:color w:val="000000"/>
                      <w:sz w:val="20"/>
                      <w:szCs w:val="20"/>
                      <w:shd w:val="clear" w:color="auto" w:fill="FFFFFF"/>
                      <w:lang w:val="en-US"/>
                    </w:rPr>
                    <w:t>/1W +0,087</w:t>
                  </w:r>
                </w:p>
              </w:tc>
              <w:tc>
                <w:tcPr>
                  <w:tcW w:w="850" w:type="dxa"/>
                </w:tcPr>
                <w:p w14:paraId="10080F4C" w14:textId="77777777" w:rsidR="006A5F4E" w:rsidRPr="000E3ED3" w:rsidRDefault="006A5F4E" w:rsidP="00A64959">
                  <w:pPr>
                    <w:pStyle w:val="ti-art"/>
                    <w:framePr w:hSpace="180" w:wrap="around" w:vAnchor="text" w:hAnchor="text" w:x="-136" w:y="1"/>
                    <w:spacing w:before="0" w:beforeAutospacing="0" w:after="0" w:afterAutospacing="0"/>
                    <w:suppressOverlap/>
                    <w:rPr>
                      <w:i/>
                      <w:iCs/>
                      <w:color w:val="000000"/>
                      <w:sz w:val="20"/>
                      <w:szCs w:val="20"/>
                      <w:shd w:val="clear" w:color="auto" w:fill="FFFFFF"/>
                      <w:lang w:val="en-US"/>
                    </w:rPr>
                  </w:pPr>
                  <w:r w:rsidRPr="000E3ED3">
                    <w:rPr>
                      <w:color w:val="000000"/>
                      <w:sz w:val="20"/>
                      <w:szCs w:val="20"/>
                      <w:shd w:val="clear" w:color="auto" w:fill="FFFFFF"/>
                      <w:lang w:val="en-US"/>
                    </w:rPr>
                    <w:t>0,497 × P</w:t>
                  </w:r>
                  <w:r w:rsidRPr="000E3ED3">
                    <w:rPr>
                      <w:rStyle w:val="sub"/>
                      <w:color w:val="000000"/>
                      <w:sz w:val="20"/>
                      <w:szCs w:val="20"/>
                      <w:vertAlign w:val="subscript"/>
                      <w:lang w:val="en-US"/>
                    </w:rPr>
                    <w:t>O</w:t>
                  </w:r>
                  <w:r w:rsidRPr="000E3ED3">
                    <w:rPr>
                      <w:color w:val="000000"/>
                      <w:sz w:val="20"/>
                      <w:szCs w:val="20"/>
                      <w:shd w:val="clear" w:color="auto" w:fill="FFFFFF"/>
                      <w:lang w:val="en-US"/>
                    </w:rPr>
                    <w:t>/1W +0,067</w:t>
                  </w:r>
                </w:p>
              </w:tc>
            </w:tr>
            <w:tr w:rsidR="006A5F4E" w:rsidRPr="000E3ED3" w14:paraId="339844AD" w14:textId="77777777" w:rsidTr="00DE6F92">
              <w:tc>
                <w:tcPr>
                  <w:tcW w:w="675" w:type="dxa"/>
                </w:tcPr>
                <w:p w14:paraId="42FA04A3" w14:textId="77777777" w:rsidR="006A5F4E" w:rsidRPr="000E3ED3" w:rsidRDefault="006A5F4E" w:rsidP="00A64959">
                  <w:pPr>
                    <w:pStyle w:val="ti-art"/>
                    <w:framePr w:hSpace="180" w:wrap="around" w:vAnchor="text" w:hAnchor="text" w:x="-136" w:y="1"/>
                    <w:spacing w:before="0" w:beforeAutospacing="0" w:after="0" w:afterAutospacing="0"/>
                    <w:suppressOverlap/>
                    <w:rPr>
                      <w:i/>
                      <w:iCs/>
                      <w:color w:val="000000"/>
                      <w:sz w:val="20"/>
                      <w:szCs w:val="20"/>
                      <w:shd w:val="clear" w:color="auto" w:fill="FFFFFF"/>
                      <w:lang w:val="en-US"/>
                    </w:rPr>
                  </w:pPr>
                  <w:r w:rsidRPr="000E3ED3">
                    <w:rPr>
                      <w:color w:val="000000"/>
                      <w:sz w:val="20"/>
                      <w:szCs w:val="20"/>
                      <w:shd w:val="clear" w:color="auto" w:fill="FFFFFF"/>
                      <w:lang w:val="en-US"/>
                    </w:rPr>
                    <w:t>1 W &lt; P</w:t>
                  </w:r>
                  <w:r w:rsidRPr="000E3ED3">
                    <w:rPr>
                      <w:rStyle w:val="sub"/>
                      <w:color w:val="000000"/>
                      <w:sz w:val="20"/>
                      <w:szCs w:val="20"/>
                      <w:vertAlign w:val="subscript"/>
                      <w:lang w:val="en-US"/>
                    </w:rPr>
                    <w:t>O</w:t>
                  </w:r>
                  <w:r w:rsidRPr="000E3ED3">
                    <w:rPr>
                      <w:rStyle w:val="apple-converted-space"/>
                      <w:color w:val="000000"/>
                      <w:sz w:val="20"/>
                      <w:szCs w:val="20"/>
                      <w:shd w:val="clear" w:color="auto" w:fill="FFFFFF"/>
                      <w:lang w:val="en-US"/>
                    </w:rPr>
                    <w:t xml:space="preserve"> </w:t>
                  </w:r>
                  <w:r w:rsidRPr="000E3ED3">
                    <w:rPr>
                      <w:color w:val="000000"/>
                      <w:sz w:val="20"/>
                      <w:szCs w:val="20"/>
                      <w:shd w:val="clear" w:color="auto" w:fill="FFFFFF"/>
                      <w:lang w:val="en-US"/>
                    </w:rPr>
                    <w:t>≤ 49,0 W</w:t>
                  </w:r>
                </w:p>
              </w:tc>
              <w:tc>
                <w:tcPr>
                  <w:tcW w:w="851" w:type="dxa"/>
                </w:tcPr>
                <w:p w14:paraId="0C90A94D" w14:textId="77777777" w:rsidR="006A5F4E" w:rsidRPr="000E3ED3" w:rsidRDefault="006A5F4E" w:rsidP="00A64959">
                  <w:pPr>
                    <w:pStyle w:val="ti-art"/>
                    <w:framePr w:hSpace="180" w:wrap="around" w:vAnchor="text" w:hAnchor="text" w:x="-136" w:y="1"/>
                    <w:spacing w:before="0" w:beforeAutospacing="0" w:after="0" w:afterAutospacing="0"/>
                    <w:suppressOverlap/>
                    <w:rPr>
                      <w:i/>
                      <w:iCs/>
                      <w:color w:val="000000"/>
                      <w:sz w:val="20"/>
                      <w:szCs w:val="20"/>
                      <w:shd w:val="clear" w:color="auto" w:fill="FFFFFF"/>
                      <w:lang w:val="en-US"/>
                    </w:rPr>
                  </w:pPr>
                  <w:r w:rsidRPr="000E3ED3">
                    <w:rPr>
                      <w:color w:val="000000"/>
                      <w:sz w:val="20"/>
                      <w:szCs w:val="20"/>
                      <w:shd w:val="clear" w:color="auto" w:fill="FFFFFF"/>
                      <w:lang w:val="en-US"/>
                    </w:rPr>
                    <w:t>0,071 × ln(P</w:t>
                  </w:r>
                  <w:r w:rsidRPr="000E3ED3">
                    <w:rPr>
                      <w:rStyle w:val="sub"/>
                      <w:color w:val="000000"/>
                      <w:sz w:val="20"/>
                      <w:szCs w:val="20"/>
                      <w:vertAlign w:val="subscript"/>
                      <w:lang w:val="en-US"/>
                    </w:rPr>
                    <w:t>O</w:t>
                  </w:r>
                  <w:r w:rsidRPr="000E3ED3">
                    <w:rPr>
                      <w:color w:val="000000"/>
                      <w:sz w:val="20"/>
                      <w:szCs w:val="20"/>
                      <w:shd w:val="clear" w:color="auto" w:fill="FFFFFF"/>
                      <w:lang w:val="en-US"/>
                    </w:rPr>
                    <w:t>/1W) – 0,0014 × P</w:t>
                  </w:r>
                  <w:r w:rsidRPr="000E3ED3">
                    <w:rPr>
                      <w:rStyle w:val="sub"/>
                      <w:color w:val="000000"/>
                      <w:sz w:val="20"/>
                      <w:szCs w:val="20"/>
                      <w:vertAlign w:val="subscript"/>
                      <w:lang w:val="en-US"/>
                    </w:rPr>
                    <w:t>O</w:t>
                  </w:r>
                  <w:r w:rsidRPr="000E3ED3">
                    <w:rPr>
                      <w:color w:val="000000"/>
                      <w:sz w:val="20"/>
                      <w:szCs w:val="20"/>
                      <w:shd w:val="clear" w:color="auto" w:fill="FFFFFF"/>
                      <w:lang w:val="en-US"/>
                    </w:rPr>
                    <w:t>/1W +0,67</w:t>
                  </w:r>
                </w:p>
              </w:tc>
              <w:tc>
                <w:tcPr>
                  <w:tcW w:w="850" w:type="dxa"/>
                </w:tcPr>
                <w:p w14:paraId="24BB9869" w14:textId="77777777" w:rsidR="006A5F4E" w:rsidRPr="000E3ED3" w:rsidRDefault="006A5F4E" w:rsidP="00A64959">
                  <w:pPr>
                    <w:pStyle w:val="ti-art"/>
                    <w:framePr w:hSpace="180" w:wrap="around" w:vAnchor="text" w:hAnchor="text" w:x="-136" w:y="1"/>
                    <w:spacing w:before="0" w:beforeAutospacing="0" w:after="0" w:afterAutospacing="0"/>
                    <w:suppressOverlap/>
                    <w:rPr>
                      <w:i/>
                      <w:iCs/>
                      <w:color w:val="000000"/>
                      <w:sz w:val="20"/>
                      <w:szCs w:val="20"/>
                      <w:shd w:val="clear" w:color="auto" w:fill="FFFFFF"/>
                      <w:lang w:val="en-US"/>
                    </w:rPr>
                  </w:pPr>
                  <w:r w:rsidRPr="000E3ED3">
                    <w:rPr>
                      <w:color w:val="000000"/>
                      <w:sz w:val="20"/>
                      <w:szCs w:val="20"/>
                      <w:shd w:val="clear" w:color="auto" w:fill="FFFFFF"/>
                      <w:lang w:val="en-US"/>
                    </w:rPr>
                    <w:t>0,071 × ln(P</w:t>
                  </w:r>
                  <w:r w:rsidRPr="000E3ED3">
                    <w:rPr>
                      <w:rStyle w:val="sub"/>
                      <w:color w:val="000000"/>
                      <w:sz w:val="20"/>
                      <w:szCs w:val="20"/>
                      <w:vertAlign w:val="subscript"/>
                      <w:lang w:val="en-US"/>
                    </w:rPr>
                    <w:t>O</w:t>
                  </w:r>
                  <w:r w:rsidRPr="000E3ED3">
                    <w:rPr>
                      <w:color w:val="000000"/>
                      <w:sz w:val="20"/>
                      <w:szCs w:val="20"/>
                      <w:shd w:val="clear" w:color="auto" w:fill="FFFFFF"/>
                      <w:lang w:val="en-US"/>
                    </w:rPr>
                    <w:t>/1W) – 0,0014 × P</w:t>
                  </w:r>
                  <w:r w:rsidRPr="000E3ED3">
                    <w:rPr>
                      <w:rStyle w:val="sub"/>
                      <w:color w:val="000000"/>
                      <w:sz w:val="20"/>
                      <w:szCs w:val="20"/>
                      <w:vertAlign w:val="subscript"/>
                      <w:lang w:val="en-US"/>
                    </w:rPr>
                    <w:t>O</w:t>
                  </w:r>
                  <w:r w:rsidRPr="000E3ED3">
                    <w:rPr>
                      <w:color w:val="000000"/>
                      <w:sz w:val="20"/>
                      <w:szCs w:val="20"/>
                      <w:shd w:val="clear" w:color="auto" w:fill="FFFFFF"/>
                      <w:lang w:val="en-US"/>
                    </w:rPr>
                    <w:t>/1W +0,67</w:t>
                  </w:r>
                </w:p>
              </w:tc>
              <w:tc>
                <w:tcPr>
                  <w:tcW w:w="993" w:type="dxa"/>
                </w:tcPr>
                <w:p w14:paraId="4BD2B8C7" w14:textId="77777777" w:rsidR="006A5F4E" w:rsidRPr="000E3ED3" w:rsidRDefault="006A5F4E" w:rsidP="00A64959">
                  <w:pPr>
                    <w:pStyle w:val="ti-art"/>
                    <w:framePr w:hSpace="180" w:wrap="around" w:vAnchor="text" w:hAnchor="text" w:x="-136" w:y="1"/>
                    <w:spacing w:before="0" w:beforeAutospacing="0" w:after="0" w:afterAutospacing="0"/>
                    <w:suppressOverlap/>
                    <w:rPr>
                      <w:i/>
                      <w:iCs/>
                      <w:color w:val="000000"/>
                      <w:sz w:val="20"/>
                      <w:szCs w:val="20"/>
                      <w:shd w:val="clear" w:color="auto" w:fill="FFFFFF"/>
                      <w:lang w:val="en-US"/>
                    </w:rPr>
                  </w:pPr>
                  <w:r w:rsidRPr="000E3ED3">
                    <w:rPr>
                      <w:color w:val="000000"/>
                      <w:sz w:val="20"/>
                      <w:szCs w:val="20"/>
                      <w:shd w:val="clear" w:color="auto" w:fill="FFFFFF"/>
                      <w:lang w:val="en-US"/>
                    </w:rPr>
                    <w:t>0,0834 × ln(P</w:t>
                  </w:r>
                  <w:r w:rsidRPr="000E3ED3">
                    <w:rPr>
                      <w:rStyle w:val="sub"/>
                      <w:color w:val="000000"/>
                      <w:sz w:val="20"/>
                      <w:szCs w:val="20"/>
                      <w:vertAlign w:val="subscript"/>
                      <w:lang w:val="en-US"/>
                    </w:rPr>
                    <w:t>O</w:t>
                  </w:r>
                  <w:r w:rsidRPr="000E3ED3">
                    <w:rPr>
                      <w:color w:val="000000"/>
                      <w:sz w:val="20"/>
                      <w:szCs w:val="20"/>
                      <w:shd w:val="clear" w:color="auto" w:fill="FFFFFF"/>
                      <w:lang w:val="en-US"/>
                    </w:rPr>
                    <w:t>/1W) – 0,0014 × Po/1W +0,609</w:t>
                  </w:r>
                </w:p>
              </w:tc>
              <w:tc>
                <w:tcPr>
                  <w:tcW w:w="850" w:type="dxa"/>
                </w:tcPr>
                <w:p w14:paraId="6E0792D1" w14:textId="77777777" w:rsidR="006A5F4E" w:rsidRPr="000E3ED3" w:rsidRDefault="006A5F4E" w:rsidP="00A64959">
                  <w:pPr>
                    <w:pStyle w:val="ti-art"/>
                    <w:framePr w:hSpace="180" w:wrap="around" w:vAnchor="text" w:hAnchor="text" w:x="-136" w:y="1"/>
                    <w:spacing w:before="0" w:beforeAutospacing="0" w:after="0" w:afterAutospacing="0"/>
                    <w:suppressOverlap/>
                    <w:rPr>
                      <w:i/>
                      <w:iCs/>
                      <w:color w:val="000000"/>
                      <w:sz w:val="20"/>
                      <w:szCs w:val="20"/>
                      <w:shd w:val="clear" w:color="auto" w:fill="FFFFFF"/>
                      <w:lang w:val="en-US"/>
                    </w:rPr>
                  </w:pPr>
                  <w:r w:rsidRPr="000E3ED3">
                    <w:rPr>
                      <w:color w:val="000000"/>
                      <w:sz w:val="20"/>
                      <w:szCs w:val="20"/>
                      <w:shd w:val="clear" w:color="auto" w:fill="FFFFFF"/>
                      <w:lang w:val="en-US"/>
                    </w:rPr>
                    <w:t>0,075 × ln(P</w:t>
                  </w:r>
                  <w:r w:rsidRPr="000E3ED3">
                    <w:rPr>
                      <w:rStyle w:val="sub"/>
                      <w:color w:val="000000"/>
                      <w:sz w:val="20"/>
                      <w:szCs w:val="20"/>
                      <w:vertAlign w:val="subscript"/>
                      <w:lang w:val="en-US"/>
                    </w:rPr>
                    <w:t>O</w:t>
                  </w:r>
                  <w:r w:rsidRPr="000E3ED3">
                    <w:rPr>
                      <w:color w:val="000000"/>
                      <w:sz w:val="20"/>
                      <w:szCs w:val="20"/>
                      <w:shd w:val="clear" w:color="auto" w:fill="FFFFFF"/>
                      <w:lang w:val="en-US"/>
                    </w:rPr>
                    <w:t>/1W) + 0,561</w:t>
                  </w:r>
                </w:p>
              </w:tc>
            </w:tr>
            <w:tr w:rsidR="006A5F4E" w:rsidRPr="000E3ED3" w14:paraId="2D54E720" w14:textId="77777777" w:rsidTr="00DE6F92">
              <w:tc>
                <w:tcPr>
                  <w:tcW w:w="675" w:type="dxa"/>
                </w:tcPr>
                <w:p w14:paraId="738F7823" w14:textId="77777777" w:rsidR="006A5F4E" w:rsidRPr="000E3ED3" w:rsidRDefault="006A5F4E" w:rsidP="00A64959">
                  <w:pPr>
                    <w:pStyle w:val="ti-art"/>
                    <w:framePr w:hSpace="180" w:wrap="around" w:vAnchor="text" w:hAnchor="text" w:x="-136" w:y="1"/>
                    <w:spacing w:before="0" w:beforeAutospacing="0" w:after="0" w:afterAutospacing="0"/>
                    <w:suppressOverlap/>
                    <w:rPr>
                      <w:i/>
                      <w:iCs/>
                      <w:color w:val="000000"/>
                      <w:sz w:val="20"/>
                      <w:szCs w:val="20"/>
                      <w:shd w:val="clear" w:color="auto" w:fill="FFFFFF"/>
                      <w:lang w:val="en-US"/>
                    </w:rPr>
                  </w:pPr>
                  <w:r w:rsidRPr="000E3ED3">
                    <w:rPr>
                      <w:color w:val="000000"/>
                      <w:sz w:val="20"/>
                      <w:szCs w:val="20"/>
                      <w:shd w:val="clear" w:color="auto" w:fill="FFFFFF"/>
                      <w:lang w:val="en-US"/>
                    </w:rPr>
                    <w:t>P</w:t>
                  </w:r>
                  <w:r w:rsidRPr="000E3ED3">
                    <w:rPr>
                      <w:rStyle w:val="sub"/>
                      <w:color w:val="000000"/>
                      <w:sz w:val="20"/>
                      <w:szCs w:val="20"/>
                      <w:vertAlign w:val="subscript"/>
                      <w:lang w:val="en-US"/>
                    </w:rPr>
                    <w:t>O</w:t>
                  </w:r>
                  <w:r w:rsidRPr="000E3ED3">
                    <w:rPr>
                      <w:rStyle w:val="apple-converted-space"/>
                      <w:color w:val="000000"/>
                      <w:sz w:val="20"/>
                      <w:szCs w:val="20"/>
                      <w:shd w:val="clear" w:color="auto" w:fill="FFFFFF"/>
                      <w:lang w:val="en-US"/>
                    </w:rPr>
                    <w:t xml:space="preserve"> </w:t>
                  </w:r>
                  <w:r w:rsidRPr="000E3ED3">
                    <w:rPr>
                      <w:color w:val="000000"/>
                      <w:sz w:val="20"/>
                      <w:szCs w:val="20"/>
                      <w:shd w:val="clear" w:color="auto" w:fill="FFFFFF"/>
                      <w:lang w:val="en-US"/>
                    </w:rPr>
                    <w:t>&gt; 49,0 W</w:t>
                  </w:r>
                </w:p>
              </w:tc>
              <w:tc>
                <w:tcPr>
                  <w:tcW w:w="851" w:type="dxa"/>
                </w:tcPr>
                <w:p w14:paraId="6200C801" w14:textId="77777777" w:rsidR="006A5F4E" w:rsidRPr="000E3ED3" w:rsidRDefault="006A5F4E" w:rsidP="00A64959">
                  <w:pPr>
                    <w:pStyle w:val="ti-art"/>
                    <w:framePr w:hSpace="180" w:wrap="around" w:vAnchor="text" w:hAnchor="text" w:x="-136" w:y="1"/>
                    <w:spacing w:before="0" w:beforeAutospacing="0" w:after="0" w:afterAutospacing="0"/>
                    <w:suppressOverlap/>
                    <w:rPr>
                      <w:i/>
                      <w:iCs/>
                      <w:color w:val="000000"/>
                      <w:sz w:val="20"/>
                      <w:szCs w:val="20"/>
                      <w:shd w:val="clear" w:color="auto" w:fill="FFFFFF"/>
                      <w:lang w:val="en-US"/>
                    </w:rPr>
                  </w:pPr>
                  <w:r w:rsidRPr="000E3ED3">
                    <w:rPr>
                      <w:color w:val="000000"/>
                      <w:sz w:val="20"/>
                      <w:szCs w:val="20"/>
                      <w:shd w:val="clear" w:color="auto" w:fill="FFFFFF"/>
                      <w:lang w:val="en-US"/>
                    </w:rPr>
                    <w:t>0,880</w:t>
                  </w:r>
                </w:p>
              </w:tc>
              <w:tc>
                <w:tcPr>
                  <w:tcW w:w="850" w:type="dxa"/>
                </w:tcPr>
                <w:p w14:paraId="5305C0C7" w14:textId="77777777" w:rsidR="006A5F4E" w:rsidRPr="000E3ED3" w:rsidRDefault="006A5F4E" w:rsidP="00A64959">
                  <w:pPr>
                    <w:pStyle w:val="ti-art"/>
                    <w:framePr w:hSpace="180" w:wrap="around" w:vAnchor="text" w:hAnchor="text" w:x="-136" w:y="1"/>
                    <w:spacing w:before="0" w:beforeAutospacing="0" w:after="0" w:afterAutospacing="0"/>
                    <w:suppressOverlap/>
                    <w:rPr>
                      <w:i/>
                      <w:iCs/>
                      <w:color w:val="000000"/>
                      <w:sz w:val="20"/>
                      <w:szCs w:val="20"/>
                      <w:shd w:val="clear" w:color="auto" w:fill="FFFFFF"/>
                      <w:lang w:val="en-US"/>
                    </w:rPr>
                  </w:pPr>
                  <w:r w:rsidRPr="000E3ED3">
                    <w:rPr>
                      <w:color w:val="000000"/>
                      <w:sz w:val="20"/>
                      <w:szCs w:val="20"/>
                      <w:shd w:val="clear" w:color="auto" w:fill="FFFFFF"/>
                      <w:lang w:val="en-US"/>
                    </w:rPr>
                    <w:t>0,880</w:t>
                  </w:r>
                </w:p>
              </w:tc>
              <w:tc>
                <w:tcPr>
                  <w:tcW w:w="993" w:type="dxa"/>
                </w:tcPr>
                <w:p w14:paraId="1EC17A25" w14:textId="77777777" w:rsidR="006A5F4E" w:rsidRPr="000E3ED3" w:rsidRDefault="006A5F4E" w:rsidP="00A64959">
                  <w:pPr>
                    <w:pStyle w:val="ti-art"/>
                    <w:framePr w:hSpace="180" w:wrap="around" w:vAnchor="text" w:hAnchor="text" w:x="-136" w:y="1"/>
                    <w:spacing w:before="0" w:beforeAutospacing="0" w:after="0" w:afterAutospacing="0"/>
                    <w:suppressOverlap/>
                    <w:rPr>
                      <w:i/>
                      <w:iCs/>
                      <w:color w:val="000000"/>
                      <w:sz w:val="20"/>
                      <w:szCs w:val="20"/>
                      <w:shd w:val="clear" w:color="auto" w:fill="FFFFFF"/>
                      <w:lang w:val="en-US"/>
                    </w:rPr>
                  </w:pPr>
                  <w:r w:rsidRPr="000E3ED3">
                    <w:rPr>
                      <w:color w:val="000000"/>
                      <w:sz w:val="20"/>
                      <w:szCs w:val="20"/>
                      <w:shd w:val="clear" w:color="auto" w:fill="FFFFFF"/>
                      <w:lang w:val="en-US"/>
                    </w:rPr>
                    <w:t>0,870</w:t>
                  </w:r>
                </w:p>
              </w:tc>
              <w:tc>
                <w:tcPr>
                  <w:tcW w:w="850" w:type="dxa"/>
                </w:tcPr>
                <w:p w14:paraId="7F77ADD6" w14:textId="77777777" w:rsidR="006A5F4E" w:rsidRPr="000E3ED3" w:rsidRDefault="006A5F4E" w:rsidP="00A64959">
                  <w:pPr>
                    <w:pStyle w:val="ti-art"/>
                    <w:framePr w:hSpace="180" w:wrap="around" w:vAnchor="text" w:hAnchor="text" w:x="-136" w:y="1"/>
                    <w:spacing w:before="0" w:beforeAutospacing="0" w:after="0" w:afterAutospacing="0"/>
                    <w:suppressOverlap/>
                    <w:rPr>
                      <w:i/>
                      <w:iCs/>
                      <w:color w:val="000000"/>
                      <w:sz w:val="20"/>
                      <w:szCs w:val="20"/>
                      <w:shd w:val="clear" w:color="auto" w:fill="FFFFFF"/>
                      <w:lang w:val="en-US"/>
                    </w:rPr>
                  </w:pPr>
                  <w:r w:rsidRPr="000E3ED3">
                    <w:rPr>
                      <w:color w:val="000000"/>
                      <w:sz w:val="20"/>
                      <w:szCs w:val="20"/>
                      <w:shd w:val="clear" w:color="auto" w:fill="FFFFFF"/>
                      <w:lang w:val="en-US"/>
                    </w:rPr>
                    <w:t>0,860</w:t>
                  </w:r>
                </w:p>
              </w:tc>
            </w:tr>
          </w:tbl>
          <w:p w14:paraId="39B1EB08" w14:textId="2643FE2D" w:rsidR="00D37CF9" w:rsidRPr="005D4EDA" w:rsidRDefault="00D37CF9" w:rsidP="000842FA">
            <w:pPr>
              <w:pStyle w:val="ti-art"/>
              <w:numPr>
                <w:ilvl w:val="0"/>
                <w:numId w:val="23"/>
              </w:numPr>
              <w:shd w:val="clear" w:color="auto" w:fill="FFFFFF"/>
              <w:spacing w:before="0" w:beforeAutospacing="0" w:after="0" w:afterAutospacing="0"/>
              <w:rPr>
                <w:i/>
                <w:iCs/>
                <w:color w:val="000000" w:themeColor="text1"/>
                <w:sz w:val="20"/>
                <w:szCs w:val="20"/>
                <w:shd w:val="clear" w:color="auto" w:fill="FFFFFF"/>
                <w:lang w:val="en-US"/>
              </w:rPr>
            </w:pPr>
            <w:r w:rsidRPr="005D4EDA">
              <w:rPr>
                <w:b/>
                <w:bCs/>
                <w:color w:val="000000" w:themeColor="text1"/>
                <w:sz w:val="20"/>
                <w:szCs w:val="20"/>
                <w:shd w:val="clear" w:color="auto" w:fill="FFFFFF"/>
                <w:lang w:val="en-US"/>
              </w:rPr>
              <w:t>Cerințe privind informarea:</w:t>
            </w:r>
          </w:p>
          <w:p w14:paraId="082ECC6E" w14:textId="060DB029" w:rsidR="00D37CF9" w:rsidRPr="005D4EDA" w:rsidRDefault="00D37CF9" w:rsidP="000842FA">
            <w:pPr>
              <w:pStyle w:val="ti-art"/>
              <w:numPr>
                <w:ilvl w:val="0"/>
                <w:numId w:val="38"/>
              </w:numPr>
              <w:shd w:val="clear" w:color="auto" w:fill="FFFFFF"/>
              <w:spacing w:before="0" w:beforeAutospacing="0" w:after="0" w:afterAutospacing="0"/>
              <w:jc w:val="both"/>
              <w:rPr>
                <w:i/>
                <w:iCs/>
                <w:color w:val="000000" w:themeColor="text1"/>
                <w:sz w:val="20"/>
                <w:szCs w:val="20"/>
                <w:shd w:val="clear" w:color="auto" w:fill="FFFFFF"/>
                <w:lang w:val="en-US"/>
              </w:rPr>
            </w:pPr>
            <w:r w:rsidRPr="005D4EDA">
              <w:rPr>
                <w:color w:val="000000" w:themeColor="text1"/>
                <w:sz w:val="20"/>
                <w:szCs w:val="20"/>
                <w:shd w:val="clear" w:color="auto" w:fill="FFFFFF"/>
                <w:lang w:val="en-US"/>
              </w:rPr>
              <w:t xml:space="preserve">începând cu </w:t>
            </w:r>
            <w:r w:rsidRPr="003433D8">
              <w:rPr>
                <w:color w:val="000000"/>
                <w:sz w:val="20"/>
                <w:szCs w:val="20"/>
                <w:shd w:val="clear" w:color="auto" w:fill="FFFFFF"/>
                <w:lang w:val="en-US"/>
              </w:rPr>
              <w:t>1 aprilie 2025</w:t>
            </w:r>
            <w:r w:rsidRPr="003433D8">
              <w:rPr>
                <w:color w:val="000000" w:themeColor="text1"/>
                <w:sz w:val="20"/>
                <w:szCs w:val="20"/>
                <w:shd w:val="clear" w:color="auto" w:fill="FFFFFF"/>
                <w:lang w:val="en-US"/>
              </w:rPr>
              <w:t>,</w:t>
            </w:r>
            <w:r w:rsidRPr="005D4EDA">
              <w:rPr>
                <w:color w:val="000000" w:themeColor="text1"/>
                <w:sz w:val="20"/>
                <w:szCs w:val="20"/>
                <w:shd w:val="clear" w:color="auto" w:fill="FFFFFF"/>
                <w:lang w:val="en-US"/>
              </w:rPr>
              <w:t xml:space="preserve"> plăcuța indicatoare trebuie să includă următoarele informații:</w:t>
            </w:r>
          </w:p>
          <w:tbl>
            <w:tblPr>
              <w:tblStyle w:val="TableGrid"/>
              <w:tblW w:w="0" w:type="auto"/>
              <w:tblLayout w:type="fixed"/>
              <w:tblLook w:val="04A0" w:firstRow="1" w:lastRow="0" w:firstColumn="1" w:lastColumn="0" w:noHBand="0" w:noVBand="1"/>
            </w:tblPr>
            <w:tblGrid>
              <w:gridCol w:w="817"/>
              <w:gridCol w:w="709"/>
              <w:gridCol w:w="850"/>
              <w:gridCol w:w="1734"/>
            </w:tblGrid>
            <w:tr w:rsidR="00D37CF9" w:rsidRPr="00874C80" w14:paraId="0DAB7882" w14:textId="77777777" w:rsidTr="00D37CF9">
              <w:tc>
                <w:tcPr>
                  <w:tcW w:w="817" w:type="dxa"/>
                </w:tcPr>
                <w:p w14:paraId="4EBD8ABB" w14:textId="77777777" w:rsidR="00D37CF9" w:rsidRPr="00874C80" w:rsidRDefault="00D37CF9" w:rsidP="00A64959">
                  <w:pPr>
                    <w:pStyle w:val="ti-art"/>
                    <w:framePr w:hSpace="180" w:wrap="around" w:vAnchor="text" w:hAnchor="text" w:x="-136" w:y="1"/>
                    <w:spacing w:before="0" w:beforeAutospacing="0" w:after="0" w:afterAutospacing="0"/>
                    <w:suppressOverlap/>
                    <w:rPr>
                      <w:i/>
                      <w:iCs/>
                      <w:color w:val="000000"/>
                      <w:sz w:val="20"/>
                      <w:szCs w:val="20"/>
                      <w:shd w:val="clear" w:color="auto" w:fill="FFFFFF"/>
                      <w:lang w:val="en-US"/>
                    </w:rPr>
                  </w:pPr>
                  <w:r w:rsidRPr="00874C80">
                    <w:rPr>
                      <w:b/>
                      <w:bCs/>
                      <w:color w:val="000000"/>
                      <w:sz w:val="20"/>
                      <w:szCs w:val="20"/>
                      <w:shd w:val="clear" w:color="auto" w:fill="FFFFFF"/>
                      <w:lang w:val="en-US"/>
                    </w:rPr>
                    <w:t>informații înscrise pe plăcuța indicatoare</w:t>
                  </w:r>
                </w:p>
              </w:tc>
              <w:tc>
                <w:tcPr>
                  <w:tcW w:w="709" w:type="dxa"/>
                </w:tcPr>
                <w:p w14:paraId="587FFD5A" w14:textId="77777777" w:rsidR="00D37CF9" w:rsidRPr="00874C80" w:rsidRDefault="00D37CF9" w:rsidP="00A64959">
                  <w:pPr>
                    <w:pStyle w:val="ti-art"/>
                    <w:framePr w:hSpace="180" w:wrap="around" w:vAnchor="text" w:hAnchor="text" w:x="-136" w:y="1"/>
                    <w:spacing w:before="0" w:beforeAutospacing="0" w:after="0" w:afterAutospacing="0"/>
                    <w:suppressOverlap/>
                    <w:rPr>
                      <w:i/>
                      <w:iCs/>
                      <w:color w:val="000000"/>
                      <w:sz w:val="20"/>
                      <w:szCs w:val="20"/>
                      <w:shd w:val="clear" w:color="auto" w:fill="FFFFFF"/>
                      <w:lang w:val="en-US"/>
                    </w:rPr>
                  </w:pPr>
                  <w:r w:rsidRPr="00874C80">
                    <w:rPr>
                      <w:b/>
                      <w:bCs/>
                      <w:color w:val="000000"/>
                      <w:sz w:val="20"/>
                      <w:szCs w:val="20"/>
                      <w:shd w:val="clear" w:color="auto" w:fill="FFFFFF"/>
                    </w:rPr>
                    <w:t>Valoare și precizie</w:t>
                  </w:r>
                </w:p>
              </w:tc>
              <w:tc>
                <w:tcPr>
                  <w:tcW w:w="850" w:type="dxa"/>
                </w:tcPr>
                <w:p w14:paraId="4127423B" w14:textId="77777777" w:rsidR="00D37CF9" w:rsidRPr="00874C80" w:rsidRDefault="00D37CF9" w:rsidP="00A64959">
                  <w:pPr>
                    <w:pStyle w:val="ti-art"/>
                    <w:framePr w:hSpace="180" w:wrap="around" w:vAnchor="text" w:hAnchor="text" w:x="-136" w:y="1"/>
                    <w:spacing w:before="0" w:beforeAutospacing="0" w:after="0" w:afterAutospacing="0"/>
                    <w:suppressOverlap/>
                    <w:rPr>
                      <w:i/>
                      <w:iCs/>
                      <w:color w:val="000000"/>
                      <w:sz w:val="20"/>
                      <w:szCs w:val="20"/>
                      <w:shd w:val="clear" w:color="auto" w:fill="FFFFFF"/>
                      <w:lang w:val="en-US"/>
                    </w:rPr>
                  </w:pPr>
                  <w:r w:rsidRPr="00874C80">
                    <w:rPr>
                      <w:b/>
                      <w:bCs/>
                      <w:color w:val="000000"/>
                      <w:sz w:val="20"/>
                      <w:szCs w:val="20"/>
                      <w:shd w:val="clear" w:color="auto" w:fill="FFFFFF"/>
                    </w:rPr>
                    <w:t>Unitate</w:t>
                  </w:r>
                </w:p>
              </w:tc>
              <w:tc>
                <w:tcPr>
                  <w:tcW w:w="1734" w:type="dxa"/>
                </w:tcPr>
                <w:p w14:paraId="1A24B7CA" w14:textId="77777777" w:rsidR="00D37CF9" w:rsidRPr="00874C80" w:rsidRDefault="00D37CF9" w:rsidP="00A64959">
                  <w:pPr>
                    <w:pStyle w:val="ti-art"/>
                    <w:framePr w:hSpace="180" w:wrap="around" w:vAnchor="text" w:hAnchor="text" w:x="-136" w:y="1"/>
                    <w:spacing w:before="0" w:beforeAutospacing="0" w:after="0" w:afterAutospacing="0"/>
                    <w:suppressOverlap/>
                    <w:rPr>
                      <w:i/>
                      <w:iCs/>
                      <w:color w:val="000000"/>
                      <w:sz w:val="20"/>
                      <w:szCs w:val="20"/>
                      <w:shd w:val="clear" w:color="auto" w:fill="FFFFFF"/>
                      <w:lang w:val="en-US"/>
                    </w:rPr>
                  </w:pPr>
                  <w:r w:rsidRPr="00874C80">
                    <w:rPr>
                      <w:b/>
                      <w:bCs/>
                      <w:color w:val="000000"/>
                      <w:sz w:val="20"/>
                      <w:szCs w:val="20"/>
                      <w:shd w:val="clear" w:color="auto" w:fill="FFFFFF"/>
                    </w:rPr>
                    <w:t>Observații</w:t>
                  </w:r>
                </w:p>
              </w:tc>
            </w:tr>
            <w:tr w:rsidR="00D37CF9" w:rsidRPr="00874C80" w14:paraId="1277FBE1" w14:textId="77777777" w:rsidTr="00D37CF9">
              <w:tc>
                <w:tcPr>
                  <w:tcW w:w="817" w:type="dxa"/>
                </w:tcPr>
                <w:p w14:paraId="063AC894" w14:textId="77777777" w:rsidR="00D37CF9" w:rsidRPr="00874C80" w:rsidRDefault="00D37CF9" w:rsidP="00A64959">
                  <w:pPr>
                    <w:pStyle w:val="ti-art"/>
                    <w:framePr w:hSpace="180" w:wrap="around" w:vAnchor="text" w:hAnchor="text" w:x="-136" w:y="1"/>
                    <w:spacing w:before="0" w:beforeAutospacing="0" w:after="0" w:afterAutospacing="0"/>
                    <w:suppressOverlap/>
                    <w:rPr>
                      <w:i/>
                      <w:iCs/>
                      <w:color w:val="000000"/>
                      <w:sz w:val="20"/>
                      <w:szCs w:val="20"/>
                      <w:shd w:val="clear" w:color="auto" w:fill="FFFFFF"/>
                      <w:lang w:val="en-US"/>
                    </w:rPr>
                  </w:pPr>
                  <w:r w:rsidRPr="00874C80">
                    <w:rPr>
                      <w:color w:val="000000"/>
                      <w:sz w:val="20"/>
                      <w:szCs w:val="20"/>
                      <w:shd w:val="clear" w:color="auto" w:fill="FFFFFF"/>
                    </w:rPr>
                    <w:lastRenderedPageBreak/>
                    <w:t>Putere de ieșire</w:t>
                  </w:r>
                </w:p>
              </w:tc>
              <w:tc>
                <w:tcPr>
                  <w:tcW w:w="709" w:type="dxa"/>
                </w:tcPr>
                <w:p w14:paraId="182D95D5" w14:textId="77777777" w:rsidR="00D37CF9" w:rsidRPr="00874C80" w:rsidRDefault="00D37CF9" w:rsidP="00A64959">
                  <w:pPr>
                    <w:pStyle w:val="ti-art"/>
                    <w:framePr w:hSpace="180" w:wrap="around" w:vAnchor="text" w:hAnchor="text" w:x="-136" w:y="1"/>
                    <w:spacing w:before="0" w:beforeAutospacing="0" w:after="0" w:afterAutospacing="0"/>
                    <w:suppressOverlap/>
                    <w:rPr>
                      <w:i/>
                      <w:iCs/>
                      <w:color w:val="000000"/>
                      <w:sz w:val="20"/>
                      <w:szCs w:val="20"/>
                      <w:shd w:val="clear" w:color="auto" w:fill="FFFFFF"/>
                      <w:lang w:val="en-US"/>
                    </w:rPr>
                  </w:pPr>
                  <w:r w:rsidRPr="00874C80">
                    <w:rPr>
                      <w:color w:val="000000"/>
                      <w:sz w:val="20"/>
                      <w:szCs w:val="20"/>
                      <w:shd w:val="clear" w:color="auto" w:fill="FFFFFF"/>
                    </w:rPr>
                    <w:t>X,X</w:t>
                  </w:r>
                </w:p>
              </w:tc>
              <w:tc>
                <w:tcPr>
                  <w:tcW w:w="850" w:type="dxa"/>
                </w:tcPr>
                <w:p w14:paraId="27D9CB78" w14:textId="77777777" w:rsidR="00D37CF9" w:rsidRPr="00874C80" w:rsidRDefault="00D37CF9" w:rsidP="00A64959">
                  <w:pPr>
                    <w:pStyle w:val="ti-art"/>
                    <w:framePr w:hSpace="180" w:wrap="around" w:vAnchor="text" w:hAnchor="text" w:x="-136" w:y="1"/>
                    <w:spacing w:before="0" w:beforeAutospacing="0" w:after="0" w:afterAutospacing="0"/>
                    <w:suppressOverlap/>
                    <w:rPr>
                      <w:i/>
                      <w:iCs/>
                      <w:color w:val="000000"/>
                      <w:sz w:val="20"/>
                      <w:szCs w:val="20"/>
                      <w:shd w:val="clear" w:color="auto" w:fill="FFFFFF"/>
                      <w:lang w:val="en-US"/>
                    </w:rPr>
                  </w:pPr>
                  <w:r w:rsidRPr="00874C80">
                    <w:rPr>
                      <w:color w:val="000000"/>
                      <w:sz w:val="20"/>
                      <w:szCs w:val="20"/>
                      <w:shd w:val="clear" w:color="auto" w:fill="FFFFFF"/>
                    </w:rPr>
                    <w:t>W</w:t>
                  </w:r>
                </w:p>
              </w:tc>
              <w:tc>
                <w:tcPr>
                  <w:tcW w:w="1734" w:type="dxa"/>
                </w:tcPr>
                <w:p w14:paraId="695F922F" w14:textId="77777777" w:rsidR="00D37CF9" w:rsidRPr="00874C80" w:rsidRDefault="00D37CF9" w:rsidP="00A64959">
                  <w:pPr>
                    <w:pStyle w:val="ti-art"/>
                    <w:framePr w:hSpace="180" w:wrap="around" w:vAnchor="text" w:hAnchor="text" w:x="-136" w:y="1"/>
                    <w:spacing w:before="0" w:beforeAutospacing="0" w:after="0" w:afterAutospacing="0"/>
                    <w:suppressOverlap/>
                    <w:rPr>
                      <w:i/>
                      <w:iCs/>
                      <w:color w:val="000000"/>
                      <w:sz w:val="20"/>
                      <w:szCs w:val="20"/>
                      <w:shd w:val="clear" w:color="auto" w:fill="FFFFFF"/>
                      <w:lang w:val="en-US"/>
                    </w:rPr>
                  </w:pPr>
                  <w:r w:rsidRPr="00874C80">
                    <w:rPr>
                      <w:color w:val="000000"/>
                      <w:sz w:val="20"/>
                      <w:szCs w:val="20"/>
                      <w:shd w:val="clear" w:color="auto" w:fill="FFFFFF"/>
                      <w:lang w:val="en-US"/>
                    </w:rPr>
                    <w:t>În cazurile în care se măsoară mai multe mărimi fizice de ieșire sau mai multe tensiuni de ieșire în regimul de sarcină 1, trebuie indicate seturile de tensiune de ieșire – curent de ieșire – putere de ieșire disponibile.</w:t>
                  </w:r>
                </w:p>
              </w:tc>
            </w:tr>
            <w:tr w:rsidR="00D37CF9" w:rsidRPr="00874C80" w14:paraId="43FF3274" w14:textId="77777777" w:rsidTr="00D37CF9">
              <w:tc>
                <w:tcPr>
                  <w:tcW w:w="817" w:type="dxa"/>
                </w:tcPr>
                <w:p w14:paraId="2006A24F" w14:textId="77777777" w:rsidR="00D37CF9" w:rsidRPr="00874C80" w:rsidRDefault="00D37CF9" w:rsidP="00A64959">
                  <w:pPr>
                    <w:pStyle w:val="ti-art"/>
                    <w:framePr w:hSpace="180" w:wrap="around" w:vAnchor="text" w:hAnchor="text" w:x="-136" w:y="1"/>
                    <w:spacing w:before="0" w:beforeAutospacing="0" w:after="0" w:afterAutospacing="0"/>
                    <w:suppressOverlap/>
                    <w:rPr>
                      <w:color w:val="000000"/>
                      <w:sz w:val="20"/>
                      <w:szCs w:val="20"/>
                      <w:shd w:val="clear" w:color="auto" w:fill="FFFFFF"/>
                    </w:rPr>
                  </w:pPr>
                  <w:r w:rsidRPr="00874C80">
                    <w:rPr>
                      <w:color w:val="000000"/>
                      <w:sz w:val="20"/>
                      <w:szCs w:val="20"/>
                      <w:shd w:val="clear" w:color="auto" w:fill="FFFFFF"/>
                    </w:rPr>
                    <w:t>Tensiune de ieșire</w:t>
                  </w:r>
                </w:p>
              </w:tc>
              <w:tc>
                <w:tcPr>
                  <w:tcW w:w="709" w:type="dxa"/>
                </w:tcPr>
                <w:p w14:paraId="398D73B0" w14:textId="77777777" w:rsidR="00D37CF9" w:rsidRPr="00874C80" w:rsidRDefault="00D37CF9" w:rsidP="00A64959">
                  <w:pPr>
                    <w:pStyle w:val="ti-art"/>
                    <w:framePr w:hSpace="180" w:wrap="around" w:vAnchor="text" w:hAnchor="text" w:x="-136" w:y="1"/>
                    <w:spacing w:before="0" w:beforeAutospacing="0" w:after="0" w:afterAutospacing="0"/>
                    <w:suppressOverlap/>
                    <w:rPr>
                      <w:color w:val="000000"/>
                      <w:sz w:val="20"/>
                      <w:szCs w:val="20"/>
                      <w:shd w:val="clear" w:color="auto" w:fill="FFFFFF"/>
                    </w:rPr>
                  </w:pPr>
                  <w:r w:rsidRPr="00874C80">
                    <w:rPr>
                      <w:color w:val="000000"/>
                      <w:sz w:val="20"/>
                      <w:szCs w:val="20"/>
                      <w:shd w:val="clear" w:color="auto" w:fill="FFFFFF"/>
                    </w:rPr>
                    <w:t>X,X</w:t>
                  </w:r>
                </w:p>
              </w:tc>
              <w:tc>
                <w:tcPr>
                  <w:tcW w:w="850" w:type="dxa"/>
                </w:tcPr>
                <w:p w14:paraId="029BE941" w14:textId="77777777" w:rsidR="00D37CF9" w:rsidRPr="00874C80" w:rsidRDefault="00D37CF9" w:rsidP="00A64959">
                  <w:pPr>
                    <w:pStyle w:val="ti-art"/>
                    <w:framePr w:hSpace="180" w:wrap="around" w:vAnchor="text" w:hAnchor="text" w:x="-136" w:y="1"/>
                    <w:spacing w:before="0" w:beforeAutospacing="0" w:after="0" w:afterAutospacing="0"/>
                    <w:suppressOverlap/>
                    <w:rPr>
                      <w:color w:val="000000"/>
                      <w:sz w:val="20"/>
                      <w:szCs w:val="20"/>
                      <w:shd w:val="clear" w:color="auto" w:fill="FFFFFF"/>
                    </w:rPr>
                  </w:pPr>
                  <w:r w:rsidRPr="00874C80">
                    <w:rPr>
                      <w:color w:val="000000"/>
                      <w:sz w:val="20"/>
                      <w:szCs w:val="20"/>
                      <w:shd w:val="clear" w:color="auto" w:fill="FFFFFF"/>
                    </w:rPr>
                    <w:t xml:space="preserve">  V</w:t>
                  </w:r>
                </w:p>
              </w:tc>
              <w:tc>
                <w:tcPr>
                  <w:tcW w:w="1734" w:type="dxa"/>
                </w:tcPr>
                <w:p w14:paraId="32500C93" w14:textId="77777777" w:rsidR="00D37CF9" w:rsidRPr="00874C80" w:rsidRDefault="00D37CF9" w:rsidP="00A64959">
                  <w:pPr>
                    <w:pStyle w:val="ti-art"/>
                    <w:framePr w:hSpace="180" w:wrap="around" w:vAnchor="text" w:hAnchor="text" w:x="-136" w:y="1"/>
                    <w:spacing w:before="0" w:beforeAutospacing="0" w:after="0" w:afterAutospacing="0"/>
                    <w:suppressOverlap/>
                    <w:rPr>
                      <w:color w:val="000000"/>
                      <w:sz w:val="20"/>
                      <w:szCs w:val="20"/>
                      <w:shd w:val="clear" w:color="auto" w:fill="FFFFFF"/>
                      <w:lang w:val="en-US"/>
                    </w:rPr>
                  </w:pPr>
                  <w:r w:rsidRPr="00874C80">
                    <w:rPr>
                      <w:color w:val="000000"/>
                      <w:sz w:val="20"/>
                      <w:szCs w:val="20"/>
                      <w:shd w:val="clear" w:color="auto" w:fill="FFFFFF"/>
                      <w:lang w:val="en-US"/>
                    </w:rPr>
                    <w:t>În cazurile în care se măsoară mai multe mărimi fizice de ieșire sau mai multe tensiuni de ieșire în regimul de sarcină 1, trebuie indicate seturile de tensiune de ieșire – curent de ieșire – putere de ieșire disponibile.</w:t>
                  </w:r>
                </w:p>
              </w:tc>
            </w:tr>
            <w:tr w:rsidR="00D37CF9" w:rsidRPr="00874C80" w14:paraId="5921D328" w14:textId="77777777" w:rsidTr="00D37CF9">
              <w:tc>
                <w:tcPr>
                  <w:tcW w:w="817" w:type="dxa"/>
                </w:tcPr>
                <w:p w14:paraId="303F6ED3" w14:textId="77777777" w:rsidR="00D37CF9" w:rsidRPr="00874C80" w:rsidRDefault="00D37CF9" w:rsidP="00A64959">
                  <w:pPr>
                    <w:pStyle w:val="ti-art"/>
                    <w:framePr w:hSpace="180" w:wrap="around" w:vAnchor="text" w:hAnchor="text" w:x="-136" w:y="1"/>
                    <w:spacing w:before="0" w:beforeAutospacing="0" w:after="0" w:afterAutospacing="0"/>
                    <w:suppressOverlap/>
                    <w:rPr>
                      <w:color w:val="000000"/>
                      <w:sz w:val="20"/>
                      <w:szCs w:val="20"/>
                      <w:shd w:val="clear" w:color="auto" w:fill="FFFFFF"/>
                      <w:lang w:val="en-US"/>
                    </w:rPr>
                  </w:pPr>
                  <w:r w:rsidRPr="00874C80">
                    <w:rPr>
                      <w:color w:val="000000"/>
                      <w:sz w:val="20"/>
                      <w:szCs w:val="20"/>
                      <w:shd w:val="clear" w:color="auto" w:fill="FFFFFF"/>
                    </w:rPr>
                    <w:t>Curent de ieșire</w:t>
                  </w:r>
                </w:p>
              </w:tc>
              <w:tc>
                <w:tcPr>
                  <w:tcW w:w="709" w:type="dxa"/>
                </w:tcPr>
                <w:p w14:paraId="0C8B5099" w14:textId="77777777" w:rsidR="00D37CF9" w:rsidRPr="00874C80" w:rsidRDefault="00D37CF9" w:rsidP="00A64959">
                  <w:pPr>
                    <w:pStyle w:val="ti-art"/>
                    <w:framePr w:hSpace="180" w:wrap="around" w:vAnchor="text" w:hAnchor="text" w:x="-136" w:y="1"/>
                    <w:spacing w:before="0" w:beforeAutospacing="0" w:after="0" w:afterAutospacing="0"/>
                    <w:suppressOverlap/>
                    <w:rPr>
                      <w:color w:val="000000"/>
                      <w:sz w:val="20"/>
                      <w:szCs w:val="20"/>
                      <w:shd w:val="clear" w:color="auto" w:fill="FFFFFF"/>
                      <w:lang w:val="en-US"/>
                    </w:rPr>
                  </w:pPr>
                  <w:r w:rsidRPr="00874C80">
                    <w:rPr>
                      <w:color w:val="000000"/>
                      <w:sz w:val="20"/>
                      <w:szCs w:val="20"/>
                      <w:shd w:val="clear" w:color="auto" w:fill="FFFFFF"/>
                    </w:rPr>
                    <w:t>X,X</w:t>
                  </w:r>
                </w:p>
              </w:tc>
              <w:tc>
                <w:tcPr>
                  <w:tcW w:w="850" w:type="dxa"/>
                </w:tcPr>
                <w:p w14:paraId="579FBD0C" w14:textId="77777777" w:rsidR="00D37CF9" w:rsidRPr="00874C80" w:rsidRDefault="00D37CF9" w:rsidP="00A64959">
                  <w:pPr>
                    <w:pStyle w:val="ti-art"/>
                    <w:framePr w:hSpace="180" w:wrap="around" w:vAnchor="text" w:hAnchor="text" w:x="-136" w:y="1"/>
                    <w:spacing w:before="0" w:beforeAutospacing="0" w:after="0" w:afterAutospacing="0"/>
                    <w:suppressOverlap/>
                    <w:rPr>
                      <w:color w:val="000000"/>
                      <w:sz w:val="20"/>
                      <w:szCs w:val="20"/>
                      <w:shd w:val="clear" w:color="auto" w:fill="FFFFFF"/>
                      <w:lang w:val="en-US"/>
                    </w:rPr>
                  </w:pPr>
                  <w:r w:rsidRPr="00874C80">
                    <w:rPr>
                      <w:color w:val="000000"/>
                      <w:sz w:val="20"/>
                      <w:szCs w:val="20"/>
                      <w:shd w:val="clear" w:color="auto" w:fill="FFFFFF"/>
                    </w:rPr>
                    <w:t>A</w:t>
                  </w:r>
                </w:p>
              </w:tc>
              <w:tc>
                <w:tcPr>
                  <w:tcW w:w="1734" w:type="dxa"/>
                </w:tcPr>
                <w:p w14:paraId="2624496E" w14:textId="77777777" w:rsidR="00D37CF9" w:rsidRPr="00874C80" w:rsidRDefault="00D37CF9" w:rsidP="00A64959">
                  <w:pPr>
                    <w:pStyle w:val="ti-art"/>
                    <w:framePr w:hSpace="180" w:wrap="around" w:vAnchor="text" w:hAnchor="text" w:x="-136" w:y="1"/>
                    <w:spacing w:before="0" w:beforeAutospacing="0" w:after="0" w:afterAutospacing="0"/>
                    <w:suppressOverlap/>
                    <w:rPr>
                      <w:color w:val="000000"/>
                      <w:sz w:val="20"/>
                      <w:szCs w:val="20"/>
                      <w:shd w:val="clear" w:color="auto" w:fill="FFFFFF"/>
                      <w:lang w:val="en-US"/>
                    </w:rPr>
                  </w:pPr>
                  <w:r w:rsidRPr="00874C80">
                    <w:rPr>
                      <w:color w:val="000000"/>
                      <w:sz w:val="20"/>
                      <w:szCs w:val="20"/>
                      <w:shd w:val="clear" w:color="auto" w:fill="FFFFFF"/>
                      <w:lang w:val="en-US"/>
                    </w:rPr>
                    <w:t>În cazurile în care se măsoară mai multe mărimi fizice de ieșire sau mai multe tensiuni de ieșire în regimul de sarcină 1, trebuie indicate seturile de tensiune de ieșire – curent de ieșire – putere de ieșire disponibile.</w:t>
                  </w:r>
                </w:p>
              </w:tc>
            </w:tr>
          </w:tbl>
          <w:p w14:paraId="0547837F" w14:textId="562BD6D5" w:rsidR="00D37CF9" w:rsidRPr="005D4EDA" w:rsidRDefault="00D37CF9" w:rsidP="000842FA">
            <w:pPr>
              <w:pStyle w:val="ti-art"/>
              <w:numPr>
                <w:ilvl w:val="0"/>
                <w:numId w:val="38"/>
              </w:numPr>
              <w:shd w:val="clear" w:color="auto" w:fill="FFFFFF"/>
              <w:spacing w:before="0" w:beforeAutospacing="0" w:after="0" w:afterAutospacing="0"/>
              <w:jc w:val="both"/>
              <w:rPr>
                <w:i/>
                <w:iCs/>
                <w:color w:val="000000" w:themeColor="text1"/>
                <w:sz w:val="20"/>
                <w:szCs w:val="20"/>
                <w:shd w:val="clear" w:color="auto" w:fill="FFFFFF"/>
                <w:lang w:val="en-US"/>
              </w:rPr>
            </w:pPr>
            <w:r w:rsidRPr="005D4EDA">
              <w:rPr>
                <w:color w:val="000000" w:themeColor="text1"/>
                <w:sz w:val="20"/>
                <w:szCs w:val="20"/>
                <w:shd w:val="clear" w:color="auto" w:fill="FFFFFF"/>
                <w:lang w:val="en-US"/>
              </w:rPr>
              <w:t xml:space="preserve">începând cu </w:t>
            </w:r>
            <w:r w:rsidRPr="003433D8">
              <w:rPr>
                <w:color w:val="000000"/>
                <w:sz w:val="20"/>
                <w:szCs w:val="20"/>
                <w:shd w:val="clear" w:color="auto" w:fill="FFFFFF"/>
                <w:lang w:val="en-US"/>
              </w:rPr>
              <w:t>1 aprilie 2025</w:t>
            </w:r>
            <w:r w:rsidRPr="005D4EDA">
              <w:rPr>
                <w:color w:val="000000" w:themeColor="text1"/>
                <w:sz w:val="20"/>
                <w:szCs w:val="20"/>
                <w:shd w:val="clear" w:color="auto" w:fill="FFFFFF"/>
                <w:lang w:val="en-US"/>
              </w:rPr>
              <w:t>, manualele de instrucțiuni pentru utilizatorii finali (dacă este cazul), precum și site-urile internet cu acces liber ale producătorilor, ale importatorilor sau ale reprezentanților autorizați trebuie să conțină următoarele informații, în ordinea indicată mai jos:</w:t>
            </w:r>
          </w:p>
          <w:tbl>
            <w:tblPr>
              <w:tblStyle w:val="TableGrid"/>
              <w:tblW w:w="0" w:type="auto"/>
              <w:tblLayout w:type="fixed"/>
              <w:tblLook w:val="04A0" w:firstRow="1" w:lastRow="0" w:firstColumn="1" w:lastColumn="0" w:noHBand="0" w:noVBand="1"/>
            </w:tblPr>
            <w:tblGrid>
              <w:gridCol w:w="817"/>
              <w:gridCol w:w="1025"/>
              <w:gridCol w:w="851"/>
              <w:gridCol w:w="1559"/>
            </w:tblGrid>
            <w:tr w:rsidR="00D37CF9" w:rsidRPr="001C2F4C" w14:paraId="58C4234E" w14:textId="77777777" w:rsidTr="00D37CF9">
              <w:tc>
                <w:tcPr>
                  <w:tcW w:w="817" w:type="dxa"/>
                </w:tcPr>
                <w:p w14:paraId="2836BF1D" w14:textId="77777777" w:rsidR="00D37CF9" w:rsidRPr="001C2F4C" w:rsidRDefault="00D37CF9" w:rsidP="00A64959">
                  <w:pPr>
                    <w:pStyle w:val="ti-art"/>
                    <w:framePr w:hSpace="180" w:wrap="around" w:vAnchor="text" w:hAnchor="text" w:x="-136" w:y="1"/>
                    <w:spacing w:before="0" w:beforeAutospacing="0" w:after="0" w:afterAutospacing="0"/>
                    <w:suppressOverlap/>
                    <w:rPr>
                      <w:i/>
                      <w:iCs/>
                      <w:color w:val="000000"/>
                      <w:sz w:val="20"/>
                      <w:szCs w:val="20"/>
                      <w:shd w:val="clear" w:color="auto" w:fill="FFFFFF"/>
                      <w:lang w:val="en-US"/>
                    </w:rPr>
                  </w:pPr>
                  <w:r w:rsidRPr="001C2F4C">
                    <w:rPr>
                      <w:b/>
                      <w:bCs/>
                      <w:color w:val="000000"/>
                      <w:sz w:val="20"/>
                      <w:szCs w:val="20"/>
                      <w:shd w:val="clear" w:color="auto" w:fill="FFFFFF"/>
                    </w:rPr>
                    <w:lastRenderedPageBreak/>
                    <w:t>Informații publicate</w:t>
                  </w:r>
                </w:p>
              </w:tc>
              <w:tc>
                <w:tcPr>
                  <w:tcW w:w="1025" w:type="dxa"/>
                </w:tcPr>
                <w:p w14:paraId="574E942D" w14:textId="77777777" w:rsidR="00D37CF9" w:rsidRPr="001C2F4C" w:rsidRDefault="00D37CF9" w:rsidP="00A64959">
                  <w:pPr>
                    <w:pStyle w:val="ti-art"/>
                    <w:framePr w:hSpace="180" w:wrap="around" w:vAnchor="text" w:hAnchor="text" w:x="-136" w:y="1"/>
                    <w:spacing w:before="0" w:beforeAutospacing="0" w:after="0" w:afterAutospacing="0"/>
                    <w:suppressOverlap/>
                    <w:rPr>
                      <w:i/>
                      <w:iCs/>
                      <w:color w:val="000000"/>
                      <w:sz w:val="20"/>
                      <w:szCs w:val="20"/>
                      <w:shd w:val="clear" w:color="auto" w:fill="FFFFFF"/>
                      <w:lang w:val="en-US"/>
                    </w:rPr>
                  </w:pPr>
                  <w:r w:rsidRPr="001C2F4C">
                    <w:rPr>
                      <w:b/>
                      <w:bCs/>
                      <w:color w:val="000000"/>
                      <w:sz w:val="20"/>
                      <w:szCs w:val="20"/>
                      <w:shd w:val="clear" w:color="auto" w:fill="FFFFFF"/>
                    </w:rPr>
                    <w:t>Valoare și precizie</w:t>
                  </w:r>
                </w:p>
              </w:tc>
              <w:tc>
                <w:tcPr>
                  <w:tcW w:w="851" w:type="dxa"/>
                </w:tcPr>
                <w:p w14:paraId="7C97579D" w14:textId="77777777" w:rsidR="00D37CF9" w:rsidRPr="001C2F4C" w:rsidRDefault="00D37CF9" w:rsidP="00A64959">
                  <w:pPr>
                    <w:pStyle w:val="ti-art"/>
                    <w:framePr w:hSpace="180" w:wrap="around" w:vAnchor="text" w:hAnchor="text" w:x="-136" w:y="1"/>
                    <w:spacing w:before="0" w:beforeAutospacing="0" w:after="0" w:afterAutospacing="0"/>
                    <w:suppressOverlap/>
                    <w:rPr>
                      <w:i/>
                      <w:iCs/>
                      <w:color w:val="000000"/>
                      <w:sz w:val="20"/>
                      <w:szCs w:val="20"/>
                      <w:shd w:val="clear" w:color="auto" w:fill="FFFFFF"/>
                      <w:lang w:val="en-US"/>
                    </w:rPr>
                  </w:pPr>
                  <w:r w:rsidRPr="001C2F4C">
                    <w:rPr>
                      <w:b/>
                      <w:bCs/>
                      <w:color w:val="000000"/>
                      <w:sz w:val="20"/>
                      <w:szCs w:val="20"/>
                      <w:shd w:val="clear" w:color="auto" w:fill="FFFFFF"/>
                    </w:rPr>
                    <w:t>Unitate</w:t>
                  </w:r>
                </w:p>
              </w:tc>
              <w:tc>
                <w:tcPr>
                  <w:tcW w:w="1559" w:type="dxa"/>
                </w:tcPr>
                <w:p w14:paraId="550916FF" w14:textId="77777777" w:rsidR="00D37CF9" w:rsidRPr="001C2F4C" w:rsidRDefault="00D37CF9" w:rsidP="00A64959">
                  <w:pPr>
                    <w:pStyle w:val="ti-art"/>
                    <w:framePr w:hSpace="180" w:wrap="around" w:vAnchor="text" w:hAnchor="text" w:x="-136" w:y="1"/>
                    <w:spacing w:before="0" w:beforeAutospacing="0" w:after="0" w:afterAutospacing="0"/>
                    <w:suppressOverlap/>
                    <w:rPr>
                      <w:i/>
                      <w:iCs/>
                      <w:color w:val="000000"/>
                      <w:sz w:val="20"/>
                      <w:szCs w:val="20"/>
                      <w:shd w:val="clear" w:color="auto" w:fill="FFFFFF"/>
                      <w:lang w:val="en-US"/>
                    </w:rPr>
                  </w:pPr>
                  <w:r w:rsidRPr="001C2F4C">
                    <w:rPr>
                      <w:b/>
                      <w:bCs/>
                      <w:color w:val="000000"/>
                      <w:sz w:val="20"/>
                      <w:szCs w:val="20"/>
                      <w:shd w:val="clear" w:color="auto" w:fill="FFFFFF"/>
                    </w:rPr>
                    <w:t>Observații</w:t>
                  </w:r>
                </w:p>
              </w:tc>
            </w:tr>
            <w:tr w:rsidR="00D37CF9" w:rsidRPr="001C2F4C" w14:paraId="63BE05D4" w14:textId="77777777" w:rsidTr="00D37CF9">
              <w:tc>
                <w:tcPr>
                  <w:tcW w:w="817" w:type="dxa"/>
                </w:tcPr>
                <w:p w14:paraId="778B4C09" w14:textId="77777777" w:rsidR="00D37CF9" w:rsidRPr="001C2F4C" w:rsidRDefault="00D37CF9" w:rsidP="00A64959">
                  <w:pPr>
                    <w:pStyle w:val="ti-art"/>
                    <w:framePr w:hSpace="180" w:wrap="around" w:vAnchor="text" w:hAnchor="text" w:x="-136" w:y="1"/>
                    <w:spacing w:before="0" w:beforeAutospacing="0" w:after="0" w:afterAutospacing="0"/>
                    <w:suppressOverlap/>
                    <w:rPr>
                      <w:i/>
                      <w:iCs/>
                      <w:color w:val="000000"/>
                      <w:sz w:val="20"/>
                      <w:szCs w:val="20"/>
                      <w:shd w:val="clear" w:color="auto" w:fill="FFFFFF"/>
                      <w:lang w:val="en-US"/>
                    </w:rPr>
                  </w:pPr>
                  <w:r w:rsidRPr="001C2F4C">
                    <w:rPr>
                      <w:color w:val="000000"/>
                      <w:sz w:val="20"/>
                      <w:szCs w:val="20"/>
                      <w:shd w:val="clear" w:color="auto" w:fill="FFFFFF"/>
                      <w:lang w:val="en-US"/>
                    </w:rPr>
                    <w:t>Denumirea producătorului sau marca comercială, numărul de înregistrare la Registrul Comerțului și adresa</w:t>
                  </w:r>
                </w:p>
              </w:tc>
              <w:tc>
                <w:tcPr>
                  <w:tcW w:w="1025" w:type="dxa"/>
                </w:tcPr>
                <w:p w14:paraId="35F0FA45" w14:textId="77777777" w:rsidR="00D37CF9" w:rsidRPr="001C2F4C" w:rsidRDefault="00D37CF9" w:rsidP="00A64959">
                  <w:pPr>
                    <w:pStyle w:val="ti-art"/>
                    <w:framePr w:hSpace="180" w:wrap="around" w:vAnchor="text" w:hAnchor="text" w:x="-136" w:y="1"/>
                    <w:spacing w:before="0" w:beforeAutospacing="0" w:after="0" w:afterAutospacing="0"/>
                    <w:suppressOverlap/>
                    <w:rPr>
                      <w:i/>
                      <w:iCs/>
                      <w:color w:val="000000"/>
                      <w:sz w:val="20"/>
                      <w:szCs w:val="20"/>
                      <w:shd w:val="clear" w:color="auto" w:fill="FFFFFF"/>
                      <w:lang w:val="en-US"/>
                    </w:rPr>
                  </w:pPr>
                  <w:r w:rsidRPr="001C2F4C">
                    <w:rPr>
                      <w:color w:val="000000"/>
                      <w:sz w:val="20"/>
                      <w:szCs w:val="20"/>
                      <w:shd w:val="clear" w:color="auto" w:fill="FFFFFF"/>
                    </w:rPr>
                    <w:t>—</w:t>
                  </w:r>
                </w:p>
              </w:tc>
              <w:tc>
                <w:tcPr>
                  <w:tcW w:w="851" w:type="dxa"/>
                </w:tcPr>
                <w:p w14:paraId="78BDEC6C" w14:textId="77777777" w:rsidR="00D37CF9" w:rsidRPr="001C2F4C" w:rsidRDefault="00D37CF9" w:rsidP="00A64959">
                  <w:pPr>
                    <w:pStyle w:val="ti-art"/>
                    <w:framePr w:hSpace="180" w:wrap="around" w:vAnchor="text" w:hAnchor="text" w:x="-136" w:y="1"/>
                    <w:spacing w:before="0" w:beforeAutospacing="0" w:after="0" w:afterAutospacing="0"/>
                    <w:suppressOverlap/>
                    <w:rPr>
                      <w:i/>
                      <w:iCs/>
                      <w:color w:val="000000"/>
                      <w:sz w:val="20"/>
                      <w:szCs w:val="20"/>
                      <w:shd w:val="clear" w:color="auto" w:fill="FFFFFF"/>
                      <w:lang w:val="en-US"/>
                    </w:rPr>
                  </w:pPr>
                  <w:r w:rsidRPr="001C2F4C">
                    <w:rPr>
                      <w:color w:val="000000"/>
                      <w:sz w:val="20"/>
                      <w:szCs w:val="20"/>
                      <w:shd w:val="clear" w:color="auto" w:fill="FFFFFF"/>
                    </w:rPr>
                    <w:t>—</w:t>
                  </w:r>
                </w:p>
              </w:tc>
              <w:tc>
                <w:tcPr>
                  <w:tcW w:w="1559" w:type="dxa"/>
                </w:tcPr>
                <w:p w14:paraId="2923F6C1" w14:textId="77777777" w:rsidR="00D37CF9" w:rsidRPr="001C2F4C" w:rsidRDefault="00D37CF9" w:rsidP="00A64959">
                  <w:pPr>
                    <w:pStyle w:val="ti-art"/>
                    <w:framePr w:hSpace="180" w:wrap="around" w:vAnchor="text" w:hAnchor="text" w:x="-136" w:y="1"/>
                    <w:spacing w:before="0" w:beforeAutospacing="0" w:after="0" w:afterAutospacing="0"/>
                    <w:suppressOverlap/>
                    <w:rPr>
                      <w:i/>
                      <w:iCs/>
                      <w:color w:val="000000"/>
                      <w:sz w:val="20"/>
                      <w:szCs w:val="20"/>
                      <w:shd w:val="clear" w:color="auto" w:fill="FFFFFF"/>
                      <w:lang w:val="en-US"/>
                    </w:rPr>
                  </w:pPr>
                  <w:r w:rsidRPr="001C2F4C">
                    <w:rPr>
                      <w:color w:val="000000"/>
                      <w:sz w:val="20"/>
                      <w:szCs w:val="20"/>
                      <w:shd w:val="clear" w:color="auto" w:fill="FFFFFF"/>
                    </w:rPr>
                    <w:t>—</w:t>
                  </w:r>
                </w:p>
              </w:tc>
            </w:tr>
            <w:tr w:rsidR="00D37CF9" w:rsidRPr="001C2F4C" w14:paraId="0A0D5D82" w14:textId="77777777" w:rsidTr="00D37CF9">
              <w:tc>
                <w:tcPr>
                  <w:tcW w:w="817" w:type="dxa"/>
                </w:tcPr>
                <w:p w14:paraId="0BF28D4E" w14:textId="77777777" w:rsidR="00D37CF9" w:rsidRPr="001C2F4C" w:rsidRDefault="00D37CF9" w:rsidP="00A64959">
                  <w:pPr>
                    <w:pStyle w:val="ti-art"/>
                    <w:framePr w:hSpace="180" w:wrap="around" w:vAnchor="text" w:hAnchor="text" w:x="-136" w:y="1"/>
                    <w:spacing w:before="0" w:beforeAutospacing="0" w:after="0" w:afterAutospacing="0"/>
                    <w:suppressOverlap/>
                    <w:rPr>
                      <w:i/>
                      <w:iCs/>
                      <w:color w:val="000000"/>
                      <w:sz w:val="20"/>
                      <w:szCs w:val="20"/>
                      <w:shd w:val="clear" w:color="auto" w:fill="FFFFFF"/>
                      <w:lang w:val="en-US"/>
                    </w:rPr>
                  </w:pPr>
                  <w:r w:rsidRPr="001C2F4C">
                    <w:rPr>
                      <w:color w:val="000000"/>
                      <w:sz w:val="20"/>
                      <w:szCs w:val="20"/>
                      <w:shd w:val="clear" w:color="auto" w:fill="FFFFFF"/>
                    </w:rPr>
                    <w:t>Identificator de model</w:t>
                  </w:r>
                </w:p>
              </w:tc>
              <w:tc>
                <w:tcPr>
                  <w:tcW w:w="1025" w:type="dxa"/>
                </w:tcPr>
                <w:p w14:paraId="7323A367" w14:textId="77777777" w:rsidR="00D37CF9" w:rsidRPr="001C2F4C" w:rsidRDefault="00D37CF9" w:rsidP="00A64959">
                  <w:pPr>
                    <w:pStyle w:val="ti-art"/>
                    <w:framePr w:hSpace="180" w:wrap="around" w:vAnchor="text" w:hAnchor="text" w:x="-136" w:y="1"/>
                    <w:spacing w:before="0" w:beforeAutospacing="0" w:after="0" w:afterAutospacing="0"/>
                    <w:suppressOverlap/>
                    <w:rPr>
                      <w:i/>
                      <w:iCs/>
                      <w:color w:val="000000"/>
                      <w:sz w:val="20"/>
                      <w:szCs w:val="20"/>
                      <w:shd w:val="clear" w:color="auto" w:fill="FFFFFF"/>
                      <w:lang w:val="en-US"/>
                    </w:rPr>
                  </w:pPr>
                  <w:r w:rsidRPr="001C2F4C">
                    <w:rPr>
                      <w:color w:val="000000"/>
                      <w:sz w:val="20"/>
                      <w:szCs w:val="20"/>
                      <w:shd w:val="clear" w:color="auto" w:fill="FFFFFF"/>
                    </w:rPr>
                    <w:t>—</w:t>
                  </w:r>
                </w:p>
              </w:tc>
              <w:tc>
                <w:tcPr>
                  <w:tcW w:w="851" w:type="dxa"/>
                </w:tcPr>
                <w:p w14:paraId="39409DDB" w14:textId="77777777" w:rsidR="00D37CF9" w:rsidRPr="001C2F4C" w:rsidRDefault="00D37CF9" w:rsidP="00A64959">
                  <w:pPr>
                    <w:pStyle w:val="ti-art"/>
                    <w:framePr w:hSpace="180" w:wrap="around" w:vAnchor="text" w:hAnchor="text" w:x="-136" w:y="1"/>
                    <w:spacing w:before="0" w:beforeAutospacing="0" w:after="0" w:afterAutospacing="0"/>
                    <w:suppressOverlap/>
                    <w:rPr>
                      <w:i/>
                      <w:iCs/>
                      <w:color w:val="000000"/>
                      <w:sz w:val="20"/>
                      <w:szCs w:val="20"/>
                      <w:shd w:val="clear" w:color="auto" w:fill="FFFFFF"/>
                      <w:lang w:val="en-US"/>
                    </w:rPr>
                  </w:pPr>
                  <w:r w:rsidRPr="001C2F4C">
                    <w:rPr>
                      <w:color w:val="000000"/>
                      <w:sz w:val="20"/>
                      <w:szCs w:val="20"/>
                      <w:shd w:val="clear" w:color="auto" w:fill="FFFFFF"/>
                    </w:rPr>
                    <w:t>—</w:t>
                  </w:r>
                </w:p>
              </w:tc>
              <w:tc>
                <w:tcPr>
                  <w:tcW w:w="1559" w:type="dxa"/>
                </w:tcPr>
                <w:p w14:paraId="7EF4A290" w14:textId="77777777" w:rsidR="00D37CF9" w:rsidRPr="001C2F4C" w:rsidRDefault="00D37CF9" w:rsidP="00A64959">
                  <w:pPr>
                    <w:pStyle w:val="ti-art"/>
                    <w:framePr w:hSpace="180" w:wrap="around" w:vAnchor="text" w:hAnchor="text" w:x="-136" w:y="1"/>
                    <w:spacing w:before="0" w:beforeAutospacing="0" w:after="0" w:afterAutospacing="0"/>
                    <w:suppressOverlap/>
                    <w:rPr>
                      <w:i/>
                      <w:iCs/>
                      <w:color w:val="000000"/>
                      <w:sz w:val="20"/>
                      <w:szCs w:val="20"/>
                      <w:shd w:val="clear" w:color="auto" w:fill="FFFFFF"/>
                      <w:lang w:val="en-US"/>
                    </w:rPr>
                  </w:pPr>
                  <w:r w:rsidRPr="001C2F4C">
                    <w:rPr>
                      <w:color w:val="000000"/>
                      <w:sz w:val="20"/>
                      <w:szCs w:val="20"/>
                      <w:shd w:val="clear" w:color="auto" w:fill="FFFFFF"/>
                    </w:rPr>
                    <w:t>—</w:t>
                  </w:r>
                </w:p>
              </w:tc>
            </w:tr>
            <w:tr w:rsidR="00D37CF9" w:rsidRPr="001C2F4C" w14:paraId="77FEE171" w14:textId="77777777" w:rsidTr="00D37CF9">
              <w:tc>
                <w:tcPr>
                  <w:tcW w:w="817" w:type="dxa"/>
                </w:tcPr>
                <w:p w14:paraId="3DC90CFB" w14:textId="77777777" w:rsidR="00D37CF9" w:rsidRPr="001C2F4C" w:rsidRDefault="00D37CF9" w:rsidP="00A64959">
                  <w:pPr>
                    <w:pStyle w:val="ti-art"/>
                    <w:framePr w:hSpace="180" w:wrap="around" w:vAnchor="text" w:hAnchor="text" w:x="-136" w:y="1"/>
                    <w:spacing w:before="0" w:beforeAutospacing="0" w:after="0" w:afterAutospacing="0"/>
                    <w:suppressOverlap/>
                    <w:rPr>
                      <w:i/>
                      <w:iCs/>
                      <w:color w:val="000000"/>
                      <w:sz w:val="20"/>
                      <w:szCs w:val="20"/>
                      <w:shd w:val="clear" w:color="auto" w:fill="FFFFFF"/>
                      <w:lang w:val="en-US"/>
                    </w:rPr>
                  </w:pPr>
                  <w:r w:rsidRPr="001C2F4C">
                    <w:rPr>
                      <w:color w:val="000000"/>
                      <w:sz w:val="20"/>
                      <w:szCs w:val="20"/>
                      <w:shd w:val="clear" w:color="auto" w:fill="FFFFFF"/>
                    </w:rPr>
                    <w:t>Tensiune de intrare</w:t>
                  </w:r>
                </w:p>
              </w:tc>
              <w:tc>
                <w:tcPr>
                  <w:tcW w:w="1025" w:type="dxa"/>
                </w:tcPr>
                <w:p w14:paraId="6503E155" w14:textId="77777777" w:rsidR="00D37CF9" w:rsidRPr="001C2F4C" w:rsidRDefault="00D37CF9" w:rsidP="00A64959">
                  <w:pPr>
                    <w:pStyle w:val="ti-art"/>
                    <w:framePr w:hSpace="180" w:wrap="around" w:vAnchor="text" w:hAnchor="text" w:x="-136" w:y="1"/>
                    <w:spacing w:before="0" w:beforeAutospacing="0" w:after="0" w:afterAutospacing="0"/>
                    <w:suppressOverlap/>
                    <w:rPr>
                      <w:i/>
                      <w:iCs/>
                      <w:color w:val="000000"/>
                      <w:sz w:val="20"/>
                      <w:szCs w:val="20"/>
                      <w:shd w:val="clear" w:color="auto" w:fill="FFFFFF"/>
                      <w:lang w:val="en-US"/>
                    </w:rPr>
                  </w:pPr>
                  <w:r w:rsidRPr="001C2F4C">
                    <w:rPr>
                      <w:color w:val="000000"/>
                      <w:sz w:val="20"/>
                      <w:szCs w:val="20"/>
                      <w:shd w:val="clear" w:color="auto" w:fill="FFFFFF"/>
                    </w:rPr>
                    <w:t>X</w:t>
                  </w:r>
                </w:p>
              </w:tc>
              <w:tc>
                <w:tcPr>
                  <w:tcW w:w="851" w:type="dxa"/>
                </w:tcPr>
                <w:p w14:paraId="60E86626" w14:textId="77777777" w:rsidR="00D37CF9" w:rsidRPr="001C2F4C" w:rsidRDefault="00D37CF9" w:rsidP="00A64959">
                  <w:pPr>
                    <w:pStyle w:val="ti-art"/>
                    <w:framePr w:hSpace="180" w:wrap="around" w:vAnchor="text" w:hAnchor="text" w:x="-136" w:y="1"/>
                    <w:spacing w:before="0" w:beforeAutospacing="0" w:after="0" w:afterAutospacing="0"/>
                    <w:suppressOverlap/>
                    <w:rPr>
                      <w:i/>
                      <w:iCs/>
                      <w:color w:val="000000"/>
                      <w:sz w:val="20"/>
                      <w:szCs w:val="20"/>
                      <w:shd w:val="clear" w:color="auto" w:fill="FFFFFF"/>
                      <w:lang w:val="en-US"/>
                    </w:rPr>
                  </w:pPr>
                  <w:r w:rsidRPr="001C2F4C">
                    <w:rPr>
                      <w:color w:val="000000"/>
                      <w:sz w:val="20"/>
                      <w:szCs w:val="20"/>
                      <w:shd w:val="clear" w:color="auto" w:fill="FFFFFF"/>
                    </w:rPr>
                    <w:t>V</w:t>
                  </w:r>
                </w:p>
              </w:tc>
              <w:tc>
                <w:tcPr>
                  <w:tcW w:w="1559" w:type="dxa"/>
                </w:tcPr>
                <w:p w14:paraId="4EA3ABB3" w14:textId="77777777" w:rsidR="00D37CF9" w:rsidRPr="001C2F4C" w:rsidRDefault="00D37CF9" w:rsidP="00A64959">
                  <w:pPr>
                    <w:pStyle w:val="ti-art"/>
                    <w:framePr w:hSpace="180" w:wrap="around" w:vAnchor="text" w:hAnchor="text" w:x="-136" w:y="1"/>
                    <w:spacing w:before="0" w:beforeAutospacing="0" w:after="0" w:afterAutospacing="0"/>
                    <w:suppressOverlap/>
                    <w:rPr>
                      <w:i/>
                      <w:iCs/>
                      <w:color w:val="000000"/>
                      <w:sz w:val="20"/>
                      <w:szCs w:val="20"/>
                      <w:shd w:val="clear" w:color="auto" w:fill="FFFFFF"/>
                      <w:lang w:val="en-US"/>
                    </w:rPr>
                  </w:pPr>
                  <w:r w:rsidRPr="001C2F4C">
                    <w:rPr>
                      <w:color w:val="000000"/>
                      <w:sz w:val="20"/>
                      <w:szCs w:val="20"/>
                      <w:shd w:val="clear" w:color="auto" w:fill="FFFFFF"/>
                      <w:lang w:val="en-US"/>
                    </w:rPr>
                    <w:t>Specificată de producător. Trebuie să fie o valoare sau un interval de valori.</w:t>
                  </w:r>
                </w:p>
              </w:tc>
            </w:tr>
            <w:tr w:rsidR="00D37CF9" w:rsidRPr="001C2F4C" w14:paraId="73E4FE95" w14:textId="77777777" w:rsidTr="00D37CF9">
              <w:tc>
                <w:tcPr>
                  <w:tcW w:w="817" w:type="dxa"/>
                </w:tcPr>
                <w:p w14:paraId="081BB014" w14:textId="77777777" w:rsidR="00D37CF9" w:rsidRPr="001C2F4C" w:rsidRDefault="00D37CF9" w:rsidP="00A64959">
                  <w:pPr>
                    <w:pStyle w:val="ti-art"/>
                    <w:framePr w:hSpace="180" w:wrap="around" w:vAnchor="text" w:hAnchor="text" w:x="-136" w:y="1"/>
                    <w:spacing w:before="0" w:beforeAutospacing="0" w:after="0" w:afterAutospacing="0"/>
                    <w:suppressOverlap/>
                    <w:rPr>
                      <w:i/>
                      <w:iCs/>
                      <w:color w:val="000000"/>
                      <w:sz w:val="20"/>
                      <w:szCs w:val="20"/>
                      <w:shd w:val="clear" w:color="auto" w:fill="FFFFFF"/>
                      <w:lang w:val="en-US"/>
                    </w:rPr>
                  </w:pPr>
                  <w:r w:rsidRPr="001C2F4C">
                    <w:rPr>
                      <w:color w:val="000000"/>
                      <w:sz w:val="20"/>
                      <w:szCs w:val="20"/>
                      <w:shd w:val="clear" w:color="auto" w:fill="FFFFFF"/>
                      <w:lang w:val="en-US"/>
                    </w:rPr>
                    <w:t>Frecvența c.a. de intrare</w:t>
                  </w:r>
                </w:p>
              </w:tc>
              <w:tc>
                <w:tcPr>
                  <w:tcW w:w="1025" w:type="dxa"/>
                </w:tcPr>
                <w:p w14:paraId="293EA4B1" w14:textId="77777777" w:rsidR="00D37CF9" w:rsidRPr="001C2F4C" w:rsidRDefault="00D37CF9" w:rsidP="00A64959">
                  <w:pPr>
                    <w:pStyle w:val="ti-art"/>
                    <w:framePr w:hSpace="180" w:wrap="around" w:vAnchor="text" w:hAnchor="text" w:x="-136" w:y="1"/>
                    <w:spacing w:before="0" w:beforeAutospacing="0" w:after="0" w:afterAutospacing="0"/>
                    <w:suppressOverlap/>
                    <w:rPr>
                      <w:i/>
                      <w:iCs/>
                      <w:color w:val="000000"/>
                      <w:sz w:val="20"/>
                      <w:szCs w:val="20"/>
                      <w:shd w:val="clear" w:color="auto" w:fill="FFFFFF"/>
                      <w:lang w:val="en-US"/>
                    </w:rPr>
                  </w:pPr>
                  <w:r w:rsidRPr="001C2F4C">
                    <w:rPr>
                      <w:color w:val="000000"/>
                      <w:sz w:val="20"/>
                      <w:szCs w:val="20"/>
                      <w:shd w:val="clear" w:color="auto" w:fill="FFFFFF"/>
                    </w:rPr>
                    <w:t>X</w:t>
                  </w:r>
                </w:p>
              </w:tc>
              <w:tc>
                <w:tcPr>
                  <w:tcW w:w="851" w:type="dxa"/>
                </w:tcPr>
                <w:p w14:paraId="6340E155" w14:textId="77777777" w:rsidR="00D37CF9" w:rsidRPr="001C2F4C" w:rsidRDefault="00D37CF9" w:rsidP="00A64959">
                  <w:pPr>
                    <w:pStyle w:val="ti-art"/>
                    <w:framePr w:hSpace="180" w:wrap="around" w:vAnchor="text" w:hAnchor="text" w:x="-136" w:y="1"/>
                    <w:spacing w:before="0" w:beforeAutospacing="0" w:after="0" w:afterAutospacing="0"/>
                    <w:suppressOverlap/>
                    <w:rPr>
                      <w:i/>
                      <w:iCs/>
                      <w:color w:val="000000"/>
                      <w:sz w:val="20"/>
                      <w:szCs w:val="20"/>
                      <w:shd w:val="clear" w:color="auto" w:fill="FFFFFF"/>
                      <w:lang w:val="en-US"/>
                    </w:rPr>
                  </w:pPr>
                  <w:r w:rsidRPr="001C2F4C">
                    <w:rPr>
                      <w:color w:val="000000"/>
                      <w:sz w:val="20"/>
                      <w:szCs w:val="20"/>
                      <w:shd w:val="clear" w:color="auto" w:fill="FFFFFF"/>
                    </w:rPr>
                    <w:t>Hz</w:t>
                  </w:r>
                </w:p>
              </w:tc>
              <w:tc>
                <w:tcPr>
                  <w:tcW w:w="1559" w:type="dxa"/>
                </w:tcPr>
                <w:p w14:paraId="4B115B36" w14:textId="77777777" w:rsidR="00D37CF9" w:rsidRPr="001C2F4C" w:rsidRDefault="00D37CF9" w:rsidP="00A64959">
                  <w:pPr>
                    <w:pStyle w:val="ti-art"/>
                    <w:framePr w:hSpace="180" w:wrap="around" w:vAnchor="text" w:hAnchor="text" w:x="-136" w:y="1"/>
                    <w:spacing w:before="0" w:beforeAutospacing="0" w:after="0" w:afterAutospacing="0"/>
                    <w:suppressOverlap/>
                    <w:rPr>
                      <w:i/>
                      <w:iCs/>
                      <w:color w:val="000000"/>
                      <w:sz w:val="20"/>
                      <w:szCs w:val="20"/>
                      <w:shd w:val="clear" w:color="auto" w:fill="FFFFFF"/>
                      <w:lang w:val="en-US"/>
                    </w:rPr>
                  </w:pPr>
                  <w:r w:rsidRPr="001C2F4C">
                    <w:rPr>
                      <w:color w:val="000000"/>
                      <w:sz w:val="20"/>
                      <w:szCs w:val="20"/>
                      <w:shd w:val="clear" w:color="auto" w:fill="FFFFFF"/>
                      <w:lang w:val="en-US"/>
                    </w:rPr>
                    <w:t>Specificată de producător. Trebuie să fie o valoare sau un interval de valori.</w:t>
                  </w:r>
                </w:p>
              </w:tc>
            </w:tr>
            <w:tr w:rsidR="00D37CF9" w:rsidRPr="001C2F4C" w14:paraId="723BB1D4" w14:textId="77777777" w:rsidTr="00D37CF9">
              <w:tc>
                <w:tcPr>
                  <w:tcW w:w="817" w:type="dxa"/>
                </w:tcPr>
                <w:p w14:paraId="33077D69" w14:textId="77777777" w:rsidR="00D37CF9" w:rsidRPr="001C2F4C" w:rsidRDefault="00D37CF9" w:rsidP="00A64959">
                  <w:pPr>
                    <w:pStyle w:val="ti-art"/>
                    <w:framePr w:hSpace="180" w:wrap="around" w:vAnchor="text" w:hAnchor="text" w:x="-136" w:y="1"/>
                    <w:spacing w:before="0" w:beforeAutospacing="0" w:after="0" w:afterAutospacing="0"/>
                    <w:suppressOverlap/>
                    <w:rPr>
                      <w:color w:val="000000"/>
                      <w:sz w:val="20"/>
                      <w:szCs w:val="20"/>
                      <w:shd w:val="clear" w:color="auto" w:fill="FFFFFF"/>
                      <w:lang w:val="en-US"/>
                    </w:rPr>
                  </w:pPr>
                  <w:r w:rsidRPr="001C2F4C">
                    <w:rPr>
                      <w:color w:val="000000"/>
                      <w:sz w:val="20"/>
                      <w:szCs w:val="20"/>
                      <w:shd w:val="clear" w:color="auto" w:fill="FFFFFF"/>
                    </w:rPr>
                    <w:t>Tensiune de ieșire</w:t>
                  </w:r>
                </w:p>
              </w:tc>
              <w:tc>
                <w:tcPr>
                  <w:tcW w:w="1025" w:type="dxa"/>
                </w:tcPr>
                <w:p w14:paraId="4162F28C" w14:textId="77777777" w:rsidR="00D37CF9" w:rsidRPr="001C2F4C" w:rsidRDefault="00D37CF9" w:rsidP="00A64959">
                  <w:pPr>
                    <w:pStyle w:val="ti-art"/>
                    <w:framePr w:hSpace="180" w:wrap="around" w:vAnchor="text" w:hAnchor="text" w:x="-136" w:y="1"/>
                    <w:spacing w:before="0" w:beforeAutospacing="0" w:after="0" w:afterAutospacing="0"/>
                    <w:suppressOverlap/>
                    <w:rPr>
                      <w:color w:val="000000"/>
                      <w:sz w:val="20"/>
                      <w:szCs w:val="20"/>
                      <w:shd w:val="clear" w:color="auto" w:fill="FFFFFF"/>
                    </w:rPr>
                  </w:pPr>
                  <w:r w:rsidRPr="001C2F4C">
                    <w:rPr>
                      <w:color w:val="000000"/>
                      <w:sz w:val="20"/>
                      <w:szCs w:val="20"/>
                      <w:shd w:val="clear" w:color="auto" w:fill="FFFFFF"/>
                    </w:rPr>
                    <w:t>X,X</w:t>
                  </w:r>
                </w:p>
              </w:tc>
              <w:tc>
                <w:tcPr>
                  <w:tcW w:w="851" w:type="dxa"/>
                </w:tcPr>
                <w:p w14:paraId="0BFFB0B1" w14:textId="77777777" w:rsidR="00D37CF9" w:rsidRPr="001C2F4C" w:rsidRDefault="00D37CF9" w:rsidP="00A64959">
                  <w:pPr>
                    <w:pStyle w:val="ti-art"/>
                    <w:framePr w:hSpace="180" w:wrap="around" w:vAnchor="text" w:hAnchor="text" w:x="-136" w:y="1"/>
                    <w:spacing w:before="0" w:beforeAutospacing="0" w:after="0" w:afterAutospacing="0"/>
                    <w:suppressOverlap/>
                    <w:rPr>
                      <w:color w:val="000000"/>
                      <w:sz w:val="20"/>
                      <w:szCs w:val="20"/>
                      <w:shd w:val="clear" w:color="auto" w:fill="FFFFFF"/>
                    </w:rPr>
                  </w:pPr>
                  <w:r w:rsidRPr="001C2F4C">
                    <w:rPr>
                      <w:color w:val="000000"/>
                      <w:sz w:val="20"/>
                      <w:szCs w:val="20"/>
                      <w:shd w:val="clear" w:color="auto" w:fill="FFFFFF"/>
                    </w:rPr>
                    <w:t>V</w:t>
                  </w:r>
                </w:p>
              </w:tc>
              <w:tc>
                <w:tcPr>
                  <w:tcW w:w="1559" w:type="dxa"/>
                </w:tcPr>
                <w:p w14:paraId="6B2A22E1" w14:textId="77777777" w:rsidR="00D37CF9" w:rsidRPr="001C2F4C" w:rsidRDefault="00D37CF9" w:rsidP="00A64959">
                  <w:pPr>
                    <w:pStyle w:val="tbl-txt"/>
                    <w:framePr w:hSpace="180" w:wrap="around" w:vAnchor="text" w:hAnchor="text" w:x="-136" w:y="1"/>
                    <w:shd w:val="clear" w:color="auto" w:fill="FFFFFF"/>
                    <w:spacing w:before="0" w:beforeAutospacing="0" w:after="0" w:afterAutospacing="0"/>
                    <w:suppressOverlap/>
                    <w:rPr>
                      <w:color w:val="000000"/>
                      <w:sz w:val="20"/>
                      <w:szCs w:val="20"/>
                      <w:lang w:val="en-US"/>
                    </w:rPr>
                  </w:pPr>
                  <w:r w:rsidRPr="001C2F4C">
                    <w:rPr>
                      <w:color w:val="000000"/>
                      <w:sz w:val="20"/>
                      <w:szCs w:val="20"/>
                      <w:lang w:val="en-US"/>
                    </w:rPr>
                    <w:t>Tensiunea de ieșire înscrisă pe plăcuța indicatoare. Trebuie să indice dacă este cu curent alternativ sau continuu.</w:t>
                  </w:r>
                </w:p>
                <w:p w14:paraId="4A8914DD" w14:textId="77777777" w:rsidR="00D37CF9" w:rsidRPr="001C2F4C" w:rsidRDefault="00D37CF9" w:rsidP="00A64959">
                  <w:pPr>
                    <w:pStyle w:val="tbl-txt"/>
                    <w:framePr w:hSpace="180" w:wrap="around" w:vAnchor="text" w:hAnchor="text" w:x="-136" w:y="1"/>
                    <w:shd w:val="clear" w:color="auto" w:fill="FFFFFF"/>
                    <w:spacing w:before="0" w:beforeAutospacing="0" w:after="0" w:afterAutospacing="0"/>
                    <w:suppressOverlap/>
                    <w:rPr>
                      <w:color w:val="000000"/>
                      <w:sz w:val="20"/>
                      <w:szCs w:val="20"/>
                      <w:lang w:val="en-US"/>
                    </w:rPr>
                  </w:pPr>
                  <w:r w:rsidRPr="001C2F4C">
                    <w:rPr>
                      <w:color w:val="000000"/>
                      <w:sz w:val="20"/>
                      <w:szCs w:val="20"/>
                      <w:lang w:val="en-US"/>
                    </w:rPr>
                    <w:lastRenderedPageBreak/>
                    <w:t>În cazurile în care se măsoară mai multe mărimi fizice de ieșire sau mai multe tensiuni de ieșire în regimul de sarcină 1, trebuie publicate seturile de tensiune de ieșire – curent de ieșire – putere de ieșire disponibile.</w:t>
                  </w:r>
                </w:p>
                <w:p w14:paraId="07F2372F" w14:textId="77777777" w:rsidR="00D37CF9" w:rsidRPr="001C2F4C" w:rsidRDefault="00D37CF9" w:rsidP="00A64959">
                  <w:pPr>
                    <w:pStyle w:val="ti-art"/>
                    <w:framePr w:hSpace="180" w:wrap="around" w:vAnchor="text" w:hAnchor="text" w:x="-136" w:y="1"/>
                    <w:spacing w:before="0" w:beforeAutospacing="0" w:after="0" w:afterAutospacing="0"/>
                    <w:suppressOverlap/>
                    <w:rPr>
                      <w:color w:val="000000"/>
                      <w:sz w:val="20"/>
                      <w:szCs w:val="20"/>
                      <w:shd w:val="clear" w:color="auto" w:fill="FFFFFF"/>
                      <w:lang w:val="en-US"/>
                    </w:rPr>
                  </w:pPr>
                </w:p>
              </w:tc>
            </w:tr>
            <w:tr w:rsidR="00D37CF9" w:rsidRPr="001C2F4C" w14:paraId="0FE42A44" w14:textId="77777777" w:rsidTr="00D37CF9">
              <w:tc>
                <w:tcPr>
                  <w:tcW w:w="817" w:type="dxa"/>
                </w:tcPr>
                <w:p w14:paraId="77221536" w14:textId="77777777" w:rsidR="00D37CF9" w:rsidRPr="001C2F4C" w:rsidRDefault="00D37CF9" w:rsidP="00A64959">
                  <w:pPr>
                    <w:pStyle w:val="ti-art"/>
                    <w:framePr w:hSpace="180" w:wrap="around" w:vAnchor="text" w:hAnchor="text" w:x="-136" w:y="1"/>
                    <w:spacing w:before="0" w:beforeAutospacing="0" w:after="0" w:afterAutospacing="0"/>
                    <w:suppressOverlap/>
                    <w:rPr>
                      <w:color w:val="000000"/>
                      <w:sz w:val="20"/>
                      <w:szCs w:val="20"/>
                      <w:shd w:val="clear" w:color="auto" w:fill="FFFFFF"/>
                    </w:rPr>
                  </w:pPr>
                  <w:r w:rsidRPr="001C2F4C">
                    <w:rPr>
                      <w:color w:val="000000"/>
                      <w:sz w:val="20"/>
                      <w:szCs w:val="20"/>
                      <w:shd w:val="clear" w:color="auto" w:fill="FFFFFF"/>
                    </w:rPr>
                    <w:lastRenderedPageBreak/>
                    <w:t>Curent de ieșire</w:t>
                  </w:r>
                </w:p>
              </w:tc>
              <w:tc>
                <w:tcPr>
                  <w:tcW w:w="1025" w:type="dxa"/>
                </w:tcPr>
                <w:p w14:paraId="7194BAEA" w14:textId="77777777" w:rsidR="00D37CF9" w:rsidRPr="001C2F4C" w:rsidRDefault="00D37CF9" w:rsidP="00A64959">
                  <w:pPr>
                    <w:pStyle w:val="ti-art"/>
                    <w:framePr w:hSpace="180" w:wrap="around" w:vAnchor="text" w:hAnchor="text" w:x="-136" w:y="1"/>
                    <w:spacing w:before="0" w:beforeAutospacing="0" w:after="0" w:afterAutospacing="0"/>
                    <w:suppressOverlap/>
                    <w:rPr>
                      <w:color w:val="000000"/>
                      <w:sz w:val="20"/>
                      <w:szCs w:val="20"/>
                      <w:shd w:val="clear" w:color="auto" w:fill="FFFFFF"/>
                    </w:rPr>
                  </w:pPr>
                  <w:r w:rsidRPr="001C2F4C">
                    <w:rPr>
                      <w:color w:val="000000"/>
                      <w:sz w:val="20"/>
                      <w:szCs w:val="20"/>
                      <w:shd w:val="clear" w:color="auto" w:fill="FFFFFF"/>
                    </w:rPr>
                    <w:t>X,X</w:t>
                  </w:r>
                </w:p>
              </w:tc>
              <w:tc>
                <w:tcPr>
                  <w:tcW w:w="851" w:type="dxa"/>
                </w:tcPr>
                <w:p w14:paraId="71D39E69" w14:textId="77777777" w:rsidR="00D37CF9" w:rsidRPr="001C2F4C" w:rsidRDefault="00D37CF9" w:rsidP="00A64959">
                  <w:pPr>
                    <w:pStyle w:val="ti-art"/>
                    <w:framePr w:hSpace="180" w:wrap="around" w:vAnchor="text" w:hAnchor="text" w:x="-136" w:y="1"/>
                    <w:spacing w:before="0" w:beforeAutospacing="0" w:after="0" w:afterAutospacing="0"/>
                    <w:suppressOverlap/>
                    <w:rPr>
                      <w:color w:val="000000"/>
                      <w:sz w:val="20"/>
                      <w:szCs w:val="20"/>
                      <w:shd w:val="clear" w:color="auto" w:fill="FFFFFF"/>
                    </w:rPr>
                  </w:pPr>
                  <w:r w:rsidRPr="001C2F4C">
                    <w:rPr>
                      <w:color w:val="000000"/>
                      <w:sz w:val="20"/>
                      <w:szCs w:val="20"/>
                      <w:shd w:val="clear" w:color="auto" w:fill="FFFFFF"/>
                    </w:rPr>
                    <w:t>A</w:t>
                  </w:r>
                </w:p>
              </w:tc>
              <w:tc>
                <w:tcPr>
                  <w:tcW w:w="1559" w:type="dxa"/>
                </w:tcPr>
                <w:p w14:paraId="5E7128A4" w14:textId="77777777" w:rsidR="00D37CF9" w:rsidRPr="001C2F4C" w:rsidRDefault="00D37CF9" w:rsidP="00A64959">
                  <w:pPr>
                    <w:pStyle w:val="tbl-txt"/>
                    <w:framePr w:hSpace="180" w:wrap="around" w:vAnchor="text" w:hAnchor="text" w:x="-136" w:y="1"/>
                    <w:shd w:val="clear" w:color="auto" w:fill="FFFFFF"/>
                    <w:spacing w:before="0" w:beforeAutospacing="0" w:after="0" w:afterAutospacing="0"/>
                    <w:suppressOverlap/>
                    <w:rPr>
                      <w:color w:val="000000"/>
                      <w:sz w:val="20"/>
                      <w:szCs w:val="20"/>
                      <w:lang w:val="en-US"/>
                    </w:rPr>
                  </w:pPr>
                  <w:r w:rsidRPr="001C2F4C">
                    <w:rPr>
                      <w:color w:val="000000"/>
                      <w:sz w:val="20"/>
                      <w:szCs w:val="20"/>
                      <w:lang w:val="en-US"/>
                    </w:rPr>
                    <w:t>Curentul de ieșire înscris pe plăcuța indicatoare.</w:t>
                  </w:r>
                </w:p>
                <w:p w14:paraId="3630F737" w14:textId="77777777" w:rsidR="00D37CF9" w:rsidRPr="001C2F4C" w:rsidRDefault="00D37CF9" w:rsidP="00A64959">
                  <w:pPr>
                    <w:pStyle w:val="tbl-txt"/>
                    <w:framePr w:hSpace="180" w:wrap="around" w:vAnchor="text" w:hAnchor="text" w:x="-136" w:y="1"/>
                    <w:shd w:val="clear" w:color="auto" w:fill="FFFFFF"/>
                    <w:spacing w:before="0" w:beforeAutospacing="0" w:after="0" w:afterAutospacing="0"/>
                    <w:suppressOverlap/>
                    <w:rPr>
                      <w:color w:val="000000"/>
                      <w:sz w:val="20"/>
                      <w:szCs w:val="20"/>
                      <w:lang w:val="en-US"/>
                    </w:rPr>
                  </w:pPr>
                  <w:r w:rsidRPr="001C2F4C">
                    <w:rPr>
                      <w:color w:val="000000"/>
                      <w:sz w:val="20"/>
                      <w:szCs w:val="20"/>
                      <w:lang w:val="en-US"/>
                    </w:rPr>
                    <w:t>În cazurile în care se măsoară mai multe mărimi fizice de ieșire sau mai multe tensiuni de ieșire în regimul de sarcină 1, trebuie publicate seturile de tensiune de ieșire – curent de ieșire – putere de ieșire disponibile.</w:t>
                  </w:r>
                </w:p>
                <w:p w14:paraId="0F88D871" w14:textId="77777777" w:rsidR="00D37CF9" w:rsidRPr="001C2F4C" w:rsidRDefault="00D37CF9" w:rsidP="00A64959">
                  <w:pPr>
                    <w:pStyle w:val="tbl-txt"/>
                    <w:framePr w:hSpace="180" w:wrap="around" w:vAnchor="text" w:hAnchor="text" w:x="-136" w:y="1"/>
                    <w:shd w:val="clear" w:color="auto" w:fill="FFFFFF"/>
                    <w:spacing w:before="0" w:beforeAutospacing="0" w:after="0" w:afterAutospacing="0"/>
                    <w:suppressOverlap/>
                    <w:rPr>
                      <w:color w:val="000000"/>
                      <w:sz w:val="20"/>
                      <w:szCs w:val="20"/>
                      <w:lang w:val="en-US"/>
                    </w:rPr>
                  </w:pPr>
                </w:p>
              </w:tc>
            </w:tr>
            <w:tr w:rsidR="00D37CF9" w:rsidRPr="001C2F4C" w14:paraId="0131DD56" w14:textId="77777777" w:rsidTr="00D37CF9">
              <w:tc>
                <w:tcPr>
                  <w:tcW w:w="817" w:type="dxa"/>
                </w:tcPr>
                <w:p w14:paraId="3F36238F" w14:textId="77777777" w:rsidR="00D37CF9" w:rsidRPr="001C2F4C" w:rsidRDefault="00D37CF9" w:rsidP="00A64959">
                  <w:pPr>
                    <w:pStyle w:val="ti-art"/>
                    <w:framePr w:hSpace="180" w:wrap="around" w:vAnchor="text" w:hAnchor="text" w:x="-136" w:y="1"/>
                    <w:spacing w:before="0" w:beforeAutospacing="0" w:after="0" w:afterAutospacing="0"/>
                    <w:suppressOverlap/>
                    <w:rPr>
                      <w:color w:val="000000"/>
                      <w:sz w:val="20"/>
                      <w:szCs w:val="20"/>
                      <w:shd w:val="clear" w:color="auto" w:fill="FFFFFF"/>
                      <w:lang w:val="en-US"/>
                    </w:rPr>
                  </w:pPr>
                  <w:r w:rsidRPr="001C2F4C">
                    <w:rPr>
                      <w:color w:val="000000"/>
                      <w:sz w:val="20"/>
                      <w:szCs w:val="20"/>
                      <w:shd w:val="clear" w:color="auto" w:fill="FFFFFF"/>
                    </w:rPr>
                    <w:t>Putere de ieșire</w:t>
                  </w:r>
                </w:p>
              </w:tc>
              <w:tc>
                <w:tcPr>
                  <w:tcW w:w="1025" w:type="dxa"/>
                </w:tcPr>
                <w:p w14:paraId="1AFEE8E9" w14:textId="77777777" w:rsidR="00D37CF9" w:rsidRPr="001C2F4C" w:rsidRDefault="00D37CF9" w:rsidP="00A64959">
                  <w:pPr>
                    <w:pStyle w:val="ti-art"/>
                    <w:framePr w:hSpace="180" w:wrap="around" w:vAnchor="text" w:hAnchor="text" w:x="-136" w:y="1"/>
                    <w:spacing w:before="0" w:beforeAutospacing="0" w:after="0" w:afterAutospacing="0"/>
                    <w:suppressOverlap/>
                    <w:rPr>
                      <w:color w:val="000000"/>
                      <w:sz w:val="20"/>
                      <w:szCs w:val="20"/>
                      <w:shd w:val="clear" w:color="auto" w:fill="FFFFFF"/>
                      <w:lang w:val="en-US"/>
                    </w:rPr>
                  </w:pPr>
                  <w:r w:rsidRPr="001C2F4C">
                    <w:rPr>
                      <w:color w:val="000000"/>
                      <w:sz w:val="20"/>
                      <w:szCs w:val="20"/>
                      <w:shd w:val="clear" w:color="auto" w:fill="FFFFFF"/>
                    </w:rPr>
                    <w:t>X,X</w:t>
                  </w:r>
                </w:p>
              </w:tc>
              <w:tc>
                <w:tcPr>
                  <w:tcW w:w="851" w:type="dxa"/>
                </w:tcPr>
                <w:p w14:paraId="403A02D1" w14:textId="77777777" w:rsidR="00D37CF9" w:rsidRPr="001C2F4C" w:rsidRDefault="00D37CF9" w:rsidP="00A64959">
                  <w:pPr>
                    <w:pStyle w:val="ti-art"/>
                    <w:framePr w:hSpace="180" w:wrap="around" w:vAnchor="text" w:hAnchor="text" w:x="-136" w:y="1"/>
                    <w:spacing w:before="0" w:beforeAutospacing="0" w:after="0" w:afterAutospacing="0"/>
                    <w:suppressOverlap/>
                    <w:rPr>
                      <w:color w:val="000000"/>
                      <w:sz w:val="20"/>
                      <w:szCs w:val="20"/>
                      <w:shd w:val="clear" w:color="auto" w:fill="FFFFFF"/>
                      <w:lang w:val="en-US"/>
                    </w:rPr>
                  </w:pPr>
                  <w:r w:rsidRPr="001C2F4C">
                    <w:rPr>
                      <w:color w:val="000000"/>
                      <w:sz w:val="20"/>
                      <w:szCs w:val="20"/>
                      <w:shd w:val="clear" w:color="auto" w:fill="FFFFFF"/>
                    </w:rPr>
                    <w:t>W</w:t>
                  </w:r>
                </w:p>
              </w:tc>
              <w:tc>
                <w:tcPr>
                  <w:tcW w:w="1559" w:type="dxa"/>
                </w:tcPr>
                <w:p w14:paraId="0C8AF368" w14:textId="77777777" w:rsidR="00D37CF9" w:rsidRPr="001C2F4C" w:rsidRDefault="00D37CF9" w:rsidP="00A64959">
                  <w:pPr>
                    <w:pStyle w:val="tbl-txt"/>
                    <w:framePr w:hSpace="180" w:wrap="around" w:vAnchor="text" w:hAnchor="text" w:x="-136" w:y="1"/>
                    <w:shd w:val="clear" w:color="auto" w:fill="FFFFFF"/>
                    <w:spacing w:before="0" w:beforeAutospacing="0" w:after="0" w:afterAutospacing="0"/>
                    <w:suppressOverlap/>
                    <w:rPr>
                      <w:color w:val="000000"/>
                      <w:sz w:val="20"/>
                      <w:szCs w:val="20"/>
                      <w:lang w:val="en-US"/>
                    </w:rPr>
                  </w:pPr>
                  <w:r w:rsidRPr="001C2F4C">
                    <w:rPr>
                      <w:color w:val="000000"/>
                      <w:sz w:val="20"/>
                      <w:szCs w:val="20"/>
                      <w:lang w:val="en-US"/>
                    </w:rPr>
                    <w:t>Putere de ieșire înscrisă pe plăcuța indicatoare.</w:t>
                  </w:r>
                </w:p>
                <w:p w14:paraId="49A88A56" w14:textId="77777777" w:rsidR="00D37CF9" w:rsidRPr="001C2F4C" w:rsidRDefault="00D37CF9" w:rsidP="00A64959">
                  <w:pPr>
                    <w:pStyle w:val="tbl-txt"/>
                    <w:framePr w:hSpace="180" w:wrap="around" w:vAnchor="text" w:hAnchor="text" w:x="-136" w:y="1"/>
                    <w:shd w:val="clear" w:color="auto" w:fill="FFFFFF"/>
                    <w:spacing w:before="0" w:beforeAutospacing="0" w:after="0" w:afterAutospacing="0"/>
                    <w:suppressOverlap/>
                    <w:rPr>
                      <w:color w:val="000000"/>
                      <w:sz w:val="20"/>
                      <w:szCs w:val="20"/>
                      <w:lang w:val="en-US"/>
                    </w:rPr>
                  </w:pPr>
                  <w:r w:rsidRPr="001C2F4C">
                    <w:rPr>
                      <w:color w:val="000000"/>
                      <w:sz w:val="20"/>
                      <w:szCs w:val="20"/>
                      <w:lang w:val="en-US"/>
                    </w:rPr>
                    <w:t xml:space="preserve">În cazurile în care se măsoară mai multe mărimi fizice de ieșire sau mai multe tensiuni </w:t>
                  </w:r>
                  <w:r w:rsidRPr="001C2F4C">
                    <w:rPr>
                      <w:color w:val="000000"/>
                      <w:sz w:val="20"/>
                      <w:szCs w:val="20"/>
                      <w:lang w:val="en-US"/>
                    </w:rPr>
                    <w:lastRenderedPageBreak/>
                    <w:t>de ieșire în regimul de sarcină 1, trebuie publicate seturile de tensiune de ieșire – curent de ieșire – putere de ieșire disponibile.</w:t>
                  </w:r>
                </w:p>
                <w:p w14:paraId="61CFEFDD" w14:textId="77777777" w:rsidR="00D37CF9" w:rsidRPr="001C2F4C" w:rsidRDefault="00D37CF9" w:rsidP="00A64959">
                  <w:pPr>
                    <w:pStyle w:val="tbl-txt"/>
                    <w:framePr w:hSpace="180" w:wrap="around" w:vAnchor="text" w:hAnchor="text" w:x="-136" w:y="1"/>
                    <w:shd w:val="clear" w:color="auto" w:fill="FFFFFF"/>
                    <w:spacing w:before="0" w:beforeAutospacing="0" w:after="0" w:afterAutospacing="0"/>
                    <w:suppressOverlap/>
                    <w:rPr>
                      <w:color w:val="000000"/>
                      <w:sz w:val="20"/>
                      <w:szCs w:val="20"/>
                      <w:lang w:val="en-US"/>
                    </w:rPr>
                  </w:pPr>
                </w:p>
              </w:tc>
            </w:tr>
            <w:tr w:rsidR="00D37CF9" w:rsidRPr="001C2F4C" w14:paraId="3D576A2C" w14:textId="77777777" w:rsidTr="00D37CF9">
              <w:tc>
                <w:tcPr>
                  <w:tcW w:w="817" w:type="dxa"/>
                </w:tcPr>
                <w:p w14:paraId="7104DCDE" w14:textId="77777777" w:rsidR="00D37CF9" w:rsidRPr="001C2F4C" w:rsidRDefault="00D37CF9" w:rsidP="00A64959">
                  <w:pPr>
                    <w:pStyle w:val="ti-art"/>
                    <w:framePr w:hSpace="180" w:wrap="around" w:vAnchor="text" w:hAnchor="text" w:x="-136" w:y="1"/>
                    <w:spacing w:before="0" w:beforeAutospacing="0" w:after="0" w:afterAutospacing="0"/>
                    <w:suppressOverlap/>
                    <w:rPr>
                      <w:color w:val="000000"/>
                      <w:sz w:val="20"/>
                      <w:szCs w:val="20"/>
                      <w:shd w:val="clear" w:color="auto" w:fill="FFFFFF"/>
                      <w:lang w:val="en-US"/>
                    </w:rPr>
                  </w:pPr>
                  <w:r w:rsidRPr="001C2F4C">
                    <w:rPr>
                      <w:color w:val="000000"/>
                      <w:sz w:val="20"/>
                      <w:szCs w:val="20"/>
                      <w:shd w:val="clear" w:color="auto" w:fill="FFFFFF"/>
                      <w:lang w:val="en-US"/>
                    </w:rPr>
                    <w:lastRenderedPageBreak/>
                    <w:t>Randament mediu în mod activ</w:t>
                  </w:r>
                </w:p>
              </w:tc>
              <w:tc>
                <w:tcPr>
                  <w:tcW w:w="1025" w:type="dxa"/>
                </w:tcPr>
                <w:p w14:paraId="629A2C6E" w14:textId="77777777" w:rsidR="00D37CF9" w:rsidRPr="001C2F4C" w:rsidRDefault="00D37CF9" w:rsidP="00A64959">
                  <w:pPr>
                    <w:pStyle w:val="ti-art"/>
                    <w:framePr w:hSpace="180" w:wrap="around" w:vAnchor="text" w:hAnchor="text" w:x="-136" w:y="1"/>
                    <w:spacing w:before="0" w:beforeAutospacing="0" w:after="0" w:afterAutospacing="0"/>
                    <w:suppressOverlap/>
                    <w:rPr>
                      <w:color w:val="000000"/>
                      <w:sz w:val="20"/>
                      <w:szCs w:val="20"/>
                      <w:shd w:val="clear" w:color="auto" w:fill="FFFFFF"/>
                      <w:lang w:val="en-US"/>
                    </w:rPr>
                  </w:pPr>
                  <w:r w:rsidRPr="001C2F4C">
                    <w:rPr>
                      <w:color w:val="000000"/>
                      <w:sz w:val="20"/>
                      <w:szCs w:val="20"/>
                      <w:shd w:val="clear" w:color="auto" w:fill="FFFFFF"/>
                    </w:rPr>
                    <w:t>X,X</w:t>
                  </w:r>
                </w:p>
              </w:tc>
              <w:tc>
                <w:tcPr>
                  <w:tcW w:w="851" w:type="dxa"/>
                </w:tcPr>
                <w:p w14:paraId="4FA76009" w14:textId="77777777" w:rsidR="00D37CF9" w:rsidRPr="001C2F4C" w:rsidRDefault="00D37CF9" w:rsidP="00A64959">
                  <w:pPr>
                    <w:pStyle w:val="ti-art"/>
                    <w:framePr w:hSpace="180" w:wrap="around" w:vAnchor="text" w:hAnchor="text" w:x="-136" w:y="1"/>
                    <w:spacing w:before="0" w:beforeAutospacing="0" w:after="0" w:afterAutospacing="0"/>
                    <w:suppressOverlap/>
                    <w:rPr>
                      <w:color w:val="000000"/>
                      <w:sz w:val="20"/>
                      <w:szCs w:val="20"/>
                      <w:shd w:val="clear" w:color="auto" w:fill="FFFFFF"/>
                      <w:lang w:val="en-US"/>
                    </w:rPr>
                  </w:pPr>
                  <w:r w:rsidRPr="001C2F4C">
                    <w:rPr>
                      <w:color w:val="000000"/>
                      <w:sz w:val="20"/>
                      <w:szCs w:val="20"/>
                      <w:shd w:val="clear" w:color="auto" w:fill="FFFFFF"/>
                    </w:rPr>
                    <w:t>%</w:t>
                  </w:r>
                </w:p>
              </w:tc>
              <w:tc>
                <w:tcPr>
                  <w:tcW w:w="1559" w:type="dxa"/>
                </w:tcPr>
                <w:p w14:paraId="631C1E92" w14:textId="77777777" w:rsidR="00D37CF9" w:rsidRPr="001C2F4C" w:rsidRDefault="00D37CF9" w:rsidP="00A64959">
                  <w:pPr>
                    <w:pStyle w:val="tbl-txt"/>
                    <w:framePr w:hSpace="180" w:wrap="around" w:vAnchor="text" w:hAnchor="text" w:x="-136" w:y="1"/>
                    <w:shd w:val="clear" w:color="auto" w:fill="FFFFFF"/>
                    <w:spacing w:before="0" w:beforeAutospacing="0" w:after="0" w:afterAutospacing="0"/>
                    <w:suppressOverlap/>
                    <w:rPr>
                      <w:color w:val="000000"/>
                      <w:sz w:val="20"/>
                      <w:szCs w:val="20"/>
                      <w:lang w:val="en-US"/>
                    </w:rPr>
                  </w:pPr>
                  <w:r w:rsidRPr="001C2F4C">
                    <w:rPr>
                      <w:color w:val="000000"/>
                      <w:sz w:val="20"/>
                      <w:szCs w:val="20"/>
                      <w:lang w:val="en-US"/>
                    </w:rPr>
                    <w:t>Declarată de producător pe baza valorii calculate ca medie aritmetică a randamentului în regimurile de sarcină 1-4.</w:t>
                  </w:r>
                </w:p>
                <w:p w14:paraId="48CDB70F" w14:textId="77777777" w:rsidR="00D37CF9" w:rsidRPr="001C2F4C" w:rsidRDefault="00D37CF9" w:rsidP="00A64959">
                  <w:pPr>
                    <w:pStyle w:val="tbl-txt"/>
                    <w:framePr w:hSpace="180" w:wrap="around" w:vAnchor="text" w:hAnchor="text" w:x="-136" w:y="1"/>
                    <w:shd w:val="clear" w:color="auto" w:fill="FFFFFF"/>
                    <w:spacing w:before="0" w:beforeAutospacing="0" w:after="0" w:afterAutospacing="0"/>
                    <w:suppressOverlap/>
                    <w:rPr>
                      <w:color w:val="000000"/>
                      <w:sz w:val="20"/>
                      <w:szCs w:val="20"/>
                      <w:lang w:val="en-US"/>
                    </w:rPr>
                  </w:pPr>
                  <w:r w:rsidRPr="001C2F4C">
                    <w:rPr>
                      <w:color w:val="000000"/>
                      <w:sz w:val="20"/>
                      <w:szCs w:val="20"/>
                      <w:lang w:val="en-US"/>
                    </w:rPr>
                    <w:t>În cazurile în care sunt declarate mai multe randamente medii în mod activ pentru mai multe tensiuni de ieșire disponibile în regimul de sarcină 1, valoarea publicată trebuie să fie randamentul mediu în mod activ declarat pentru cea mai mică tensiune de ieșire.</w:t>
                  </w:r>
                </w:p>
                <w:p w14:paraId="16F48322" w14:textId="77777777" w:rsidR="00D37CF9" w:rsidRPr="001C2F4C" w:rsidRDefault="00D37CF9" w:rsidP="00A64959">
                  <w:pPr>
                    <w:pStyle w:val="tbl-txt"/>
                    <w:framePr w:hSpace="180" w:wrap="around" w:vAnchor="text" w:hAnchor="text" w:x="-136" w:y="1"/>
                    <w:shd w:val="clear" w:color="auto" w:fill="FFFFFF"/>
                    <w:spacing w:before="0" w:beforeAutospacing="0" w:after="0" w:afterAutospacing="0"/>
                    <w:suppressOverlap/>
                    <w:rPr>
                      <w:color w:val="000000"/>
                      <w:sz w:val="20"/>
                      <w:szCs w:val="20"/>
                      <w:lang w:val="en-US"/>
                    </w:rPr>
                  </w:pPr>
                </w:p>
              </w:tc>
            </w:tr>
            <w:tr w:rsidR="00D37CF9" w:rsidRPr="001C2F4C" w14:paraId="1BF31425" w14:textId="77777777" w:rsidTr="00D37CF9">
              <w:tc>
                <w:tcPr>
                  <w:tcW w:w="817" w:type="dxa"/>
                </w:tcPr>
                <w:p w14:paraId="5D90E403" w14:textId="77777777" w:rsidR="00D37CF9" w:rsidRPr="001C2F4C" w:rsidRDefault="00D37CF9" w:rsidP="00A64959">
                  <w:pPr>
                    <w:pStyle w:val="ti-art"/>
                    <w:framePr w:hSpace="180" w:wrap="around" w:vAnchor="text" w:hAnchor="text" w:x="-136" w:y="1"/>
                    <w:spacing w:before="0" w:beforeAutospacing="0" w:after="0" w:afterAutospacing="0"/>
                    <w:suppressOverlap/>
                    <w:rPr>
                      <w:color w:val="000000"/>
                      <w:sz w:val="20"/>
                      <w:szCs w:val="20"/>
                      <w:shd w:val="clear" w:color="auto" w:fill="FFFFFF"/>
                      <w:lang w:val="en-US"/>
                    </w:rPr>
                  </w:pPr>
                  <w:r w:rsidRPr="001C2F4C">
                    <w:rPr>
                      <w:color w:val="000000"/>
                      <w:sz w:val="20"/>
                      <w:szCs w:val="20"/>
                      <w:shd w:val="clear" w:color="auto" w:fill="FFFFFF"/>
                    </w:rPr>
                    <w:t>Randamentul la sarcină redusă (10 %)</w:t>
                  </w:r>
                </w:p>
              </w:tc>
              <w:tc>
                <w:tcPr>
                  <w:tcW w:w="1025" w:type="dxa"/>
                </w:tcPr>
                <w:p w14:paraId="1A88329D" w14:textId="77777777" w:rsidR="00D37CF9" w:rsidRPr="001C2F4C" w:rsidRDefault="00D37CF9" w:rsidP="00A64959">
                  <w:pPr>
                    <w:pStyle w:val="ti-art"/>
                    <w:framePr w:hSpace="180" w:wrap="around" w:vAnchor="text" w:hAnchor="text" w:x="-136" w:y="1"/>
                    <w:spacing w:before="0" w:beforeAutospacing="0" w:after="0" w:afterAutospacing="0"/>
                    <w:suppressOverlap/>
                    <w:rPr>
                      <w:color w:val="000000"/>
                      <w:sz w:val="20"/>
                      <w:szCs w:val="20"/>
                      <w:shd w:val="clear" w:color="auto" w:fill="FFFFFF"/>
                      <w:lang w:val="en-US"/>
                    </w:rPr>
                  </w:pPr>
                  <w:r w:rsidRPr="001C2F4C">
                    <w:rPr>
                      <w:color w:val="000000"/>
                      <w:sz w:val="20"/>
                      <w:szCs w:val="20"/>
                      <w:shd w:val="clear" w:color="auto" w:fill="FFFFFF"/>
                    </w:rPr>
                    <w:t>X,X</w:t>
                  </w:r>
                </w:p>
              </w:tc>
              <w:tc>
                <w:tcPr>
                  <w:tcW w:w="851" w:type="dxa"/>
                </w:tcPr>
                <w:p w14:paraId="760A7D9C" w14:textId="77777777" w:rsidR="00D37CF9" w:rsidRPr="001C2F4C" w:rsidRDefault="00D37CF9" w:rsidP="00A64959">
                  <w:pPr>
                    <w:pStyle w:val="ti-art"/>
                    <w:framePr w:hSpace="180" w:wrap="around" w:vAnchor="text" w:hAnchor="text" w:x="-136" w:y="1"/>
                    <w:spacing w:before="0" w:beforeAutospacing="0" w:after="0" w:afterAutospacing="0"/>
                    <w:suppressOverlap/>
                    <w:rPr>
                      <w:color w:val="000000"/>
                      <w:sz w:val="20"/>
                      <w:szCs w:val="20"/>
                      <w:shd w:val="clear" w:color="auto" w:fill="FFFFFF"/>
                      <w:lang w:val="en-US"/>
                    </w:rPr>
                  </w:pPr>
                  <w:r w:rsidRPr="001C2F4C">
                    <w:rPr>
                      <w:color w:val="000000"/>
                      <w:sz w:val="20"/>
                      <w:szCs w:val="20"/>
                      <w:shd w:val="clear" w:color="auto" w:fill="FFFFFF"/>
                    </w:rPr>
                    <w:t>%</w:t>
                  </w:r>
                </w:p>
              </w:tc>
              <w:tc>
                <w:tcPr>
                  <w:tcW w:w="1559" w:type="dxa"/>
                </w:tcPr>
                <w:p w14:paraId="0B81BBF1" w14:textId="77777777" w:rsidR="00D37CF9" w:rsidRPr="001C2F4C" w:rsidRDefault="00D37CF9" w:rsidP="00A64959">
                  <w:pPr>
                    <w:pStyle w:val="tbl-txt"/>
                    <w:framePr w:hSpace="180" w:wrap="around" w:vAnchor="text" w:hAnchor="text" w:x="-136" w:y="1"/>
                    <w:shd w:val="clear" w:color="auto" w:fill="FFFFFF"/>
                    <w:spacing w:before="0" w:beforeAutospacing="0" w:after="0" w:afterAutospacing="0"/>
                    <w:suppressOverlap/>
                    <w:rPr>
                      <w:color w:val="000000"/>
                      <w:sz w:val="20"/>
                      <w:szCs w:val="20"/>
                      <w:lang w:val="en-US"/>
                    </w:rPr>
                  </w:pPr>
                  <w:r w:rsidRPr="001C2F4C">
                    <w:rPr>
                      <w:color w:val="000000"/>
                      <w:sz w:val="20"/>
                      <w:szCs w:val="20"/>
                      <w:lang w:val="en-US"/>
                    </w:rPr>
                    <w:t>Declarată de producător pe baza valorii calculate în regimul de sarcină 5.</w:t>
                  </w:r>
                </w:p>
                <w:p w14:paraId="0B13C02E" w14:textId="77777777" w:rsidR="00D37CF9" w:rsidRPr="001C2F4C" w:rsidRDefault="00D37CF9" w:rsidP="00A64959">
                  <w:pPr>
                    <w:pStyle w:val="tbl-txt"/>
                    <w:framePr w:hSpace="180" w:wrap="around" w:vAnchor="text" w:hAnchor="text" w:x="-136" w:y="1"/>
                    <w:shd w:val="clear" w:color="auto" w:fill="FFFFFF"/>
                    <w:spacing w:before="0" w:beforeAutospacing="0" w:after="0" w:afterAutospacing="0"/>
                    <w:suppressOverlap/>
                    <w:rPr>
                      <w:color w:val="000000"/>
                      <w:sz w:val="20"/>
                      <w:szCs w:val="20"/>
                      <w:lang w:val="en-US"/>
                    </w:rPr>
                  </w:pPr>
                  <w:r w:rsidRPr="001C2F4C">
                    <w:rPr>
                      <w:color w:val="000000"/>
                      <w:sz w:val="20"/>
                      <w:szCs w:val="20"/>
                      <w:lang w:val="en-US"/>
                    </w:rPr>
                    <w:lastRenderedPageBreak/>
                    <w:t>Sursele de alimentare externe cu o putere înscrisă pe plăcuța indicatoare mai mică sau egală cu 10 W sunt exceptate de la această cerință.</w:t>
                  </w:r>
                </w:p>
                <w:p w14:paraId="0FC05DF6" w14:textId="77777777" w:rsidR="00D37CF9" w:rsidRPr="001C2F4C" w:rsidRDefault="00D37CF9" w:rsidP="00A64959">
                  <w:pPr>
                    <w:pStyle w:val="tbl-txt"/>
                    <w:framePr w:hSpace="180" w:wrap="around" w:vAnchor="text" w:hAnchor="text" w:x="-136" w:y="1"/>
                    <w:shd w:val="clear" w:color="auto" w:fill="FFFFFF"/>
                    <w:spacing w:before="0" w:beforeAutospacing="0" w:after="0" w:afterAutospacing="0"/>
                    <w:suppressOverlap/>
                    <w:rPr>
                      <w:color w:val="000000"/>
                      <w:sz w:val="20"/>
                      <w:szCs w:val="20"/>
                      <w:lang w:val="en-US"/>
                    </w:rPr>
                  </w:pPr>
                  <w:r w:rsidRPr="001C2F4C">
                    <w:rPr>
                      <w:color w:val="000000"/>
                      <w:sz w:val="20"/>
                      <w:szCs w:val="20"/>
                      <w:lang w:val="en-US"/>
                    </w:rPr>
                    <w:t>În cazurile în care sunt declarate mai multe randamente medii în mod activ pentru mai multe tensiuni de ieșire disponibile în regimul de sarcină 1, valoarea publicată trebuie să fie valoarea declarată pentru cea mai mică tensiune de ieșire.</w:t>
                  </w:r>
                </w:p>
                <w:p w14:paraId="61E15126" w14:textId="77777777" w:rsidR="00D37CF9" w:rsidRPr="001C2F4C" w:rsidRDefault="00D37CF9" w:rsidP="00A64959">
                  <w:pPr>
                    <w:pStyle w:val="tbl-txt"/>
                    <w:framePr w:hSpace="180" w:wrap="around" w:vAnchor="text" w:hAnchor="text" w:x="-136" w:y="1"/>
                    <w:shd w:val="clear" w:color="auto" w:fill="FFFFFF"/>
                    <w:spacing w:before="0" w:beforeAutospacing="0" w:after="0" w:afterAutospacing="0"/>
                    <w:suppressOverlap/>
                    <w:rPr>
                      <w:color w:val="000000"/>
                      <w:sz w:val="20"/>
                      <w:szCs w:val="20"/>
                      <w:lang w:val="en-US"/>
                    </w:rPr>
                  </w:pPr>
                </w:p>
              </w:tc>
            </w:tr>
            <w:tr w:rsidR="00D37CF9" w:rsidRPr="001C2F4C" w14:paraId="5BA81C4B" w14:textId="77777777" w:rsidTr="00D37CF9">
              <w:tc>
                <w:tcPr>
                  <w:tcW w:w="817" w:type="dxa"/>
                </w:tcPr>
                <w:p w14:paraId="57589426" w14:textId="77777777" w:rsidR="00D37CF9" w:rsidRPr="001C2F4C" w:rsidRDefault="00D37CF9" w:rsidP="00A64959">
                  <w:pPr>
                    <w:pStyle w:val="ti-art"/>
                    <w:framePr w:hSpace="180" w:wrap="around" w:vAnchor="text" w:hAnchor="text" w:x="-136" w:y="1"/>
                    <w:spacing w:before="0" w:beforeAutospacing="0" w:after="0" w:afterAutospacing="0"/>
                    <w:suppressOverlap/>
                    <w:rPr>
                      <w:color w:val="000000"/>
                      <w:sz w:val="20"/>
                      <w:szCs w:val="20"/>
                      <w:shd w:val="clear" w:color="auto" w:fill="FFFFFF"/>
                      <w:lang w:val="en-US"/>
                    </w:rPr>
                  </w:pPr>
                  <w:r w:rsidRPr="001C2F4C">
                    <w:rPr>
                      <w:color w:val="000000"/>
                      <w:sz w:val="20"/>
                      <w:szCs w:val="20"/>
                      <w:shd w:val="clear" w:color="auto" w:fill="FFFFFF"/>
                      <w:lang w:val="en-US"/>
                    </w:rPr>
                    <w:lastRenderedPageBreak/>
                    <w:t>Puterea absorbită în regim fără sarcină</w:t>
                  </w:r>
                </w:p>
              </w:tc>
              <w:tc>
                <w:tcPr>
                  <w:tcW w:w="1025" w:type="dxa"/>
                </w:tcPr>
                <w:p w14:paraId="7C38654B" w14:textId="77777777" w:rsidR="00D37CF9" w:rsidRPr="001C2F4C" w:rsidRDefault="00D37CF9" w:rsidP="00A64959">
                  <w:pPr>
                    <w:pStyle w:val="ti-art"/>
                    <w:framePr w:hSpace="180" w:wrap="around" w:vAnchor="text" w:hAnchor="text" w:x="-136" w:y="1"/>
                    <w:spacing w:before="0" w:beforeAutospacing="0" w:after="0" w:afterAutospacing="0"/>
                    <w:suppressOverlap/>
                    <w:rPr>
                      <w:color w:val="000000"/>
                      <w:sz w:val="20"/>
                      <w:szCs w:val="20"/>
                      <w:shd w:val="clear" w:color="auto" w:fill="FFFFFF"/>
                      <w:lang w:val="en-US"/>
                    </w:rPr>
                  </w:pPr>
                  <w:r w:rsidRPr="001C2F4C">
                    <w:rPr>
                      <w:color w:val="000000"/>
                      <w:sz w:val="20"/>
                      <w:szCs w:val="20"/>
                      <w:shd w:val="clear" w:color="auto" w:fill="FFFFFF"/>
                    </w:rPr>
                    <w:t>X,XX</w:t>
                  </w:r>
                </w:p>
              </w:tc>
              <w:tc>
                <w:tcPr>
                  <w:tcW w:w="851" w:type="dxa"/>
                </w:tcPr>
                <w:p w14:paraId="1A92F93E" w14:textId="77777777" w:rsidR="00D37CF9" w:rsidRPr="001C2F4C" w:rsidRDefault="00D37CF9" w:rsidP="00A64959">
                  <w:pPr>
                    <w:pStyle w:val="ti-art"/>
                    <w:framePr w:hSpace="180" w:wrap="around" w:vAnchor="text" w:hAnchor="text" w:x="-136" w:y="1"/>
                    <w:spacing w:before="0" w:beforeAutospacing="0" w:after="0" w:afterAutospacing="0"/>
                    <w:suppressOverlap/>
                    <w:rPr>
                      <w:color w:val="000000"/>
                      <w:sz w:val="20"/>
                      <w:szCs w:val="20"/>
                      <w:shd w:val="clear" w:color="auto" w:fill="FFFFFF"/>
                      <w:lang w:val="en-US"/>
                    </w:rPr>
                  </w:pPr>
                  <w:r w:rsidRPr="001C2F4C">
                    <w:rPr>
                      <w:color w:val="000000"/>
                      <w:sz w:val="20"/>
                      <w:szCs w:val="20"/>
                      <w:shd w:val="clear" w:color="auto" w:fill="FFFFFF"/>
                    </w:rPr>
                    <w:t>W</w:t>
                  </w:r>
                </w:p>
              </w:tc>
              <w:tc>
                <w:tcPr>
                  <w:tcW w:w="1559" w:type="dxa"/>
                </w:tcPr>
                <w:p w14:paraId="137070E7" w14:textId="77777777" w:rsidR="00D37CF9" w:rsidRPr="001C2F4C" w:rsidRDefault="00D37CF9" w:rsidP="00A64959">
                  <w:pPr>
                    <w:pStyle w:val="tbl-txt"/>
                    <w:framePr w:hSpace="180" w:wrap="around" w:vAnchor="text" w:hAnchor="text" w:x="-136" w:y="1"/>
                    <w:shd w:val="clear" w:color="auto" w:fill="FFFFFF"/>
                    <w:spacing w:before="0" w:beforeAutospacing="0" w:after="0" w:afterAutospacing="0"/>
                    <w:suppressOverlap/>
                    <w:rPr>
                      <w:color w:val="000000"/>
                      <w:sz w:val="20"/>
                      <w:szCs w:val="20"/>
                      <w:lang w:val="en-US"/>
                    </w:rPr>
                  </w:pPr>
                  <w:r w:rsidRPr="001C2F4C">
                    <w:rPr>
                      <w:color w:val="000000"/>
                      <w:sz w:val="20"/>
                      <w:szCs w:val="20"/>
                      <w:shd w:val="clear" w:color="auto" w:fill="FFFFFF"/>
                      <w:lang w:val="en-US"/>
                    </w:rPr>
                    <w:t>Declarată de producător pe baza valorii măsurate în regimul de sarcină 6.</w:t>
                  </w:r>
                </w:p>
              </w:tc>
            </w:tr>
          </w:tbl>
          <w:p w14:paraId="7F5F4733" w14:textId="3B9497BE" w:rsidR="00114263" w:rsidRPr="00D37CF9" w:rsidRDefault="00D37CF9" w:rsidP="00D37CF9">
            <w:pPr>
              <w:pStyle w:val="ti-art"/>
              <w:shd w:val="clear" w:color="auto" w:fill="FFFFFF"/>
              <w:spacing w:before="0" w:beforeAutospacing="0" w:after="0" w:afterAutospacing="0"/>
              <w:rPr>
                <w:color w:val="000000" w:themeColor="text1"/>
                <w:sz w:val="20"/>
                <w:szCs w:val="20"/>
                <w:shd w:val="clear" w:color="auto" w:fill="FFFFFF"/>
                <w:lang w:val="en-US"/>
              </w:rPr>
            </w:pPr>
            <w:r w:rsidRPr="005D4EDA">
              <w:rPr>
                <w:color w:val="000000" w:themeColor="text1"/>
                <w:sz w:val="20"/>
                <w:szCs w:val="20"/>
                <w:shd w:val="clear" w:color="auto" w:fill="FFFFFF"/>
                <w:lang w:val="en-US"/>
              </w:rPr>
              <w:t>Regimurile de sarcină relevante sunt următoarele:</w:t>
            </w:r>
          </w:p>
          <w:tbl>
            <w:tblPr>
              <w:tblStyle w:val="TableGrid"/>
              <w:tblW w:w="0" w:type="auto"/>
              <w:tblLayout w:type="fixed"/>
              <w:tblLook w:val="04A0" w:firstRow="1" w:lastRow="0" w:firstColumn="1" w:lastColumn="0" w:noHBand="0" w:noVBand="1"/>
            </w:tblPr>
            <w:tblGrid>
              <w:gridCol w:w="1809"/>
              <w:gridCol w:w="1560"/>
            </w:tblGrid>
            <w:tr w:rsidR="00D37CF9" w:rsidRPr="0038136B" w14:paraId="5FE7C13E" w14:textId="77777777" w:rsidTr="00DE6F92">
              <w:tc>
                <w:tcPr>
                  <w:tcW w:w="3369" w:type="dxa"/>
                  <w:gridSpan w:val="2"/>
                </w:tcPr>
                <w:p w14:paraId="30A25D73" w14:textId="77777777" w:rsidR="00D37CF9" w:rsidRPr="0038136B" w:rsidRDefault="00D37CF9" w:rsidP="00A64959">
                  <w:pPr>
                    <w:pStyle w:val="ti-art"/>
                    <w:framePr w:hSpace="180" w:wrap="around" w:vAnchor="text" w:hAnchor="text" w:x="-136" w:y="1"/>
                    <w:spacing w:before="0" w:beforeAutospacing="0" w:after="0" w:afterAutospacing="0"/>
                    <w:suppressOverlap/>
                    <w:rPr>
                      <w:i/>
                      <w:iCs/>
                      <w:color w:val="000000"/>
                      <w:sz w:val="20"/>
                      <w:szCs w:val="20"/>
                      <w:shd w:val="clear" w:color="auto" w:fill="FFFFFF"/>
                      <w:lang w:val="en-US"/>
                    </w:rPr>
                  </w:pPr>
                  <w:r w:rsidRPr="0038136B">
                    <w:rPr>
                      <w:color w:val="000000"/>
                      <w:sz w:val="20"/>
                      <w:szCs w:val="20"/>
                      <w:shd w:val="clear" w:color="auto" w:fill="FFFFFF"/>
                      <w:lang w:val="en-US"/>
                    </w:rPr>
                    <w:t>Procentaj din curentul de ieșire înscris pe plăcuța indicatoare</w:t>
                  </w:r>
                </w:p>
              </w:tc>
            </w:tr>
            <w:tr w:rsidR="00D37CF9" w:rsidRPr="0038136B" w14:paraId="32FF3534" w14:textId="77777777" w:rsidTr="00DE6F92">
              <w:tc>
                <w:tcPr>
                  <w:tcW w:w="1809" w:type="dxa"/>
                </w:tcPr>
                <w:p w14:paraId="58ED57C4" w14:textId="77777777" w:rsidR="00D37CF9" w:rsidRPr="0038136B" w:rsidRDefault="00D37CF9" w:rsidP="00A64959">
                  <w:pPr>
                    <w:pStyle w:val="ti-art"/>
                    <w:framePr w:hSpace="180" w:wrap="around" w:vAnchor="text" w:hAnchor="text" w:x="-136" w:y="1"/>
                    <w:spacing w:before="0" w:beforeAutospacing="0" w:after="0" w:afterAutospacing="0"/>
                    <w:suppressOverlap/>
                    <w:rPr>
                      <w:i/>
                      <w:iCs/>
                      <w:color w:val="000000"/>
                      <w:sz w:val="20"/>
                      <w:szCs w:val="20"/>
                      <w:shd w:val="clear" w:color="auto" w:fill="FFFFFF"/>
                      <w:lang w:val="en-US"/>
                    </w:rPr>
                  </w:pPr>
                  <w:r w:rsidRPr="0038136B">
                    <w:rPr>
                      <w:color w:val="000000"/>
                      <w:sz w:val="20"/>
                      <w:szCs w:val="20"/>
                      <w:shd w:val="clear" w:color="auto" w:fill="FFFFFF"/>
                      <w:lang w:val="en-US"/>
                    </w:rPr>
                    <w:t>Regim de sarcină 1</w:t>
                  </w:r>
                </w:p>
              </w:tc>
              <w:tc>
                <w:tcPr>
                  <w:tcW w:w="1560" w:type="dxa"/>
                </w:tcPr>
                <w:p w14:paraId="244CD7CA" w14:textId="77777777" w:rsidR="00D37CF9" w:rsidRPr="0038136B" w:rsidRDefault="00D37CF9" w:rsidP="00A64959">
                  <w:pPr>
                    <w:pStyle w:val="ti-art"/>
                    <w:framePr w:hSpace="180" w:wrap="around" w:vAnchor="text" w:hAnchor="text" w:x="-136" w:y="1"/>
                    <w:spacing w:before="0" w:beforeAutospacing="0" w:after="0" w:afterAutospacing="0"/>
                    <w:suppressOverlap/>
                    <w:rPr>
                      <w:i/>
                      <w:iCs/>
                      <w:color w:val="000000"/>
                      <w:sz w:val="20"/>
                      <w:szCs w:val="20"/>
                      <w:shd w:val="clear" w:color="auto" w:fill="FFFFFF"/>
                      <w:lang w:val="en-US"/>
                    </w:rPr>
                  </w:pPr>
                  <w:r w:rsidRPr="0038136B">
                    <w:rPr>
                      <w:color w:val="000000"/>
                      <w:sz w:val="20"/>
                      <w:szCs w:val="20"/>
                      <w:shd w:val="clear" w:color="auto" w:fill="FFFFFF"/>
                      <w:lang w:val="en-US"/>
                    </w:rPr>
                    <w:t>100 % ± 2 %</w:t>
                  </w:r>
                </w:p>
              </w:tc>
            </w:tr>
            <w:tr w:rsidR="00D37CF9" w:rsidRPr="0038136B" w14:paraId="06A7E922" w14:textId="77777777" w:rsidTr="00DE6F92">
              <w:tc>
                <w:tcPr>
                  <w:tcW w:w="1809" w:type="dxa"/>
                </w:tcPr>
                <w:p w14:paraId="03A8D70C" w14:textId="77777777" w:rsidR="00D37CF9" w:rsidRPr="0038136B" w:rsidRDefault="00D37CF9" w:rsidP="00A64959">
                  <w:pPr>
                    <w:pStyle w:val="ti-art"/>
                    <w:framePr w:hSpace="180" w:wrap="around" w:vAnchor="text" w:hAnchor="text" w:x="-136" w:y="1"/>
                    <w:spacing w:before="0" w:beforeAutospacing="0" w:after="0" w:afterAutospacing="0"/>
                    <w:suppressOverlap/>
                    <w:rPr>
                      <w:i/>
                      <w:iCs/>
                      <w:color w:val="000000"/>
                      <w:sz w:val="20"/>
                      <w:szCs w:val="20"/>
                      <w:shd w:val="clear" w:color="auto" w:fill="FFFFFF"/>
                      <w:lang w:val="en-US"/>
                    </w:rPr>
                  </w:pPr>
                  <w:r w:rsidRPr="0038136B">
                    <w:rPr>
                      <w:color w:val="000000"/>
                      <w:sz w:val="20"/>
                      <w:szCs w:val="20"/>
                      <w:shd w:val="clear" w:color="auto" w:fill="FFFFFF"/>
                      <w:lang w:val="en-US"/>
                    </w:rPr>
                    <w:t>Regim de sarcină 2</w:t>
                  </w:r>
                </w:p>
              </w:tc>
              <w:tc>
                <w:tcPr>
                  <w:tcW w:w="1560" w:type="dxa"/>
                </w:tcPr>
                <w:p w14:paraId="7F4EA1F3" w14:textId="77777777" w:rsidR="00D37CF9" w:rsidRPr="0038136B" w:rsidRDefault="00D37CF9" w:rsidP="00A64959">
                  <w:pPr>
                    <w:pStyle w:val="ti-art"/>
                    <w:framePr w:hSpace="180" w:wrap="around" w:vAnchor="text" w:hAnchor="text" w:x="-136" w:y="1"/>
                    <w:spacing w:before="0" w:beforeAutospacing="0" w:after="0" w:afterAutospacing="0"/>
                    <w:suppressOverlap/>
                    <w:rPr>
                      <w:i/>
                      <w:iCs/>
                      <w:color w:val="000000"/>
                      <w:sz w:val="20"/>
                      <w:szCs w:val="20"/>
                      <w:shd w:val="clear" w:color="auto" w:fill="FFFFFF"/>
                      <w:lang w:val="en-US"/>
                    </w:rPr>
                  </w:pPr>
                  <w:r w:rsidRPr="0038136B">
                    <w:rPr>
                      <w:color w:val="000000"/>
                      <w:sz w:val="20"/>
                      <w:szCs w:val="20"/>
                      <w:shd w:val="clear" w:color="auto" w:fill="FFFFFF"/>
                      <w:lang w:val="en-US"/>
                    </w:rPr>
                    <w:t>75 % ± 2 %</w:t>
                  </w:r>
                </w:p>
              </w:tc>
            </w:tr>
            <w:tr w:rsidR="00D37CF9" w:rsidRPr="0038136B" w14:paraId="6983275A" w14:textId="77777777" w:rsidTr="00DE6F92">
              <w:tc>
                <w:tcPr>
                  <w:tcW w:w="1809" w:type="dxa"/>
                </w:tcPr>
                <w:p w14:paraId="72A76895" w14:textId="77777777" w:rsidR="00D37CF9" w:rsidRPr="0038136B" w:rsidRDefault="00D37CF9" w:rsidP="00A64959">
                  <w:pPr>
                    <w:pStyle w:val="ti-art"/>
                    <w:framePr w:hSpace="180" w:wrap="around" w:vAnchor="text" w:hAnchor="text" w:x="-136" w:y="1"/>
                    <w:spacing w:before="0" w:beforeAutospacing="0" w:after="0" w:afterAutospacing="0"/>
                    <w:suppressOverlap/>
                    <w:rPr>
                      <w:i/>
                      <w:iCs/>
                      <w:color w:val="000000"/>
                      <w:sz w:val="20"/>
                      <w:szCs w:val="20"/>
                      <w:shd w:val="clear" w:color="auto" w:fill="FFFFFF"/>
                      <w:lang w:val="en-US"/>
                    </w:rPr>
                  </w:pPr>
                  <w:r w:rsidRPr="0038136B">
                    <w:rPr>
                      <w:color w:val="000000"/>
                      <w:sz w:val="20"/>
                      <w:szCs w:val="20"/>
                      <w:shd w:val="clear" w:color="auto" w:fill="FFFFFF"/>
                      <w:lang w:val="en-US"/>
                    </w:rPr>
                    <w:t>Regim de sarcină 3</w:t>
                  </w:r>
                </w:p>
              </w:tc>
              <w:tc>
                <w:tcPr>
                  <w:tcW w:w="1560" w:type="dxa"/>
                </w:tcPr>
                <w:p w14:paraId="1B6414EA" w14:textId="77777777" w:rsidR="00D37CF9" w:rsidRPr="0038136B" w:rsidRDefault="00D37CF9" w:rsidP="00A64959">
                  <w:pPr>
                    <w:pStyle w:val="ti-art"/>
                    <w:framePr w:hSpace="180" w:wrap="around" w:vAnchor="text" w:hAnchor="text" w:x="-136" w:y="1"/>
                    <w:spacing w:before="0" w:beforeAutospacing="0" w:after="0" w:afterAutospacing="0"/>
                    <w:suppressOverlap/>
                    <w:rPr>
                      <w:i/>
                      <w:iCs/>
                      <w:color w:val="000000"/>
                      <w:sz w:val="20"/>
                      <w:szCs w:val="20"/>
                      <w:shd w:val="clear" w:color="auto" w:fill="FFFFFF"/>
                      <w:lang w:val="en-US"/>
                    </w:rPr>
                  </w:pPr>
                  <w:r w:rsidRPr="0038136B">
                    <w:rPr>
                      <w:color w:val="000000"/>
                      <w:sz w:val="20"/>
                      <w:szCs w:val="20"/>
                      <w:shd w:val="clear" w:color="auto" w:fill="FFFFFF"/>
                      <w:lang w:val="en-US"/>
                    </w:rPr>
                    <w:t>50 % ± 2 %</w:t>
                  </w:r>
                </w:p>
              </w:tc>
            </w:tr>
            <w:tr w:rsidR="00D37CF9" w:rsidRPr="0038136B" w14:paraId="6162598F" w14:textId="77777777" w:rsidTr="00DE6F92">
              <w:tc>
                <w:tcPr>
                  <w:tcW w:w="1809" w:type="dxa"/>
                </w:tcPr>
                <w:p w14:paraId="6789996F" w14:textId="77777777" w:rsidR="00D37CF9" w:rsidRPr="0038136B" w:rsidRDefault="00D37CF9" w:rsidP="00A64959">
                  <w:pPr>
                    <w:pStyle w:val="ti-art"/>
                    <w:framePr w:hSpace="180" w:wrap="around" w:vAnchor="text" w:hAnchor="text" w:x="-136" w:y="1"/>
                    <w:spacing w:before="0" w:beforeAutospacing="0" w:after="0" w:afterAutospacing="0"/>
                    <w:suppressOverlap/>
                    <w:rPr>
                      <w:i/>
                      <w:iCs/>
                      <w:color w:val="000000"/>
                      <w:sz w:val="20"/>
                      <w:szCs w:val="20"/>
                      <w:shd w:val="clear" w:color="auto" w:fill="FFFFFF"/>
                      <w:lang w:val="en-US"/>
                    </w:rPr>
                  </w:pPr>
                  <w:r w:rsidRPr="0038136B">
                    <w:rPr>
                      <w:color w:val="000000"/>
                      <w:sz w:val="20"/>
                      <w:szCs w:val="20"/>
                      <w:shd w:val="clear" w:color="auto" w:fill="FFFFFF"/>
                      <w:lang w:val="en-US"/>
                    </w:rPr>
                    <w:t>Regim de sarcină 4</w:t>
                  </w:r>
                </w:p>
              </w:tc>
              <w:tc>
                <w:tcPr>
                  <w:tcW w:w="1560" w:type="dxa"/>
                </w:tcPr>
                <w:p w14:paraId="24D02D30" w14:textId="77777777" w:rsidR="00D37CF9" w:rsidRPr="0038136B" w:rsidRDefault="00D37CF9" w:rsidP="00A64959">
                  <w:pPr>
                    <w:pStyle w:val="ti-art"/>
                    <w:framePr w:hSpace="180" w:wrap="around" w:vAnchor="text" w:hAnchor="text" w:x="-136" w:y="1"/>
                    <w:spacing w:before="0" w:beforeAutospacing="0" w:after="0" w:afterAutospacing="0"/>
                    <w:suppressOverlap/>
                    <w:rPr>
                      <w:i/>
                      <w:iCs/>
                      <w:color w:val="000000"/>
                      <w:sz w:val="20"/>
                      <w:szCs w:val="20"/>
                      <w:shd w:val="clear" w:color="auto" w:fill="FFFFFF"/>
                      <w:lang w:val="en-US"/>
                    </w:rPr>
                  </w:pPr>
                  <w:r w:rsidRPr="0038136B">
                    <w:rPr>
                      <w:color w:val="000000"/>
                      <w:sz w:val="20"/>
                      <w:szCs w:val="20"/>
                      <w:shd w:val="clear" w:color="auto" w:fill="FFFFFF"/>
                      <w:lang w:val="en-US"/>
                    </w:rPr>
                    <w:t>25 % ± 2 %</w:t>
                  </w:r>
                </w:p>
              </w:tc>
            </w:tr>
            <w:tr w:rsidR="00D37CF9" w:rsidRPr="0038136B" w14:paraId="3E54DBFE" w14:textId="77777777" w:rsidTr="00DE6F92">
              <w:tc>
                <w:tcPr>
                  <w:tcW w:w="1809" w:type="dxa"/>
                </w:tcPr>
                <w:p w14:paraId="1512BBF6" w14:textId="77777777" w:rsidR="00D37CF9" w:rsidRPr="0038136B" w:rsidRDefault="00D37CF9" w:rsidP="00A64959">
                  <w:pPr>
                    <w:pStyle w:val="ti-art"/>
                    <w:framePr w:hSpace="180" w:wrap="around" w:vAnchor="text" w:hAnchor="text" w:x="-136" w:y="1"/>
                    <w:spacing w:before="0" w:beforeAutospacing="0" w:after="0" w:afterAutospacing="0"/>
                    <w:suppressOverlap/>
                    <w:rPr>
                      <w:i/>
                      <w:iCs/>
                      <w:color w:val="000000"/>
                      <w:sz w:val="20"/>
                      <w:szCs w:val="20"/>
                      <w:shd w:val="clear" w:color="auto" w:fill="FFFFFF"/>
                      <w:lang w:val="en-US"/>
                    </w:rPr>
                  </w:pPr>
                  <w:r w:rsidRPr="0038136B">
                    <w:rPr>
                      <w:color w:val="000000"/>
                      <w:sz w:val="20"/>
                      <w:szCs w:val="20"/>
                      <w:shd w:val="clear" w:color="auto" w:fill="FFFFFF"/>
                      <w:lang w:val="en-US"/>
                    </w:rPr>
                    <w:t>Regim de sarcină 5</w:t>
                  </w:r>
                </w:p>
              </w:tc>
              <w:tc>
                <w:tcPr>
                  <w:tcW w:w="1560" w:type="dxa"/>
                </w:tcPr>
                <w:p w14:paraId="0AC18D42" w14:textId="77777777" w:rsidR="00D37CF9" w:rsidRPr="0038136B" w:rsidRDefault="00D37CF9" w:rsidP="00A64959">
                  <w:pPr>
                    <w:pStyle w:val="ti-art"/>
                    <w:framePr w:hSpace="180" w:wrap="around" w:vAnchor="text" w:hAnchor="text" w:x="-136" w:y="1"/>
                    <w:spacing w:before="0" w:beforeAutospacing="0" w:after="0" w:afterAutospacing="0"/>
                    <w:suppressOverlap/>
                    <w:rPr>
                      <w:i/>
                      <w:iCs/>
                      <w:color w:val="000000"/>
                      <w:sz w:val="20"/>
                      <w:szCs w:val="20"/>
                      <w:shd w:val="clear" w:color="auto" w:fill="FFFFFF"/>
                      <w:lang w:val="en-US"/>
                    </w:rPr>
                  </w:pPr>
                  <w:r w:rsidRPr="0038136B">
                    <w:rPr>
                      <w:color w:val="000000"/>
                      <w:sz w:val="20"/>
                      <w:szCs w:val="20"/>
                      <w:shd w:val="clear" w:color="auto" w:fill="FFFFFF"/>
                      <w:lang w:val="en-US"/>
                    </w:rPr>
                    <w:t>10 % ± 1 %</w:t>
                  </w:r>
                </w:p>
              </w:tc>
            </w:tr>
            <w:tr w:rsidR="00D37CF9" w:rsidRPr="0038136B" w14:paraId="0C342D18" w14:textId="77777777" w:rsidTr="00DE6F92">
              <w:tc>
                <w:tcPr>
                  <w:tcW w:w="1809" w:type="dxa"/>
                </w:tcPr>
                <w:p w14:paraId="58886FE5" w14:textId="77777777" w:rsidR="00D37CF9" w:rsidRPr="0038136B" w:rsidRDefault="00D37CF9" w:rsidP="00A64959">
                  <w:pPr>
                    <w:pStyle w:val="ti-art"/>
                    <w:framePr w:hSpace="180" w:wrap="around" w:vAnchor="text" w:hAnchor="text" w:x="-136" w:y="1"/>
                    <w:spacing w:before="0" w:beforeAutospacing="0" w:after="0" w:afterAutospacing="0"/>
                    <w:suppressOverlap/>
                    <w:rPr>
                      <w:i/>
                      <w:iCs/>
                      <w:color w:val="000000"/>
                      <w:sz w:val="20"/>
                      <w:szCs w:val="20"/>
                      <w:shd w:val="clear" w:color="auto" w:fill="FFFFFF"/>
                      <w:lang w:val="en-US"/>
                    </w:rPr>
                  </w:pPr>
                  <w:r w:rsidRPr="0038136B">
                    <w:rPr>
                      <w:color w:val="000000"/>
                      <w:sz w:val="20"/>
                      <w:szCs w:val="20"/>
                      <w:shd w:val="clear" w:color="auto" w:fill="FFFFFF"/>
                      <w:lang w:val="en-US"/>
                    </w:rPr>
                    <w:t>Regim de sarcină 6</w:t>
                  </w:r>
                </w:p>
              </w:tc>
              <w:tc>
                <w:tcPr>
                  <w:tcW w:w="1560" w:type="dxa"/>
                </w:tcPr>
                <w:p w14:paraId="05398F1E" w14:textId="77777777" w:rsidR="00D37CF9" w:rsidRPr="0038136B" w:rsidRDefault="00D37CF9" w:rsidP="00A64959">
                  <w:pPr>
                    <w:pStyle w:val="ti-art"/>
                    <w:framePr w:hSpace="180" w:wrap="around" w:vAnchor="text" w:hAnchor="text" w:x="-136" w:y="1"/>
                    <w:spacing w:before="0" w:beforeAutospacing="0" w:after="0" w:afterAutospacing="0"/>
                    <w:suppressOverlap/>
                    <w:rPr>
                      <w:i/>
                      <w:iCs/>
                      <w:color w:val="000000"/>
                      <w:sz w:val="20"/>
                      <w:szCs w:val="20"/>
                      <w:shd w:val="clear" w:color="auto" w:fill="FFFFFF"/>
                      <w:lang w:val="en-US"/>
                    </w:rPr>
                  </w:pPr>
                  <w:r w:rsidRPr="0038136B">
                    <w:rPr>
                      <w:color w:val="000000"/>
                      <w:sz w:val="20"/>
                      <w:szCs w:val="20"/>
                      <w:shd w:val="clear" w:color="auto" w:fill="FFFFFF"/>
                      <w:lang w:val="en-US"/>
                    </w:rPr>
                    <w:t>0 % (regim fără sarcină)</w:t>
                  </w:r>
                </w:p>
              </w:tc>
            </w:tr>
          </w:tbl>
          <w:p w14:paraId="48FD0BDD" w14:textId="6ADD7D39" w:rsidR="00D37CF9" w:rsidRPr="005D4EDA" w:rsidRDefault="00D37CF9" w:rsidP="000842FA">
            <w:pPr>
              <w:pStyle w:val="ti-art"/>
              <w:numPr>
                <w:ilvl w:val="0"/>
                <w:numId w:val="38"/>
              </w:numPr>
              <w:shd w:val="clear" w:color="auto" w:fill="FFFFFF"/>
              <w:spacing w:before="0" w:beforeAutospacing="0" w:after="0" w:afterAutospacing="0"/>
              <w:jc w:val="both"/>
              <w:rPr>
                <w:i/>
                <w:iCs/>
                <w:color w:val="000000" w:themeColor="text1"/>
                <w:sz w:val="20"/>
                <w:szCs w:val="20"/>
                <w:shd w:val="clear" w:color="auto" w:fill="FFFFFF"/>
                <w:lang w:val="en-US"/>
              </w:rPr>
            </w:pPr>
            <w:r w:rsidRPr="005D4EDA">
              <w:rPr>
                <w:color w:val="000000" w:themeColor="text1"/>
                <w:sz w:val="20"/>
                <w:szCs w:val="20"/>
                <w:shd w:val="clear" w:color="auto" w:fill="FFFFFF"/>
                <w:lang w:val="en-US"/>
              </w:rPr>
              <w:lastRenderedPageBreak/>
              <w:t xml:space="preserve">începând </w:t>
            </w:r>
            <w:r w:rsidRPr="003433D8">
              <w:rPr>
                <w:color w:val="000000" w:themeColor="text1"/>
                <w:sz w:val="20"/>
                <w:szCs w:val="20"/>
                <w:shd w:val="clear" w:color="auto" w:fill="FFFFFF"/>
                <w:lang w:val="en-US"/>
              </w:rPr>
              <w:t xml:space="preserve">cu </w:t>
            </w:r>
            <w:r w:rsidRPr="003433D8">
              <w:rPr>
                <w:color w:val="000000"/>
                <w:sz w:val="20"/>
                <w:szCs w:val="20"/>
                <w:shd w:val="clear" w:color="auto" w:fill="FFFFFF"/>
                <w:lang w:val="en-US"/>
              </w:rPr>
              <w:t>1 aprilie 2025</w:t>
            </w:r>
            <w:r w:rsidRPr="003433D8">
              <w:rPr>
                <w:color w:val="000000" w:themeColor="text1"/>
                <w:sz w:val="20"/>
                <w:szCs w:val="20"/>
                <w:shd w:val="clear" w:color="auto" w:fill="FFFFFF"/>
                <w:lang w:val="en-US"/>
              </w:rPr>
              <w:t>, în scopul</w:t>
            </w:r>
            <w:r w:rsidRPr="005D4EDA">
              <w:rPr>
                <w:color w:val="000000" w:themeColor="text1"/>
                <w:sz w:val="20"/>
                <w:szCs w:val="20"/>
                <w:shd w:val="clear" w:color="auto" w:fill="FFFFFF"/>
                <w:lang w:val="en-US"/>
              </w:rPr>
              <w:t xml:space="preserve"> evaluării conformității în temeiul articolului 4, documentația tehnică trebuie să conțină următoarele elemente:</w:t>
            </w:r>
          </w:p>
          <w:p w14:paraId="6E8ABC7C" w14:textId="77777777" w:rsidR="00FE0164" w:rsidRPr="00114263" w:rsidRDefault="00FE0164" w:rsidP="000842FA">
            <w:pPr>
              <w:pStyle w:val="ti-art"/>
              <w:numPr>
                <w:ilvl w:val="0"/>
                <w:numId w:val="39"/>
              </w:numPr>
              <w:shd w:val="clear" w:color="auto" w:fill="FFFFFF"/>
              <w:spacing w:before="0" w:beforeAutospacing="0" w:after="0" w:afterAutospacing="0"/>
              <w:rPr>
                <w:i/>
                <w:iCs/>
                <w:color w:val="333333"/>
                <w:sz w:val="20"/>
                <w:szCs w:val="20"/>
                <w:shd w:val="clear" w:color="auto" w:fill="FFFFFF"/>
                <w:lang w:val="en-US"/>
              </w:rPr>
            </w:pPr>
            <w:r w:rsidRPr="00114263">
              <w:rPr>
                <w:color w:val="333333"/>
                <w:sz w:val="20"/>
                <w:szCs w:val="20"/>
                <w:shd w:val="clear" w:color="auto" w:fill="FFFFFF"/>
                <w:lang w:val="en-US"/>
              </w:rPr>
              <w:t>pentru sursele de alimentare externe cu o putere înscrisă pe plăcuța indicatoare mai mare de 10 W:</w:t>
            </w:r>
          </w:p>
          <w:tbl>
            <w:tblPr>
              <w:tblStyle w:val="TableGrid"/>
              <w:tblW w:w="0" w:type="auto"/>
              <w:tblLayout w:type="fixed"/>
              <w:tblLook w:val="04A0" w:firstRow="1" w:lastRow="0" w:firstColumn="1" w:lastColumn="0" w:noHBand="0" w:noVBand="1"/>
            </w:tblPr>
            <w:tblGrid>
              <w:gridCol w:w="1951"/>
              <w:gridCol w:w="1701"/>
            </w:tblGrid>
            <w:tr w:rsidR="00FE0164" w:rsidRPr="00AB510F" w14:paraId="2D5D0B6F" w14:textId="77777777" w:rsidTr="00DE6F92">
              <w:tc>
                <w:tcPr>
                  <w:tcW w:w="1951" w:type="dxa"/>
                </w:tcPr>
                <w:p w14:paraId="18C40B58" w14:textId="77777777" w:rsidR="00FE0164" w:rsidRPr="00AB510F" w:rsidRDefault="00FE0164"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AB510F">
                    <w:rPr>
                      <w:b/>
                      <w:bCs/>
                      <w:color w:val="000000" w:themeColor="text1"/>
                      <w:sz w:val="20"/>
                      <w:szCs w:val="20"/>
                      <w:shd w:val="clear" w:color="auto" w:fill="FFFFFF"/>
                    </w:rPr>
                    <w:t>Cantitatea raportată</w:t>
                  </w:r>
                </w:p>
              </w:tc>
              <w:tc>
                <w:tcPr>
                  <w:tcW w:w="1701" w:type="dxa"/>
                </w:tcPr>
                <w:p w14:paraId="33F3DC74" w14:textId="77777777" w:rsidR="00FE0164" w:rsidRPr="00AB510F" w:rsidRDefault="00FE0164"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AB510F">
                    <w:rPr>
                      <w:b/>
                      <w:bCs/>
                      <w:color w:val="000000" w:themeColor="text1"/>
                      <w:sz w:val="20"/>
                      <w:szCs w:val="20"/>
                      <w:shd w:val="clear" w:color="auto" w:fill="FFFFFF"/>
                    </w:rPr>
                    <w:t>Descriere</w:t>
                  </w:r>
                </w:p>
              </w:tc>
            </w:tr>
            <w:tr w:rsidR="00FE0164" w:rsidRPr="00AB510F" w14:paraId="4F88BE3F" w14:textId="77777777" w:rsidTr="00DE6F92">
              <w:tc>
                <w:tcPr>
                  <w:tcW w:w="1951" w:type="dxa"/>
                </w:tcPr>
                <w:p w14:paraId="658C6B20" w14:textId="77777777" w:rsidR="00FE0164" w:rsidRPr="00AB510F" w:rsidRDefault="00FE0164"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AB510F">
                    <w:rPr>
                      <w:color w:val="000000" w:themeColor="text1"/>
                      <w:sz w:val="20"/>
                      <w:szCs w:val="20"/>
                      <w:shd w:val="clear" w:color="auto" w:fill="FFFFFF"/>
                      <w:lang w:val="en-US"/>
                    </w:rPr>
                    <w:t>Valoarea medie pătratică a curentului de ieșire (mA)</w:t>
                  </w:r>
                </w:p>
              </w:tc>
              <w:tc>
                <w:tcPr>
                  <w:tcW w:w="1701" w:type="dxa"/>
                  <w:vMerge w:val="restart"/>
                </w:tcPr>
                <w:p w14:paraId="56F6A79B" w14:textId="77777777" w:rsidR="00FE0164" w:rsidRPr="00AB510F" w:rsidRDefault="00FE0164"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AB510F">
                    <w:rPr>
                      <w:color w:val="000000" w:themeColor="text1"/>
                      <w:sz w:val="20"/>
                      <w:szCs w:val="20"/>
                      <w:shd w:val="clear" w:color="auto" w:fill="FFFFFF"/>
                      <w:lang w:val="en-US"/>
                    </w:rPr>
                    <w:t>Măsurată în regimurile de sarcină 1-5</w:t>
                  </w:r>
                </w:p>
              </w:tc>
            </w:tr>
            <w:tr w:rsidR="00FE0164" w:rsidRPr="00AB510F" w14:paraId="65ECE4E8" w14:textId="77777777" w:rsidTr="00DE6F92">
              <w:tc>
                <w:tcPr>
                  <w:tcW w:w="1951" w:type="dxa"/>
                </w:tcPr>
                <w:p w14:paraId="4BF76807" w14:textId="77777777" w:rsidR="00FE0164" w:rsidRPr="00AB510F" w:rsidRDefault="00FE0164"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AB510F">
                    <w:rPr>
                      <w:color w:val="000000" w:themeColor="text1"/>
                      <w:sz w:val="20"/>
                      <w:szCs w:val="20"/>
                      <w:shd w:val="clear" w:color="auto" w:fill="FFFFFF"/>
                      <w:lang w:val="en-US"/>
                    </w:rPr>
                    <w:t>Valoarea medie pătratică a tensiunii de ieșire (V)</w:t>
                  </w:r>
                </w:p>
              </w:tc>
              <w:tc>
                <w:tcPr>
                  <w:tcW w:w="1701" w:type="dxa"/>
                  <w:vMerge/>
                </w:tcPr>
                <w:p w14:paraId="6D5EB905" w14:textId="77777777" w:rsidR="00FE0164" w:rsidRPr="00AB510F" w:rsidRDefault="00FE0164"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p>
              </w:tc>
            </w:tr>
            <w:tr w:rsidR="00FE0164" w:rsidRPr="00AB510F" w14:paraId="5D41911A" w14:textId="77777777" w:rsidTr="00DE6F92">
              <w:tc>
                <w:tcPr>
                  <w:tcW w:w="1951" w:type="dxa"/>
                </w:tcPr>
                <w:p w14:paraId="4C168E4B" w14:textId="77777777" w:rsidR="00FE0164" w:rsidRPr="00AB510F" w:rsidRDefault="00FE0164"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AB510F">
                    <w:rPr>
                      <w:color w:val="000000" w:themeColor="text1"/>
                      <w:sz w:val="20"/>
                      <w:szCs w:val="20"/>
                      <w:shd w:val="clear" w:color="auto" w:fill="FFFFFF"/>
                      <w:lang w:val="en-US"/>
                    </w:rPr>
                    <w:t>Puterea de ieșire în mod activ (W)</w:t>
                  </w:r>
                </w:p>
              </w:tc>
              <w:tc>
                <w:tcPr>
                  <w:tcW w:w="1701" w:type="dxa"/>
                  <w:vMerge/>
                </w:tcPr>
                <w:p w14:paraId="185DB04F" w14:textId="77777777" w:rsidR="00FE0164" w:rsidRPr="00AB510F" w:rsidRDefault="00FE0164"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p>
              </w:tc>
            </w:tr>
            <w:tr w:rsidR="00FE0164" w:rsidRPr="00AB510F" w14:paraId="1036A487" w14:textId="77777777" w:rsidTr="00DE6F92">
              <w:tc>
                <w:tcPr>
                  <w:tcW w:w="1951" w:type="dxa"/>
                </w:tcPr>
                <w:p w14:paraId="37687A72" w14:textId="77777777" w:rsidR="00FE0164" w:rsidRPr="00AB510F" w:rsidRDefault="00FE0164" w:rsidP="00A64959">
                  <w:pPr>
                    <w:pStyle w:val="ti-art"/>
                    <w:framePr w:hSpace="180" w:wrap="around" w:vAnchor="text" w:hAnchor="text" w:x="-136" w:y="1"/>
                    <w:spacing w:before="0" w:beforeAutospacing="0" w:after="0" w:afterAutospacing="0"/>
                    <w:suppressOverlap/>
                    <w:rPr>
                      <w:color w:val="000000" w:themeColor="text1"/>
                      <w:sz w:val="20"/>
                      <w:szCs w:val="20"/>
                      <w:shd w:val="clear" w:color="auto" w:fill="FFFFFF"/>
                      <w:lang w:val="en-US"/>
                    </w:rPr>
                  </w:pPr>
                  <w:r w:rsidRPr="00AB510F">
                    <w:rPr>
                      <w:color w:val="000000" w:themeColor="text1"/>
                      <w:sz w:val="20"/>
                      <w:szCs w:val="20"/>
                      <w:shd w:val="clear" w:color="auto" w:fill="FFFFFF"/>
                      <w:lang w:val="en-US"/>
                    </w:rPr>
                    <w:t>Valoarea medie pătratică a tensiunii de intrare (V)</w:t>
                  </w:r>
                </w:p>
              </w:tc>
              <w:tc>
                <w:tcPr>
                  <w:tcW w:w="1701" w:type="dxa"/>
                  <w:vMerge w:val="restart"/>
                </w:tcPr>
                <w:p w14:paraId="3E2E45C0" w14:textId="77777777" w:rsidR="00FE0164" w:rsidRPr="00AB510F" w:rsidRDefault="00FE0164"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AB510F">
                    <w:rPr>
                      <w:color w:val="000000" w:themeColor="text1"/>
                      <w:sz w:val="20"/>
                      <w:szCs w:val="20"/>
                      <w:shd w:val="clear" w:color="auto" w:fill="FFFFFF"/>
                      <w:lang w:val="en-US"/>
                    </w:rPr>
                    <w:t>Măsurată în regimurile de sarcină 1-6</w:t>
                  </w:r>
                </w:p>
              </w:tc>
            </w:tr>
            <w:tr w:rsidR="00FE0164" w:rsidRPr="00AB510F" w14:paraId="6EAB35E7" w14:textId="77777777" w:rsidTr="00DE6F92">
              <w:tc>
                <w:tcPr>
                  <w:tcW w:w="1951" w:type="dxa"/>
                </w:tcPr>
                <w:p w14:paraId="1B52975A" w14:textId="77777777" w:rsidR="00FE0164" w:rsidRPr="00AB510F" w:rsidRDefault="00FE0164" w:rsidP="00A64959">
                  <w:pPr>
                    <w:pStyle w:val="ti-art"/>
                    <w:framePr w:hSpace="180" w:wrap="around" w:vAnchor="text" w:hAnchor="text" w:x="-136" w:y="1"/>
                    <w:spacing w:before="0" w:beforeAutospacing="0" w:after="0" w:afterAutospacing="0"/>
                    <w:suppressOverlap/>
                    <w:rPr>
                      <w:color w:val="000000" w:themeColor="text1"/>
                      <w:sz w:val="20"/>
                      <w:szCs w:val="20"/>
                      <w:shd w:val="clear" w:color="auto" w:fill="FFFFFF"/>
                      <w:lang w:val="en-US"/>
                    </w:rPr>
                  </w:pPr>
                  <w:r w:rsidRPr="00AB510F">
                    <w:rPr>
                      <w:color w:val="000000" w:themeColor="text1"/>
                      <w:sz w:val="20"/>
                      <w:szCs w:val="20"/>
                      <w:shd w:val="clear" w:color="auto" w:fill="FFFFFF"/>
                      <w:lang w:val="en-US"/>
                    </w:rPr>
                    <w:t>Valoarea medie pătratică a puterii de intrare (W)</w:t>
                  </w:r>
                </w:p>
              </w:tc>
              <w:tc>
                <w:tcPr>
                  <w:tcW w:w="1701" w:type="dxa"/>
                  <w:vMerge/>
                </w:tcPr>
                <w:p w14:paraId="4A851609" w14:textId="77777777" w:rsidR="00FE0164" w:rsidRPr="00AB510F" w:rsidRDefault="00FE0164"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p>
              </w:tc>
            </w:tr>
            <w:tr w:rsidR="00FE0164" w:rsidRPr="00AB510F" w14:paraId="5B0B1E1F" w14:textId="77777777" w:rsidTr="00DE6F92">
              <w:tc>
                <w:tcPr>
                  <w:tcW w:w="1951" w:type="dxa"/>
                </w:tcPr>
                <w:p w14:paraId="393FC891" w14:textId="77777777" w:rsidR="00FE0164" w:rsidRPr="00AB510F" w:rsidRDefault="00FE0164" w:rsidP="00A64959">
                  <w:pPr>
                    <w:pStyle w:val="ti-art"/>
                    <w:framePr w:hSpace="180" w:wrap="around" w:vAnchor="text" w:hAnchor="text" w:x="-136" w:y="1"/>
                    <w:spacing w:before="0" w:beforeAutospacing="0" w:after="0" w:afterAutospacing="0"/>
                    <w:suppressOverlap/>
                    <w:rPr>
                      <w:color w:val="000000" w:themeColor="text1"/>
                      <w:sz w:val="20"/>
                      <w:szCs w:val="20"/>
                      <w:shd w:val="clear" w:color="auto" w:fill="FFFFFF"/>
                      <w:lang w:val="en-US"/>
                    </w:rPr>
                  </w:pPr>
                  <w:r w:rsidRPr="00AB510F">
                    <w:rPr>
                      <w:color w:val="000000" w:themeColor="text1"/>
                      <w:sz w:val="20"/>
                      <w:szCs w:val="20"/>
                      <w:shd w:val="clear" w:color="auto" w:fill="FFFFFF"/>
                      <w:lang w:val="en-US"/>
                    </w:rPr>
                    <w:t>Distorsiunea armonică totală a curentului de intrare</w:t>
                  </w:r>
                </w:p>
              </w:tc>
              <w:tc>
                <w:tcPr>
                  <w:tcW w:w="1701" w:type="dxa"/>
                  <w:vMerge/>
                </w:tcPr>
                <w:p w14:paraId="5EFE40DC" w14:textId="77777777" w:rsidR="00FE0164" w:rsidRPr="00AB510F" w:rsidRDefault="00FE0164"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p>
              </w:tc>
            </w:tr>
            <w:tr w:rsidR="00FE0164" w:rsidRPr="00AB510F" w14:paraId="2B2D9DDE" w14:textId="77777777" w:rsidTr="00DE6F92">
              <w:tc>
                <w:tcPr>
                  <w:tcW w:w="1951" w:type="dxa"/>
                </w:tcPr>
                <w:p w14:paraId="548F822C" w14:textId="77777777" w:rsidR="00FE0164" w:rsidRPr="00AB510F" w:rsidRDefault="00FE0164" w:rsidP="00A64959">
                  <w:pPr>
                    <w:pStyle w:val="ti-art"/>
                    <w:framePr w:hSpace="180" w:wrap="around" w:vAnchor="text" w:hAnchor="text" w:x="-136" w:y="1"/>
                    <w:spacing w:before="0" w:beforeAutospacing="0" w:after="0" w:afterAutospacing="0"/>
                    <w:suppressOverlap/>
                    <w:rPr>
                      <w:color w:val="000000" w:themeColor="text1"/>
                      <w:sz w:val="20"/>
                      <w:szCs w:val="20"/>
                      <w:shd w:val="clear" w:color="auto" w:fill="FFFFFF"/>
                      <w:lang w:val="en-US"/>
                    </w:rPr>
                  </w:pPr>
                  <w:r w:rsidRPr="00AB510F">
                    <w:rPr>
                      <w:color w:val="000000" w:themeColor="text1"/>
                      <w:sz w:val="20"/>
                      <w:szCs w:val="20"/>
                      <w:shd w:val="clear" w:color="auto" w:fill="FFFFFF"/>
                    </w:rPr>
                    <w:t>Factorul de putere real</w:t>
                  </w:r>
                </w:p>
              </w:tc>
              <w:tc>
                <w:tcPr>
                  <w:tcW w:w="1701" w:type="dxa"/>
                  <w:vMerge/>
                </w:tcPr>
                <w:p w14:paraId="2081B5F1" w14:textId="77777777" w:rsidR="00FE0164" w:rsidRPr="00AB510F" w:rsidRDefault="00FE0164"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p>
              </w:tc>
            </w:tr>
            <w:tr w:rsidR="00FE0164" w:rsidRPr="00AB510F" w14:paraId="01050DC7" w14:textId="77777777" w:rsidTr="00DE6F92">
              <w:tc>
                <w:tcPr>
                  <w:tcW w:w="1951" w:type="dxa"/>
                </w:tcPr>
                <w:p w14:paraId="100E13C9" w14:textId="77777777" w:rsidR="00FE0164" w:rsidRPr="00AB510F" w:rsidRDefault="00FE0164" w:rsidP="00A64959">
                  <w:pPr>
                    <w:pStyle w:val="ti-art"/>
                    <w:framePr w:hSpace="180" w:wrap="around" w:vAnchor="text" w:hAnchor="text" w:x="-136" w:y="1"/>
                    <w:spacing w:before="0" w:beforeAutospacing="0" w:after="0" w:afterAutospacing="0"/>
                    <w:suppressOverlap/>
                    <w:rPr>
                      <w:color w:val="000000" w:themeColor="text1"/>
                      <w:sz w:val="20"/>
                      <w:szCs w:val="20"/>
                      <w:shd w:val="clear" w:color="auto" w:fill="FFFFFF"/>
                    </w:rPr>
                  </w:pPr>
                  <w:r w:rsidRPr="00AB510F">
                    <w:rPr>
                      <w:color w:val="000000" w:themeColor="text1"/>
                      <w:sz w:val="20"/>
                      <w:szCs w:val="20"/>
                      <w:shd w:val="clear" w:color="auto" w:fill="FFFFFF"/>
                    </w:rPr>
                    <w:t>Puterea consumată (W)</w:t>
                  </w:r>
                </w:p>
              </w:tc>
              <w:tc>
                <w:tcPr>
                  <w:tcW w:w="1701" w:type="dxa"/>
                </w:tcPr>
                <w:p w14:paraId="0719BA19" w14:textId="77777777" w:rsidR="00FE0164" w:rsidRPr="00AB510F" w:rsidRDefault="00FE0164"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AB510F">
                    <w:rPr>
                      <w:color w:val="000000" w:themeColor="text1"/>
                      <w:sz w:val="20"/>
                      <w:szCs w:val="20"/>
                      <w:shd w:val="clear" w:color="auto" w:fill="FFFFFF"/>
                      <w:lang w:val="en-US"/>
                    </w:rPr>
                    <w:t>Calculată în regimurile de sarcină 1-5, măsurată în regim de sarcină 6</w:t>
                  </w:r>
                </w:p>
              </w:tc>
            </w:tr>
            <w:tr w:rsidR="00FE0164" w:rsidRPr="00AB510F" w14:paraId="525D9ECC" w14:textId="77777777" w:rsidTr="00DE6F92">
              <w:tc>
                <w:tcPr>
                  <w:tcW w:w="1951" w:type="dxa"/>
                </w:tcPr>
                <w:p w14:paraId="39EE43B7" w14:textId="77777777" w:rsidR="00FE0164" w:rsidRPr="00AB510F" w:rsidRDefault="00FE0164" w:rsidP="00A64959">
                  <w:pPr>
                    <w:pStyle w:val="ti-art"/>
                    <w:framePr w:hSpace="180" w:wrap="around" w:vAnchor="text" w:hAnchor="text" w:x="-136" w:y="1"/>
                    <w:spacing w:before="0" w:beforeAutospacing="0" w:after="0" w:afterAutospacing="0"/>
                    <w:suppressOverlap/>
                    <w:rPr>
                      <w:color w:val="000000" w:themeColor="text1"/>
                      <w:sz w:val="20"/>
                      <w:szCs w:val="20"/>
                      <w:shd w:val="clear" w:color="auto" w:fill="FFFFFF"/>
                      <w:lang w:val="en-US"/>
                    </w:rPr>
                  </w:pPr>
                  <w:r w:rsidRPr="00AB510F">
                    <w:rPr>
                      <w:color w:val="000000" w:themeColor="text1"/>
                      <w:sz w:val="20"/>
                      <w:szCs w:val="20"/>
                      <w:shd w:val="clear" w:color="auto" w:fill="FFFFFF"/>
                    </w:rPr>
                    <w:t>Randamentul în mod activ</w:t>
                  </w:r>
                </w:p>
              </w:tc>
              <w:tc>
                <w:tcPr>
                  <w:tcW w:w="1701" w:type="dxa"/>
                </w:tcPr>
                <w:p w14:paraId="04A894B5" w14:textId="77777777" w:rsidR="00FE0164" w:rsidRPr="00AB510F" w:rsidRDefault="00FE0164"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AB510F">
                    <w:rPr>
                      <w:color w:val="000000" w:themeColor="text1"/>
                      <w:sz w:val="20"/>
                      <w:szCs w:val="20"/>
                      <w:shd w:val="clear" w:color="auto" w:fill="FFFFFF"/>
                      <w:lang w:val="en-US"/>
                    </w:rPr>
                    <w:t>Calculat în regimurile de sarcină 1-5</w:t>
                  </w:r>
                </w:p>
              </w:tc>
            </w:tr>
            <w:tr w:rsidR="00FE0164" w:rsidRPr="00AB510F" w14:paraId="46E3EC3B" w14:textId="77777777" w:rsidTr="00DE6F92">
              <w:tc>
                <w:tcPr>
                  <w:tcW w:w="1951" w:type="dxa"/>
                </w:tcPr>
                <w:p w14:paraId="6CA1D70B" w14:textId="77777777" w:rsidR="00FE0164" w:rsidRPr="00AB510F" w:rsidRDefault="00FE0164" w:rsidP="00A64959">
                  <w:pPr>
                    <w:pStyle w:val="ti-art"/>
                    <w:framePr w:hSpace="180" w:wrap="around" w:vAnchor="text" w:hAnchor="text" w:x="-136" w:y="1"/>
                    <w:spacing w:before="0" w:beforeAutospacing="0" w:after="0" w:afterAutospacing="0"/>
                    <w:suppressOverlap/>
                    <w:rPr>
                      <w:color w:val="000000" w:themeColor="text1"/>
                      <w:sz w:val="20"/>
                      <w:szCs w:val="20"/>
                      <w:shd w:val="clear" w:color="auto" w:fill="FFFFFF"/>
                      <w:lang w:val="en-US"/>
                    </w:rPr>
                  </w:pPr>
                  <w:r w:rsidRPr="00AB510F">
                    <w:rPr>
                      <w:color w:val="000000" w:themeColor="text1"/>
                      <w:sz w:val="20"/>
                      <w:szCs w:val="20"/>
                      <w:shd w:val="clear" w:color="auto" w:fill="FFFFFF"/>
                      <w:lang w:val="en-US"/>
                    </w:rPr>
                    <w:t>Randamentul mediu în mod activ</w:t>
                  </w:r>
                </w:p>
              </w:tc>
              <w:tc>
                <w:tcPr>
                  <w:tcW w:w="1701" w:type="dxa"/>
                </w:tcPr>
                <w:p w14:paraId="17C3A028" w14:textId="77777777" w:rsidR="00FE0164" w:rsidRPr="00AB510F" w:rsidRDefault="00FE0164" w:rsidP="00A64959">
                  <w:pPr>
                    <w:pStyle w:val="ti-art"/>
                    <w:framePr w:hSpace="180" w:wrap="around" w:vAnchor="text" w:hAnchor="text" w:x="-136" w:y="1"/>
                    <w:spacing w:before="0" w:beforeAutospacing="0" w:after="0" w:afterAutospacing="0"/>
                    <w:suppressOverlap/>
                    <w:rPr>
                      <w:color w:val="000000" w:themeColor="text1"/>
                      <w:sz w:val="20"/>
                      <w:szCs w:val="20"/>
                      <w:shd w:val="clear" w:color="auto" w:fill="FFFFFF"/>
                      <w:lang w:val="en-US"/>
                    </w:rPr>
                  </w:pPr>
                  <w:r w:rsidRPr="00AB510F">
                    <w:rPr>
                      <w:color w:val="000000" w:themeColor="text1"/>
                      <w:sz w:val="20"/>
                      <w:szCs w:val="20"/>
                      <w:shd w:val="clear" w:color="auto" w:fill="FFFFFF"/>
                      <w:lang w:val="en-US"/>
                    </w:rPr>
                    <w:t>Media aritmetică a randamentului în regimurile de sarcină 1-4</w:t>
                  </w:r>
                </w:p>
              </w:tc>
            </w:tr>
          </w:tbl>
          <w:p w14:paraId="5B18982C" w14:textId="66BDFF08" w:rsidR="00FE0164" w:rsidRPr="005D4EDA" w:rsidRDefault="00FE0164" w:rsidP="00FE0164">
            <w:pPr>
              <w:pStyle w:val="ti-art"/>
              <w:shd w:val="clear" w:color="auto" w:fill="FFFFFF"/>
              <w:spacing w:before="0" w:beforeAutospacing="0" w:after="0" w:afterAutospacing="0"/>
              <w:jc w:val="both"/>
              <w:rPr>
                <w:color w:val="000000" w:themeColor="text1"/>
                <w:sz w:val="20"/>
                <w:szCs w:val="20"/>
                <w:shd w:val="clear" w:color="auto" w:fill="FFFFFF"/>
                <w:lang w:val="en-US"/>
              </w:rPr>
            </w:pPr>
            <w:r w:rsidRPr="005D4EDA">
              <w:rPr>
                <w:color w:val="000000" w:themeColor="text1"/>
                <w:sz w:val="20"/>
                <w:szCs w:val="20"/>
                <w:shd w:val="clear" w:color="auto" w:fill="FFFFFF"/>
                <w:lang w:val="en-US"/>
              </w:rPr>
              <w:t>În cazurile în care se măsoară mai multe mărimi fizice de ieșire sau mai multe tensiuni de ieșire în regimul de sarcină</w:t>
            </w:r>
            <w:r>
              <w:rPr>
                <w:color w:val="000000" w:themeColor="text1"/>
                <w:sz w:val="20"/>
                <w:szCs w:val="20"/>
                <w:shd w:val="clear" w:color="auto" w:fill="FFFFFF"/>
                <w:lang w:val="en-US"/>
              </w:rPr>
              <w:t xml:space="preserve"> 1</w:t>
            </w:r>
            <w:r w:rsidRPr="005D4EDA">
              <w:rPr>
                <w:color w:val="000000" w:themeColor="text1"/>
                <w:sz w:val="20"/>
                <w:szCs w:val="20"/>
                <w:shd w:val="clear" w:color="auto" w:fill="FFFFFF"/>
                <w:lang w:val="en-US"/>
              </w:rPr>
              <w:t>, trebuie indicate cantitățile raportate pentru fiecare măsurătoare.</w:t>
            </w:r>
          </w:p>
          <w:p w14:paraId="5992BC8E" w14:textId="6B675E0B" w:rsidR="00FE0164" w:rsidRPr="005D4EDA" w:rsidRDefault="00FE0164" w:rsidP="00FE0164">
            <w:pPr>
              <w:pStyle w:val="ti-art"/>
              <w:shd w:val="clear" w:color="auto" w:fill="FFFFFF"/>
              <w:spacing w:before="0" w:beforeAutospacing="0" w:after="0" w:afterAutospacing="0"/>
              <w:jc w:val="both"/>
              <w:rPr>
                <w:color w:val="000000" w:themeColor="text1"/>
                <w:sz w:val="20"/>
                <w:szCs w:val="20"/>
                <w:shd w:val="clear" w:color="auto" w:fill="FFFFFF"/>
                <w:lang w:val="en-US"/>
              </w:rPr>
            </w:pPr>
            <w:r w:rsidRPr="005D4EDA">
              <w:rPr>
                <w:color w:val="000000" w:themeColor="text1"/>
                <w:sz w:val="20"/>
                <w:szCs w:val="20"/>
                <w:shd w:val="clear" w:color="auto" w:fill="FFFFFF"/>
                <w:lang w:val="en-US"/>
              </w:rPr>
              <w:t>Regimurile de sarcină relevante sunt stabilite la p</w:t>
            </w:r>
            <w:r>
              <w:rPr>
                <w:color w:val="000000" w:themeColor="text1"/>
                <w:sz w:val="20"/>
                <w:szCs w:val="20"/>
                <w:shd w:val="clear" w:color="auto" w:fill="FFFFFF"/>
                <w:lang w:val="en-US"/>
              </w:rPr>
              <w:t>ct.</w:t>
            </w:r>
            <w:r w:rsidRPr="005D4EDA">
              <w:rPr>
                <w:color w:val="000000" w:themeColor="text1"/>
                <w:sz w:val="20"/>
                <w:szCs w:val="20"/>
                <w:shd w:val="clear" w:color="auto" w:fill="FFFFFF"/>
                <w:lang w:val="en-US"/>
              </w:rPr>
              <w:t xml:space="preserve"> 2 </w:t>
            </w:r>
            <w:r>
              <w:rPr>
                <w:color w:val="000000" w:themeColor="text1"/>
                <w:sz w:val="20"/>
                <w:szCs w:val="20"/>
                <w:shd w:val="clear" w:color="auto" w:fill="FFFFFF"/>
                <w:lang w:val="en-US"/>
              </w:rPr>
              <w:t>sbp.</w:t>
            </w:r>
            <w:r w:rsidRPr="005D4EDA">
              <w:rPr>
                <w:color w:val="000000" w:themeColor="text1"/>
                <w:sz w:val="20"/>
                <w:szCs w:val="20"/>
                <w:shd w:val="clear" w:color="auto" w:fill="FFFFFF"/>
                <w:lang w:val="en-US"/>
              </w:rPr>
              <w:t xml:space="preserve"> </w:t>
            </w:r>
            <w:r>
              <w:rPr>
                <w:color w:val="000000" w:themeColor="text1"/>
                <w:sz w:val="20"/>
                <w:szCs w:val="20"/>
                <w:shd w:val="clear" w:color="auto" w:fill="FFFFFF"/>
                <w:lang w:val="en-US"/>
              </w:rPr>
              <w:t>2</w:t>
            </w:r>
            <w:r w:rsidRPr="005D4EDA">
              <w:rPr>
                <w:color w:val="000000" w:themeColor="text1"/>
                <w:sz w:val="20"/>
                <w:szCs w:val="20"/>
                <w:shd w:val="clear" w:color="auto" w:fill="FFFFFF"/>
                <w:lang w:val="en-US"/>
              </w:rPr>
              <w:t>);</w:t>
            </w:r>
          </w:p>
          <w:p w14:paraId="6622CF23" w14:textId="104B89C5" w:rsidR="00FE0164" w:rsidRPr="005D4EDA" w:rsidRDefault="00FE0164" w:rsidP="000842FA">
            <w:pPr>
              <w:pStyle w:val="ti-art"/>
              <w:numPr>
                <w:ilvl w:val="0"/>
                <w:numId w:val="39"/>
              </w:numPr>
              <w:shd w:val="clear" w:color="auto" w:fill="FFFFFF"/>
              <w:spacing w:before="0" w:beforeAutospacing="0" w:after="0" w:afterAutospacing="0"/>
              <w:rPr>
                <w:i/>
                <w:iCs/>
                <w:color w:val="000000" w:themeColor="text1"/>
                <w:sz w:val="20"/>
                <w:szCs w:val="20"/>
                <w:shd w:val="clear" w:color="auto" w:fill="FFFFFF"/>
                <w:lang w:val="en-US"/>
              </w:rPr>
            </w:pPr>
            <w:r w:rsidRPr="005D4EDA">
              <w:rPr>
                <w:color w:val="000000" w:themeColor="text1"/>
                <w:sz w:val="20"/>
                <w:szCs w:val="20"/>
                <w:shd w:val="clear" w:color="auto" w:fill="FFFFFF"/>
                <w:lang w:val="en-US"/>
              </w:rPr>
              <w:lastRenderedPageBreak/>
              <w:t>pentru sursele de alimentare externe cu o putere înscrisă pe plăcuța indicatoare mai mică sau egală cu 10 W:</w:t>
            </w:r>
          </w:p>
          <w:tbl>
            <w:tblPr>
              <w:tblStyle w:val="TableGrid"/>
              <w:tblW w:w="0" w:type="auto"/>
              <w:tblLayout w:type="fixed"/>
              <w:tblLook w:val="04A0" w:firstRow="1" w:lastRow="0" w:firstColumn="1" w:lastColumn="0" w:noHBand="0" w:noVBand="1"/>
            </w:tblPr>
            <w:tblGrid>
              <w:gridCol w:w="1951"/>
              <w:gridCol w:w="1985"/>
            </w:tblGrid>
            <w:tr w:rsidR="00FE0164" w:rsidRPr="00400F9E" w14:paraId="11A55F45" w14:textId="77777777" w:rsidTr="00DE6F92">
              <w:tc>
                <w:tcPr>
                  <w:tcW w:w="1951" w:type="dxa"/>
                </w:tcPr>
                <w:p w14:paraId="7095C5D4" w14:textId="77777777" w:rsidR="00FE0164" w:rsidRPr="00400F9E" w:rsidRDefault="00FE0164" w:rsidP="00A64959">
                  <w:pPr>
                    <w:pStyle w:val="ti-art"/>
                    <w:framePr w:hSpace="180" w:wrap="around" w:vAnchor="text" w:hAnchor="text" w:x="-136" w:y="1"/>
                    <w:spacing w:before="0" w:beforeAutospacing="0" w:after="0" w:afterAutospacing="0"/>
                    <w:suppressOverlap/>
                    <w:rPr>
                      <w:i/>
                      <w:iCs/>
                      <w:color w:val="000000"/>
                      <w:sz w:val="20"/>
                      <w:szCs w:val="20"/>
                      <w:shd w:val="clear" w:color="auto" w:fill="FFFFFF"/>
                      <w:lang w:val="en-US"/>
                    </w:rPr>
                  </w:pPr>
                  <w:r w:rsidRPr="00400F9E">
                    <w:rPr>
                      <w:b/>
                      <w:bCs/>
                      <w:color w:val="000000"/>
                      <w:sz w:val="20"/>
                      <w:szCs w:val="20"/>
                      <w:shd w:val="clear" w:color="auto" w:fill="FFFFFF"/>
                    </w:rPr>
                    <w:t>Cantitatea raportată</w:t>
                  </w:r>
                </w:p>
              </w:tc>
              <w:tc>
                <w:tcPr>
                  <w:tcW w:w="1985" w:type="dxa"/>
                </w:tcPr>
                <w:p w14:paraId="3CD34FB3" w14:textId="77777777" w:rsidR="00FE0164" w:rsidRPr="00400F9E" w:rsidRDefault="00FE0164" w:rsidP="00A64959">
                  <w:pPr>
                    <w:pStyle w:val="ti-art"/>
                    <w:framePr w:hSpace="180" w:wrap="around" w:vAnchor="text" w:hAnchor="text" w:x="-136" w:y="1"/>
                    <w:spacing w:before="0" w:beforeAutospacing="0" w:after="0" w:afterAutospacing="0"/>
                    <w:suppressOverlap/>
                    <w:rPr>
                      <w:i/>
                      <w:iCs/>
                      <w:color w:val="000000"/>
                      <w:sz w:val="20"/>
                      <w:szCs w:val="20"/>
                      <w:shd w:val="clear" w:color="auto" w:fill="FFFFFF"/>
                      <w:lang w:val="en-US"/>
                    </w:rPr>
                  </w:pPr>
                  <w:r w:rsidRPr="00400F9E">
                    <w:rPr>
                      <w:b/>
                      <w:bCs/>
                      <w:color w:val="000000"/>
                      <w:sz w:val="20"/>
                      <w:szCs w:val="20"/>
                      <w:shd w:val="clear" w:color="auto" w:fill="FFFFFF"/>
                    </w:rPr>
                    <w:t>Descriere</w:t>
                  </w:r>
                </w:p>
              </w:tc>
            </w:tr>
            <w:tr w:rsidR="00FE0164" w:rsidRPr="00400F9E" w14:paraId="32E50951" w14:textId="77777777" w:rsidTr="00DE6F92">
              <w:tc>
                <w:tcPr>
                  <w:tcW w:w="1951" w:type="dxa"/>
                </w:tcPr>
                <w:p w14:paraId="10449A5C" w14:textId="77777777" w:rsidR="00FE0164" w:rsidRPr="00400F9E" w:rsidRDefault="00FE0164" w:rsidP="00A64959">
                  <w:pPr>
                    <w:pStyle w:val="ti-art"/>
                    <w:framePr w:hSpace="180" w:wrap="around" w:vAnchor="text" w:hAnchor="text" w:x="-136" w:y="1"/>
                    <w:spacing w:before="0" w:beforeAutospacing="0" w:after="0" w:afterAutospacing="0"/>
                    <w:suppressOverlap/>
                    <w:rPr>
                      <w:i/>
                      <w:iCs/>
                      <w:color w:val="000000"/>
                      <w:sz w:val="20"/>
                      <w:szCs w:val="20"/>
                      <w:shd w:val="clear" w:color="auto" w:fill="FFFFFF"/>
                      <w:lang w:val="en-US"/>
                    </w:rPr>
                  </w:pPr>
                  <w:r w:rsidRPr="00400F9E">
                    <w:rPr>
                      <w:color w:val="000000"/>
                      <w:sz w:val="20"/>
                      <w:szCs w:val="20"/>
                      <w:shd w:val="clear" w:color="auto" w:fill="FFFFFF"/>
                      <w:lang w:val="en-US"/>
                    </w:rPr>
                    <w:t>Valoarea medie pătratică a curentului de ieșire (mA)</w:t>
                  </w:r>
                </w:p>
              </w:tc>
              <w:tc>
                <w:tcPr>
                  <w:tcW w:w="1985" w:type="dxa"/>
                  <w:vMerge w:val="restart"/>
                </w:tcPr>
                <w:p w14:paraId="32E2690E" w14:textId="77777777" w:rsidR="00FE0164" w:rsidRPr="00400F9E" w:rsidRDefault="00FE0164" w:rsidP="00A64959">
                  <w:pPr>
                    <w:pStyle w:val="ti-art"/>
                    <w:framePr w:hSpace="180" w:wrap="around" w:vAnchor="text" w:hAnchor="text" w:x="-136" w:y="1"/>
                    <w:spacing w:before="0" w:beforeAutospacing="0" w:after="0" w:afterAutospacing="0"/>
                    <w:suppressOverlap/>
                    <w:rPr>
                      <w:i/>
                      <w:iCs/>
                      <w:color w:val="000000"/>
                      <w:sz w:val="20"/>
                      <w:szCs w:val="20"/>
                      <w:shd w:val="clear" w:color="auto" w:fill="FFFFFF"/>
                      <w:lang w:val="en-US"/>
                    </w:rPr>
                  </w:pPr>
                  <w:r w:rsidRPr="00400F9E">
                    <w:rPr>
                      <w:color w:val="000000"/>
                      <w:sz w:val="20"/>
                      <w:szCs w:val="20"/>
                      <w:shd w:val="clear" w:color="auto" w:fill="FFFFFF"/>
                      <w:lang w:val="en-US"/>
                    </w:rPr>
                    <w:t>Măsurată în regimurile de sarcină 1-4</w:t>
                  </w:r>
                </w:p>
              </w:tc>
            </w:tr>
            <w:tr w:rsidR="00FE0164" w:rsidRPr="00400F9E" w14:paraId="208DC3B1" w14:textId="77777777" w:rsidTr="00DE6F92">
              <w:tc>
                <w:tcPr>
                  <w:tcW w:w="1951" w:type="dxa"/>
                </w:tcPr>
                <w:p w14:paraId="17A329FE" w14:textId="77777777" w:rsidR="00FE0164" w:rsidRPr="00400F9E" w:rsidRDefault="00FE0164" w:rsidP="00A64959">
                  <w:pPr>
                    <w:pStyle w:val="ti-art"/>
                    <w:framePr w:hSpace="180" w:wrap="around" w:vAnchor="text" w:hAnchor="text" w:x="-136" w:y="1"/>
                    <w:spacing w:before="0" w:beforeAutospacing="0" w:after="0" w:afterAutospacing="0"/>
                    <w:suppressOverlap/>
                    <w:rPr>
                      <w:i/>
                      <w:iCs/>
                      <w:color w:val="000000"/>
                      <w:sz w:val="20"/>
                      <w:szCs w:val="20"/>
                      <w:shd w:val="clear" w:color="auto" w:fill="FFFFFF"/>
                      <w:lang w:val="en-US"/>
                    </w:rPr>
                  </w:pPr>
                  <w:r w:rsidRPr="00400F9E">
                    <w:rPr>
                      <w:color w:val="000000"/>
                      <w:sz w:val="20"/>
                      <w:szCs w:val="20"/>
                      <w:shd w:val="clear" w:color="auto" w:fill="FFFFFF"/>
                      <w:lang w:val="en-US"/>
                    </w:rPr>
                    <w:t>Valoarea medie pătratică a tensiunii de ieșire (V)</w:t>
                  </w:r>
                </w:p>
              </w:tc>
              <w:tc>
                <w:tcPr>
                  <w:tcW w:w="1985" w:type="dxa"/>
                  <w:vMerge/>
                </w:tcPr>
                <w:p w14:paraId="698EA646" w14:textId="77777777" w:rsidR="00FE0164" w:rsidRPr="00400F9E" w:rsidRDefault="00FE0164" w:rsidP="00A64959">
                  <w:pPr>
                    <w:pStyle w:val="ti-art"/>
                    <w:framePr w:hSpace="180" w:wrap="around" w:vAnchor="text" w:hAnchor="text" w:x="-136" w:y="1"/>
                    <w:spacing w:before="0" w:beforeAutospacing="0" w:after="0" w:afterAutospacing="0"/>
                    <w:suppressOverlap/>
                    <w:rPr>
                      <w:i/>
                      <w:iCs/>
                      <w:color w:val="000000"/>
                      <w:sz w:val="20"/>
                      <w:szCs w:val="20"/>
                      <w:shd w:val="clear" w:color="auto" w:fill="FFFFFF"/>
                      <w:lang w:val="en-US"/>
                    </w:rPr>
                  </w:pPr>
                </w:p>
              </w:tc>
            </w:tr>
            <w:tr w:rsidR="00FE0164" w:rsidRPr="00400F9E" w14:paraId="50F59058" w14:textId="77777777" w:rsidTr="00DE6F92">
              <w:tc>
                <w:tcPr>
                  <w:tcW w:w="1951" w:type="dxa"/>
                </w:tcPr>
                <w:p w14:paraId="7999253B" w14:textId="77777777" w:rsidR="00FE0164" w:rsidRPr="00400F9E" w:rsidRDefault="00FE0164" w:rsidP="00A64959">
                  <w:pPr>
                    <w:pStyle w:val="ti-art"/>
                    <w:framePr w:hSpace="180" w:wrap="around" w:vAnchor="text" w:hAnchor="text" w:x="-136" w:y="1"/>
                    <w:spacing w:before="0" w:beforeAutospacing="0" w:after="0" w:afterAutospacing="0"/>
                    <w:suppressOverlap/>
                    <w:rPr>
                      <w:i/>
                      <w:iCs/>
                      <w:color w:val="000000"/>
                      <w:sz w:val="20"/>
                      <w:szCs w:val="20"/>
                      <w:shd w:val="clear" w:color="auto" w:fill="FFFFFF"/>
                      <w:lang w:val="en-US"/>
                    </w:rPr>
                  </w:pPr>
                  <w:r w:rsidRPr="00400F9E">
                    <w:rPr>
                      <w:color w:val="000000"/>
                      <w:sz w:val="20"/>
                      <w:szCs w:val="20"/>
                      <w:shd w:val="clear" w:color="auto" w:fill="FFFFFF"/>
                      <w:lang w:val="en-US"/>
                    </w:rPr>
                    <w:t>Puterea de ieșire în mod activ (W)</w:t>
                  </w:r>
                </w:p>
              </w:tc>
              <w:tc>
                <w:tcPr>
                  <w:tcW w:w="1985" w:type="dxa"/>
                  <w:vMerge/>
                </w:tcPr>
                <w:p w14:paraId="033630AA" w14:textId="77777777" w:rsidR="00FE0164" w:rsidRPr="00400F9E" w:rsidRDefault="00FE0164" w:rsidP="00A64959">
                  <w:pPr>
                    <w:pStyle w:val="ti-art"/>
                    <w:framePr w:hSpace="180" w:wrap="around" w:vAnchor="text" w:hAnchor="text" w:x="-136" w:y="1"/>
                    <w:spacing w:before="0" w:beforeAutospacing="0" w:after="0" w:afterAutospacing="0"/>
                    <w:suppressOverlap/>
                    <w:rPr>
                      <w:i/>
                      <w:iCs/>
                      <w:color w:val="000000"/>
                      <w:sz w:val="20"/>
                      <w:szCs w:val="20"/>
                      <w:shd w:val="clear" w:color="auto" w:fill="FFFFFF"/>
                      <w:lang w:val="en-US"/>
                    </w:rPr>
                  </w:pPr>
                </w:p>
              </w:tc>
            </w:tr>
            <w:tr w:rsidR="00FE0164" w:rsidRPr="00400F9E" w14:paraId="0270C332" w14:textId="77777777" w:rsidTr="00DE6F92">
              <w:tc>
                <w:tcPr>
                  <w:tcW w:w="1951" w:type="dxa"/>
                </w:tcPr>
                <w:p w14:paraId="77AF6EB6" w14:textId="77777777" w:rsidR="00FE0164" w:rsidRPr="00400F9E" w:rsidRDefault="00FE0164" w:rsidP="00A64959">
                  <w:pPr>
                    <w:pStyle w:val="ti-art"/>
                    <w:framePr w:hSpace="180" w:wrap="around" w:vAnchor="text" w:hAnchor="text" w:x="-136" w:y="1"/>
                    <w:spacing w:before="0" w:beforeAutospacing="0" w:after="0" w:afterAutospacing="0"/>
                    <w:suppressOverlap/>
                    <w:rPr>
                      <w:i/>
                      <w:iCs/>
                      <w:color w:val="000000"/>
                      <w:sz w:val="20"/>
                      <w:szCs w:val="20"/>
                      <w:shd w:val="clear" w:color="auto" w:fill="FFFFFF"/>
                      <w:lang w:val="en-US"/>
                    </w:rPr>
                  </w:pPr>
                  <w:r w:rsidRPr="00400F9E">
                    <w:rPr>
                      <w:color w:val="000000"/>
                      <w:sz w:val="20"/>
                      <w:szCs w:val="20"/>
                      <w:shd w:val="clear" w:color="auto" w:fill="FFFFFF"/>
                      <w:lang w:val="en-US"/>
                    </w:rPr>
                    <w:t>Valoarea medie pătratică a tensiunii de intrare (V)</w:t>
                  </w:r>
                </w:p>
              </w:tc>
              <w:tc>
                <w:tcPr>
                  <w:tcW w:w="1985" w:type="dxa"/>
                  <w:vMerge w:val="restart"/>
                </w:tcPr>
                <w:p w14:paraId="20373ECB" w14:textId="77777777" w:rsidR="00FE0164" w:rsidRPr="00400F9E" w:rsidRDefault="00FE0164" w:rsidP="00A64959">
                  <w:pPr>
                    <w:pStyle w:val="ti-art"/>
                    <w:framePr w:hSpace="180" w:wrap="around" w:vAnchor="text" w:hAnchor="text" w:x="-136" w:y="1"/>
                    <w:spacing w:before="0" w:beforeAutospacing="0" w:after="0" w:afterAutospacing="0"/>
                    <w:suppressOverlap/>
                    <w:rPr>
                      <w:i/>
                      <w:iCs/>
                      <w:color w:val="000000"/>
                      <w:sz w:val="20"/>
                      <w:szCs w:val="20"/>
                      <w:shd w:val="clear" w:color="auto" w:fill="FFFFFF"/>
                      <w:lang w:val="en-US"/>
                    </w:rPr>
                  </w:pPr>
                  <w:r w:rsidRPr="00400F9E">
                    <w:rPr>
                      <w:color w:val="000000"/>
                      <w:sz w:val="20"/>
                      <w:szCs w:val="20"/>
                      <w:shd w:val="clear" w:color="auto" w:fill="FFFFFF"/>
                      <w:lang w:val="en-US"/>
                    </w:rPr>
                    <w:t>Măsurată în regimurile de sarcină 1-4 și 6</w:t>
                  </w:r>
                </w:p>
              </w:tc>
            </w:tr>
            <w:tr w:rsidR="00FE0164" w:rsidRPr="00400F9E" w14:paraId="64AD65D2" w14:textId="77777777" w:rsidTr="00DE6F92">
              <w:tc>
                <w:tcPr>
                  <w:tcW w:w="1951" w:type="dxa"/>
                </w:tcPr>
                <w:p w14:paraId="3AFD19A6" w14:textId="77777777" w:rsidR="00FE0164" w:rsidRPr="00400F9E" w:rsidRDefault="00FE0164" w:rsidP="00A64959">
                  <w:pPr>
                    <w:pStyle w:val="ti-art"/>
                    <w:framePr w:hSpace="180" w:wrap="around" w:vAnchor="text" w:hAnchor="text" w:x="-136" w:y="1"/>
                    <w:spacing w:before="0" w:beforeAutospacing="0" w:after="0" w:afterAutospacing="0"/>
                    <w:suppressOverlap/>
                    <w:rPr>
                      <w:i/>
                      <w:iCs/>
                      <w:color w:val="000000"/>
                      <w:sz w:val="20"/>
                      <w:szCs w:val="20"/>
                      <w:shd w:val="clear" w:color="auto" w:fill="FFFFFF"/>
                      <w:lang w:val="en-US"/>
                    </w:rPr>
                  </w:pPr>
                  <w:r w:rsidRPr="00400F9E">
                    <w:rPr>
                      <w:color w:val="000000"/>
                      <w:sz w:val="20"/>
                      <w:szCs w:val="20"/>
                      <w:shd w:val="clear" w:color="auto" w:fill="FFFFFF"/>
                      <w:lang w:val="en-US"/>
                    </w:rPr>
                    <w:t>Valoarea medie pătratică a puterii de intrare (W)</w:t>
                  </w:r>
                </w:p>
              </w:tc>
              <w:tc>
                <w:tcPr>
                  <w:tcW w:w="1985" w:type="dxa"/>
                  <w:vMerge/>
                </w:tcPr>
                <w:p w14:paraId="1ACDCFE6" w14:textId="77777777" w:rsidR="00FE0164" w:rsidRPr="00400F9E" w:rsidRDefault="00FE0164" w:rsidP="00A64959">
                  <w:pPr>
                    <w:pStyle w:val="ti-art"/>
                    <w:framePr w:hSpace="180" w:wrap="around" w:vAnchor="text" w:hAnchor="text" w:x="-136" w:y="1"/>
                    <w:spacing w:before="0" w:beforeAutospacing="0" w:after="0" w:afterAutospacing="0"/>
                    <w:suppressOverlap/>
                    <w:rPr>
                      <w:i/>
                      <w:iCs/>
                      <w:color w:val="000000"/>
                      <w:sz w:val="20"/>
                      <w:szCs w:val="20"/>
                      <w:shd w:val="clear" w:color="auto" w:fill="FFFFFF"/>
                      <w:lang w:val="en-US"/>
                    </w:rPr>
                  </w:pPr>
                </w:p>
              </w:tc>
            </w:tr>
            <w:tr w:rsidR="00FE0164" w:rsidRPr="00400F9E" w14:paraId="769EE6EB" w14:textId="77777777" w:rsidTr="00DE6F92">
              <w:tc>
                <w:tcPr>
                  <w:tcW w:w="1951" w:type="dxa"/>
                </w:tcPr>
                <w:p w14:paraId="6B281D20" w14:textId="77777777" w:rsidR="00FE0164" w:rsidRPr="00400F9E" w:rsidRDefault="00FE0164" w:rsidP="00A64959">
                  <w:pPr>
                    <w:pStyle w:val="ti-art"/>
                    <w:framePr w:hSpace="180" w:wrap="around" w:vAnchor="text" w:hAnchor="text" w:x="-136" w:y="1"/>
                    <w:spacing w:before="0" w:beforeAutospacing="0" w:after="0" w:afterAutospacing="0"/>
                    <w:suppressOverlap/>
                    <w:rPr>
                      <w:i/>
                      <w:iCs/>
                      <w:color w:val="000000"/>
                      <w:sz w:val="20"/>
                      <w:szCs w:val="20"/>
                      <w:shd w:val="clear" w:color="auto" w:fill="FFFFFF"/>
                      <w:lang w:val="en-US"/>
                    </w:rPr>
                  </w:pPr>
                  <w:r w:rsidRPr="00400F9E">
                    <w:rPr>
                      <w:color w:val="000000"/>
                      <w:sz w:val="20"/>
                      <w:szCs w:val="20"/>
                      <w:shd w:val="clear" w:color="auto" w:fill="FFFFFF"/>
                      <w:lang w:val="en-US"/>
                    </w:rPr>
                    <w:t>Distorsiunea armonică totală a curentului de intrare</w:t>
                  </w:r>
                </w:p>
              </w:tc>
              <w:tc>
                <w:tcPr>
                  <w:tcW w:w="1985" w:type="dxa"/>
                  <w:vMerge/>
                </w:tcPr>
                <w:p w14:paraId="7CF24DC8" w14:textId="77777777" w:rsidR="00FE0164" w:rsidRPr="00400F9E" w:rsidRDefault="00FE0164" w:rsidP="00A64959">
                  <w:pPr>
                    <w:pStyle w:val="ti-art"/>
                    <w:framePr w:hSpace="180" w:wrap="around" w:vAnchor="text" w:hAnchor="text" w:x="-136" w:y="1"/>
                    <w:spacing w:before="0" w:beforeAutospacing="0" w:after="0" w:afterAutospacing="0"/>
                    <w:suppressOverlap/>
                    <w:rPr>
                      <w:i/>
                      <w:iCs/>
                      <w:color w:val="000000"/>
                      <w:sz w:val="20"/>
                      <w:szCs w:val="20"/>
                      <w:shd w:val="clear" w:color="auto" w:fill="FFFFFF"/>
                      <w:lang w:val="en-US"/>
                    </w:rPr>
                  </w:pPr>
                </w:p>
              </w:tc>
            </w:tr>
            <w:tr w:rsidR="00FE0164" w:rsidRPr="00400F9E" w14:paraId="0953610F" w14:textId="77777777" w:rsidTr="00DE6F92">
              <w:tc>
                <w:tcPr>
                  <w:tcW w:w="1951" w:type="dxa"/>
                </w:tcPr>
                <w:p w14:paraId="490DA98D" w14:textId="77777777" w:rsidR="00FE0164" w:rsidRPr="00400F9E" w:rsidRDefault="00FE0164" w:rsidP="00A64959">
                  <w:pPr>
                    <w:pStyle w:val="ti-art"/>
                    <w:framePr w:hSpace="180" w:wrap="around" w:vAnchor="text" w:hAnchor="text" w:x="-136" w:y="1"/>
                    <w:spacing w:before="0" w:beforeAutospacing="0" w:after="0" w:afterAutospacing="0"/>
                    <w:suppressOverlap/>
                    <w:rPr>
                      <w:i/>
                      <w:iCs/>
                      <w:color w:val="000000"/>
                      <w:sz w:val="20"/>
                      <w:szCs w:val="20"/>
                      <w:shd w:val="clear" w:color="auto" w:fill="FFFFFF"/>
                      <w:lang w:val="en-US"/>
                    </w:rPr>
                  </w:pPr>
                  <w:r w:rsidRPr="00400F9E">
                    <w:rPr>
                      <w:color w:val="000000"/>
                      <w:sz w:val="20"/>
                      <w:szCs w:val="20"/>
                      <w:shd w:val="clear" w:color="auto" w:fill="FFFFFF"/>
                    </w:rPr>
                    <w:t>Factor de putere real</w:t>
                  </w:r>
                </w:p>
              </w:tc>
              <w:tc>
                <w:tcPr>
                  <w:tcW w:w="1985" w:type="dxa"/>
                  <w:vMerge/>
                </w:tcPr>
                <w:p w14:paraId="2C2E5A85" w14:textId="77777777" w:rsidR="00FE0164" w:rsidRPr="00400F9E" w:rsidRDefault="00FE0164" w:rsidP="00A64959">
                  <w:pPr>
                    <w:pStyle w:val="ti-art"/>
                    <w:framePr w:hSpace="180" w:wrap="around" w:vAnchor="text" w:hAnchor="text" w:x="-136" w:y="1"/>
                    <w:spacing w:before="0" w:beforeAutospacing="0" w:after="0" w:afterAutospacing="0"/>
                    <w:suppressOverlap/>
                    <w:rPr>
                      <w:i/>
                      <w:iCs/>
                      <w:color w:val="000000"/>
                      <w:sz w:val="20"/>
                      <w:szCs w:val="20"/>
                      <w:shd w:val="clear" w:color="auto" w:fill="FFFFFF"/>
                      <w:lang w:val="en-US"/>
                    </w:rPr>
                  </w:pPr>
                </w:p>
              </w:tc>
            </w:tr>
            <w:tr w:rsidR="00FE0164" w:rsidRPr="00400F9E" w14:paraId="7A58EA74" w14:textId="77777777" w:rsidTr="00DE6F92">
              <w:tc>
                <w:tcPr>
                  <w:tcW w:w="1951" w:type="dxa"/>
                </w:tcPr>
                <w:p w14:paraId="5EBF2D87" w14:textId="77777777" w:rsidR="00FE0164" w:rsidRPr="00400F9E" w:rsidRDefault="00FE0164" w:rsidP="00A64959">
                  <w:pPr>
                    <w:pStyle w:val="ti-art"/>
                    <w:framePr w:hSpace="180" w:wrap="around" w:vAnchor="text" w:hAnchor="text" w:x="-136" w:y="1"/>
                    <w:spacing w:before="0" w:beforeAutospacing="0" w:after="0" w:afterAutospacing="0"/>
                    <w:suppressOverlap/>
                    <w:rPr>
                      <w:color w:val="000000"/>
                      <w:sz w:val="20"/>
                      <w:szCs w:val="20"/>
                      <w:shd w:val="clear" w:color="auto" w:fill="FFFFFF"/>
                    </w:rPr>
                  </w:pPr>
                  <w:r w:rsidRPr="00400F9E">
                    <w:rPr>
                      <w:color w:val="000000"/>
                      <w:sz w:val="20"/>
                      <w:szCs w:val="20"/>
                      <w:shd w:val="clear" w:color="auto" w:fill="FFFFFF"/>
                    </w:rPr>
                    <w:t>Puterea consumată (W)</w:t>
                  </w:r>
                </w:p>
              </w:tc>
              <w:tc>
                <w:tcPr>
                  <w:tcW w:w="1985" w:type="dxa"/>
                </w:tcPr>
                <w:p w14:paraId="67426CE8" w14:textId="77777777" w:rsidR="00FE0164" w:rsidRPr="00400F9E" w:rsidRDefault="00FE0164" w:rsidP="00A64959">
                  <w:pPr>
                    <w:pStyle w:val="ti-art"/>
                    <w:framePr w:hSpace="180" w:wrap="around" w:vAnchor="text" w:hAnchor="text" w:x="-136" w:y="1"/>
                    <w:spacing w:before="0" w:beforeAutospacing="0" w:after="0" w:afterAutospacing="0"/>
                    <w:suppressOverlap/>
                    <w:rPr>
                      <w:i/>
                      <w:iCs/>
                      <w:color w:val="000000"/>
                      <w:sz w:val="20"/>
                      <w:szCs w:val="20"/>
                      <w:shd w:val="clear" w:color="auto" w:fill="FFFFFF"/>
                      <w:lang w:val="en-US"/>
                    </w:rPr>
                  </w:pPr>
                  <w:r w:rsidRPr="00400F9E">
                    <w:rPr>
                      <w:color w:val="000000"/>
                      <w:sz w:val="20"/>
                      <w:szCs w:val="20"/>
                      <w:shd w:val="clear" w:color="auto" w:fill="FFFFFF"/>
                      <w:lang w:val="en-US"/>
                    </w:rPr>
                    <w:t>Calculată în regimurile de sarcină 1-4, măsurată în regimul de sarcină 6</w:t>
                  </w:r>
                </w:p>
              </w:tc>
            </w:tr>
            <w:tr w:rsidR="00FE0164" w:rsidRPr="00400F9E" w14:paraId="2EDB0269" w14:textId="77777777" w:rsidTr="00DE6F92">
              <w:tc>
                <w:tcPr>
                  <w:tcW w:w="1951" w:type="dxa"/>
                </w:tcPr>
                <w:p w14:paraId="40274CBE" w14:textId="77777777" w:rsidR="00FE0164" w:rsidRPr="00400F9E" w:rsidRDefault="00FE0164" w:rsidP="00A64959">
                  <w:pPr>
                    <w:pStyle w:val="ti-art"/>
                    <w:framePr w:hSpace="180" w:wrap="around" w:vAnchor="text" w:hAnchor="text" w:x="-136" w:y="1"/>
                    <w:spacing w:before="0" w:beforeAutospacing="0" w:after="0" w:afterAutospacing="0"/>
                    <w:suppressOverlap/>
                    <w:rPr>
                      <w:color w:val="000000"/>
                      <w:sz w:val="20"/>
                      <w:szCs w:val="20"/>
                      <w:shd w:val="clear" w:color="auto" w:fill="FFFFFF"/>
                    </w:rPr>
                  </w:pPr>
                  <w:r w:rsidRPr="00400F9E">
                    <w:rPr>
                      <w:color w:val="000000"/>
                      <w:sz w:val="20"/>
                      <w:szCs w:val="20"/>
                      <w:shd w:val="clear" w:color="auto" w:fill="FFFFFF"/>
                    </w:rPr>
                    <w:t>Randamentul în mod activ</w:t>
                  </w:r>
                </w:p>
              </w:tc>
              <w:tc>
                <w:tcPr>
                  <w:tcW w:w="1985" w:type="dxa"/>
                </w:tcPr>
                <w:p w14:paraId="3EB7DE61" w14:textId="77777777" w:rsidR="00FE0164" w:rsidRPr="00400F9E" w:rsidRDefault="00FE0164" w:rsidP="00A64959">
                  <w:pPr>
                    <w:pStyle w:val="ti-art"/>
                    <w:framePr w:hSpace="180" w:wrap="around" w:vAnchor="text" w:hAnchor="text" w:x="-136" w:y="1"/>
                    <w:spacing w:before="0" w:beforeAutospacing="0" w:after="0" w:afterAutospacing="0"/>
                    <w:suppressOverlap/>
                    <w:rPr>
                      <w:i/>
                      <w:iCs/>
                      <w:color w:val="000000"/>
                      <w:sz w:val="20"/>
                      <w:szCs w:val="20"/>
                      <w:shd w:val="clear" w:color="auto" w:fill="FFFFFF"/>
                      <w:lang w:val="en-US"/>
                    </w:rPr>
                  </w:pPr>
                  <w:r w:rsidRPr="00400F9E">
                    <w:rPr>
                      <w:color w:val="000000"/>
                      <w:sz w:val="20"/>
                      <w:szCs w:val="20"/>
                      <w:shd w:val="clear" w:color="auto" w:fill="FFFFFF"/>
                      <w:lang w:val="en-US"/>
                    </w:rPr>
                    <w:t>Calculat în regimurile de sarcină 1-4</w:t>
                  </w:r>
                </w:p>
              </w:tc>
            </w:tr>
            <w:tr w:rsidR="00FE0164" w:rsidRPr="00400F9E" w14:paraId="258026F2" w14:textId="77777777" w:rsidTr="00DE6F92">
              <w:tc>
                <w:tcPr>
                  <w:tcW w:w="1951" w:type="dxa"/>
                </w:tcPr>
                <w:p w14:paraId="22F84173" w14:textId="77777777" w:rsidR="00FE0164" w:rsidRPr="00400F9E" w:rsidRDefault="00FE0164" w:rsidP="00A64959">
                  <w:pPr>
                    <w:pStyle w:val="ti-art"/>
                    <w:framePr w:hSpace="180" w:wrap="around" w:vAnchor="text" w:hAnchor="text" w:x="-136" w:y="1"/>
                    <w:spacing w:before="0" w:beforeAutospacing="0" w:after="0" w:afterAutospacing="0"/>
                    <w:suppressOverlap/>
                    <w:rPr>
                      <w:color w:val="000000"/>
                      <w:sz w:val="20"/>
                      <w:szCs w:val="20"/>
                      <w:shd w:val="clear" w:color="auto" w:fill="FFFFFF"/>
                      <w:lang w:val="en-US"/>
                    </w:rPr>
                  </w:pPr>
                  <w:r w:rsidRPr="00400F9E">
                    <w:rPr>
                      <w:color w:val="000000"/>
                      <w:sz w:val="20"/>
                      <w:szCs w:val="20"/>
                      <w:shd w:val="clear" w:color="auto" w:fill="FFFFFF"/>
                      <w:lang w:val="en-US"/>
                    </w:rPr>
                    <w:t>Randamentul mediu în mod activ</w:t>
                  </w:r>
                </w:p>
              </w:tc>
              <w:tc>
                <w:tcPr>
                  <w:tcW w:w="1985" w:type="dxa"/>
                </w:tcPr>
                <w:p w14:paraId="28F3A14F" w14:textId="77777777" w:rsidR="00FE0164" w:rsidRPr="00400F9E" w:rsidRDefault="00FE0164" w:rsidP="00A64959">
                  <w:pPr>
                    <w:pStyle w:val="ti-art"/>
                    <w:framePr w:hSpace="180" w:wrap="around" w:vAnchor="text" w:hAnchor="text" w:x="-136" w:y="1"/>
                    <w:spacing w:before="0" w:beforeAutospacing="0" w:after="0" w:afterAutospacing="0"/>
                    <w:suppressOverlap/>
                    <w:rPr>
                      <w:i/>
                      <w:iCs/>
                      <w:color w:val="000000"/>
                      <w:sz w:val="20"/>
                      <w:szCs w:val="20"/>
                      <w:shd w:val="clear" w:color="auto" w:fill="FFFFFF"/>
                      <w:lang w:val="en-US"/>
                    </w:rPr>
                  </w:pPr>
                  <w:r w:rsidRPr="00400F9E">
                    <w:rPr>
                      <w:color w:val="000000"/>
                      <w:sz w:val="20"/>
                      <w:szCs w:val="20"/>
                      <w:shd w:val="clear" w:color="auto" w:fill="FFFFFF"/>
                      <w:lang w:val="en-US"/>
                    </w:rPr>
                    <w:t>Media aritmetică a randamentului în regimurile de sarcină 1-4</w:t>
                  </w:r>
                </w:p>
              </w:tc>
            </w:tr>
          </w:tbl>
          <w:p w14:paraId="62A950DA" w14:textId="77777777" w:rsidR="00FE0164" w:rsidRPr="005D4EDA" w:rsidRDefault="00FE0164" w:rsidP="00FE0164">
            <w:pPr>
              <w:pStyle w:val="ti-art"/>
              <w:shd w:val="clear" w:color="auto" w:fill="FFFFFF"/>
              <w:spacing w:before="0" w:beforeAutospacing="0" w:after="0" w:afterAutospacing="0"/>
              <w:jc w:val="both"/>
              <w:rPr>
                <w:color w:val="000000" w:themeColor="text1"/>
                <w:sz w:val="20"/>
                <w:szCs w:val="20"/>
                <w:shd w:val="clear" w:color="auto" w:fill="FFFFFF"/>
                <w:lang w:val="en-US"/>
              </w:rPr>
            </w:pPr>
            <w:r w:rsidRPr="005D4EDA">
              <w:rPr>
                <w:color w:val="000000" w:themeColor="text1"/>
                <w:sz w:val="20"/>
                <w:szCs w:val="20"/>
                <w:shd w:val="clear" w:color="auto" w:fill="FFFFFF"/>
                <w:lang w:val="en-US"/>
              </w:rPr>
              <w:t>În cazurile în care se măsoară mai multe mărimi fizice de ieșire sau mai multe tensiuni de ieșire în regimul de sarcină 1, trebuie indicate cantitățile raportate pentru fiecare măsurătoare.</w:t>
            </w:r>
          </w:p>
          <w:p w14:paraId="148FB1E2" w14:textId="1256480A" w:rsidR="00FE0164" w:rsidRPr="005D4EDA" w:rsidRDefault="00FE0164" w:rsidP="00FE0164">
            <w:pPr>
              <w:pStyle w:val="ti-art"/>
              <w:shd w:val="clear" w:color="auto" w:fill="FFFFFF"/>
              <w:spacing w:before="0" w:beforeAutospacing="0" w:after="0" w:afterAutospacing="0"/>
              <w:jc w:val="both"/>
              <w:rPr>
                <w:color w:val="000000" w:themeColor="text1"/>
                <w:sz w:val="20"/>
                <w:szCs w:val="20"/>
                <w:shd w:val="clear" w:color="auto" w:fill="FFFFFF"/>
                <w:lang w:val="en-US"/>
              </w:rPr>
            </w:pPr>
            <w:r w:rsidRPr="005D4EDA">
              <w:rPr>
                <w:color w:val="000000" w:themeColor="text1"/>
                <w:sz w:val="20"/>
                <w:szCs w:val="20"/>
                <w:shd w:val="clear" w:color="auto" w:fill="FFFFFF"/>
                <w:lang w:val="en-US"/>
              </w:rPr>
              <w:t>Regimurile de sarcină relevante sunt stabilite la p</w:t>
            </w:r>
            <w:r>
              <w:rPr>
                <w:color w:val="000000" w:themeColor="text1"/>
                <w:sz w:val="20"/>
                <w:szCs w:val="20"/>
                <w:shd w:val="clear" w:color="auto" w:fill="FFFFFF"/>
                <w:lang w:val="en-US"/>
              </w:rPr>
              <w:t>ct.</w:t>
            </w:r>
            <w:r w:rsidRPr="005D4EDA">
              <w:rPr>
                <w:color w:val="000000" w:themeColor="text1"/>
                <w:sz w:val="20"/>
                <w:szCs w:val="20"/>
                <w:shd w:val="clear" w:color="auto" w:fill="FFFFFF"/>
                <w:lang w:val="en-US"/>
              </w:rPr>
              <w:t xml:space="preserve"> 2 </w:t>
            </w:r>
            <w:r>
              <w:rPr>
                <w:color w:val="000000" w:themeColor="text1"/>
                <w:sz w:val="20"/>
                <w:szCs w:val="20"/>
                <w:shd w:val="clear" w:color="auto" w:fill="FFFFFF"/>
                <w:lang w:val="en-US"/>
              </w:rPr>
              <w:t>sbp.2</w:t>
            </w:r>
            <w:r w:rsidRPr="005D4EDA">
              <w:rPr>
                <w:color w:val="000000" w:themeColor="text1"/>
                <w:sz w:val="20"/>
                <w:szCs w:val="20"/>
                <w:shd w:val="clear" w:color="auto" w:fill="FFFFFF"/>
                <w:lang w:val="en-US"/>
              </w:rPr>
              <w:t>).</w:t>
            </w:r>
          </w:p>
          <w:p w14:paraId="0A11A343" w14:textId="77777777" w:rsidR="00FE0164" w:rsidRPr="005D4EDA" w:rsidRDefault="00FE0164" w:rsidP="000842FA">
            <w:pPr>
              <w:pStyle w:val="ti-art"/>
              <w:numPr>
                <w:ilvl w:val="0"/>
                <w:numId w:val="40"/>
              </w:numPr>
              <w:shd w:val="clear" w:color="auto" w:fill="FFFFFF"/>
              <w:spacing w:before="0" w:beforeAutospacing="0" w:after="0" w:afterAutospacing="0"/>
              <w:jc w:val="both"/>
              <w:rPr>
                <w:i/>
                <w:iCs/>
                <w:color w:val="000000" w:themeColor="text1"/>
                <w:sz w:val="20"/>
                <w:szCs w:val="20"/>
                <w:shd w:val="clear" w:color="auto" w:fill="FFFFFF"/>
                <w:lang w:val="en-US"/>
              </w:rPr>
            </w:pPr>
            <w:r w:rsidRPr="005D4EDA">
              <w:rPr>
                <w:b/>
                <w:bCs/>
                <w:color w:val="000000" w:themeColor="text1"/>
                <w:sz w:val="20"/>
                <w:szCs w:val="20"/>
                <w:shd w:val="clear" w:color="auto" w:fill="FFFFFF"/>
              </w:rPr>
              <w:t>Măsurători și calcule</w:t>
            </w:r>
          </w:p>
          <w:p w14:paraId="2A26A70C" w14:textId="77777777" w:rsidR="000E0E43" w:rsidRPr="000E0E43" w:rsidRDefault="000E0E43" w:rsidP="000E0E43">
            <w:pPr>
              <w:pStyle w:val="ti-art"/>
              <w:shd w:val="clear" w:color="auto" w:fill="FFFFFF"/>
              <w:spacing w:before="0" w:beforeAutospacing="0" w:after="0" w:afterAutospacing="0"/>
              <w:ind w:firstLine="709"/>
              <w:jc w:val="both"/>
              <w:rPr>
                <w:i/>
                <w:iCs/>
                <w:color w:val="000000" w:themeColor="text1"/>
                <w:sz w:val="20"/>
                <w:szCs w:val="20"/>
                <w:shd w:val="clear" w:color="auto" w:fill="FFFFFF"/>
                <w:lang w:val="en-US"/>
              </w:rPr>
            </w:pPr>
            <w:r w:rsidRPr="000E0E43">
              <w:rPr>
                <w:color w:val="000000" w:themeColor="text1"/>
                <w:sz w:val="20"/>
                <w:szCs w:val="20"/>
                <w:shd w:val="clear" w:color="auto" w:fill="FFFFFF"/>
                <w:lang w:val="en-US"/>
              </w:rPr>
              <w:t xml:space="preserve">În scopul stabilirii și verificării conformității cu cerințele prezentului Regulament, măsurătorile și calculele se efectuează utilizând standarde armonizate ale căror numere de referință au fost publicate </w:t>
            </w:r>
            <w:r w:rsidRPr="000E0E43">
              <w:rPr>
                <w:color w:val="000000" w:themeColor="text1"/>
                <w:sz w:val="20"/>
                <w:szCs w:val="20"/>
                <w:lang w:val="ro-RO"/>
              </w:rPr>
              <w:t>în Monitorul Oficial al Republicii Moldova</w:t>
            </w:r>
            <w:r w:rsidRPr="000E0E43">
              <w:rPr>
                <w:color w:val="000000" w:themeColor="text1"/>
                <w:sz w:val="20"/>
                <w:szCs w:val="20"/>
                <w:shd w:val="clear" w:color="auto" w:fill="FFFFFF"/>
                <w:lang w:val="en-US"/>
              </w:rPr>
              <w:t xml:space="preserve"> sau alte metode fiabile, exacte și </w:t>
            </w:r>
            <w:r w:rsidRPr="000E0E43">
              <w:rPr>
                <w:color w:val="000000" w:themeColor="text1"/>
                <w:sz w:val="20"/>
                <w:szCs w:val="20"/>
                <w:shd w:val="clear" w:color="auto" w:fill="FFFFFF"/>
                <w:lang w:val="en-US"/>
              </w:rPr>
              <w:lastRenderedPageBreak/>
              <w:t>reproductibile care țin seama de cele mai recente evoluții tehnice general recunoscute.</w:t>
            </w:r>
          </w:p>
          <w:p w14:paraId="1612677B" w14:textId="77777777" w:rsidR="00FE0164" w:rsidRPr="00FE0164" w:rsidRDefault="00FE0164" w:rsidP="006A5F4E">
            <w:pPr>
              <w:rPr>
                <w:rFonts w:ascii="Times New Roman" w:hAnsi="Times New Roman"/>
                <w:sz w:val="20"/>
                <w:szCs w:val="20"/>
                <w:lang w:val="en-US"/>
              </w:rPr>
            </w:pPr>
          </w:p>
          <w:p w14:paraId="79902A92" w14:textId="77777777" w:rsidR="00FE0164" w:rsidRPr="00FE0164" w:rsidRDefault="00FE0164" w:rsidP="00FE0164">
            <w:pPr>
              <w:rPr>
                <w:rFonts w:ascii="Times New Roman" w:hAnsi="Times New Roman"/>
                <w:sz w:val="20"/>
                <w:szCs w:val="20"/>
              </w:rPr>
            </w:pPr>
          </w:p>
        </w:tc>
        <w:tc>
          <w:tcPr>
            <w:tcW w:w="1276" w:type="dxa"/>
            <w:shd w:val="clear" w:color="auto" w:fill="auto"/>
          </w:tcPr>
          <w:p w14:paraId="5CB754ED" w14:textId="77777777" w:rsidR="00E07629" w:rsidRPr="00C951E7" w:rsidRDefault="00E07629" w:rsidP="00E07629">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lastRenderedPageBreak/>
              <w:t xml:space="preserve">Compatibil </w:t>
            </w:r>
          </w:p>
          <w:p w14:paraId="2ABE118F" w14:textId="77777777" w:rsidR="00114263" w:rsidRPr="00C951E7" w:rsidRDefault="00114263" w:rsidP="00392D8D">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58B471CA" w14:textId="77777777" w:rsidR="00114263" w:rsidRPr="00AC24A4" w:rsidRDefault="00114263"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7CFA4A8A" w14:textId="77777777" w:rsidR="003433D8" w:rsidRDefault="003433D8" w:rsidP="003433D8">
            <w:pPr>
              <w:autoSpaceDE w:val="0"/>
              <w:spacing w:after="0" w:line="240" w:lineRule="auto"/>
              <w:rPr>
                <w:rFonts w:ascii="Times New Roman" w:hAnsi="Times New Roman"/>
                <w:sz w:val="20"/>
                <w:szCs w:val="20"/>
                <w:lang w:val="ro-RO"/>
              </w:rPr>
            </w:pPr>
            <w:r w:rsidRPr="00AC74C5">
              <w:rPr>
                <w:rFonts w:ascii="Times New Roman" w:hAnsi="Times New Roman"/>
                <w:sz w:val="20"/>
                <w:szCs w:val="20"/>
                <w:lang w:val="ro-RO"/>
              </w:rPr>
              <w:t xml:space="preserve">Termenele sunt   ajustate la realitățile transpunerii și implementării în Republica Moldova a </w:t>
            </w:r>
            <w:r w:rsidRPr="00E55852">
              <w:rPr>
                <w:rFonts w:ascii="Times New Roman" w:hAnsi="Times New Roman"/>
                <w:sz w:val="20"/>
                <w:szCs w:val="20"/>
                <w:lang w:val="ro-RO"/>
              </w:rPr>
              <w:t xml:space="preserve">standardelor UE, </w:t>
            </w:r>
            <w:r w:rsidRPr="00E55852">
              <w:rPr>
                <w:rFonts w:ascii="Times New Roman" w:hAnsi="Times New Roman"/>
                <w:color w:val="0D0D0D"/>
                <w:sz w:val="20"/>
                <w:szCs w:val="20"/>
                <w:shd w:val="clear" w:color="auto" w:fill="FFFFFF"/>
              </w:rPr>
              <w:t xml:space="preserve">ținând cont de </w:t>
            </w:r>
            <w:r w:rsidRPr="00E55852">
              <w:rPr>
                <w:rFonts w:ascii="Times New Roman" w:hAnsi="Times New Roman"/>
                <w:color w:val="0D0D0D"/>
                <w:sz w:val="20"/>
                <w:szCs w:val="20"/>
                <w:shd w:val="clear" w:color="auto" w:fill="FFFFFF"/>
              </w:rPr>
              <w:lastRenderedPageBreak/>
              <w:t>calendarul eșalonat de aplicare a dispozițiilor Regulamentului UE</w:t>
            </w:r>
            <w:r w:rsidRPr="00E55852">
              <w:rPr>
                <w:rFonts w:ascii="Times New Roman" w:hAnsi="Times New Roman"/>
                <w:sz w:val="20"/>
                <w:szCs w:val="20"/>
                <w:lang w:val="ro-RO"/>
              </w:rPr>
              <w:t>.</w:t>
            </w:r>
          </w:p>
          <w:p w14:paraId="290A846C" w14:textId="77777777" w:rsidR="003433D8" w:rsidRDefault="003433D8" w:rsidP="003433D8">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8C2E03">
              <w:rPr>
                <w:rFonts w:eastAsia="Arial Unicode MS"/>
                <w:color w:val="000000" w:themeColor="text1"/>
                <w:sz w:val="20"/>
                <w:szCs w:val="20"/>
                <w:shd w:val="clear" w:color="auto" w:fill="FFFFFF"/>
                <w:lang w:val="en-US"/>
              </w:rPr>
              <w:t xml:space="preserve">De la 1 </w:t>
            </w:r>
            <w:r>
              <w:rPr>
                <w:rFonts w:eastAsia="Arial Unicode MS"/>
                <w:color w:val="000000" w:themeColor="text1"/>
                <w:sz w:val="20"/>
                <w:szCs w:val="20"/>
                <w:shd w:val="clear" w:color="auto" w:fill="FFFFFF"/>
                <w:lang w:val="en-US"/>
              </w:rPr>
              <w:t>aprilie</w:t>
            </w:r>
            <w:r w:rsidRPr="008C2E03">
              <w:rPr>
                <w:rFonts w:eastAsia="Arial Unicode MS"/>
                <w:color w:val="000000" w:themeColor="text1"/>
                <w:sz w:val="20"/>
                <w:szCs w:val="20"/>
                <w:shd w:val="clear" w:color="auto" w:fill="FFFFFF"/>
                <w:lang w:val="en-US"/>
              </w:rPr>
              <w:t xml:space="preserve"> 202</w:t>
            </w:r>
            <w:r>
              <w:rPr>
                <w:rFonts w:eastAsia="Arial Unicode MS"/>
                <w:color w:val="000000" w:themeColor="text1"/>
                <w:sz w:val="20"/>
                <w:szCs w:val="20"/>
                <w:shd w:val="clear" w:color="auto" w:fill="FFFFFF"/>
                <w:lang w:val="en-US"/>
              </w:rPr>
              <w:t>0 (Reg UE) =</w:t>
            </w:r>
            <w:r w:rsidRPr="001C529B">
              <w:rPr>
                <w:rFonts w:eastAsia="Arial Unicode MS"/>
                <w:color w:val="000000"/>
                <w:sz w:val="20"/>
                <w:szCs w:val="20"/>
                <w:shd w:val="clear" w:color="auto" w:fill="FFFFFF"/>
                <w:lang w:val="en-US"/>
              </w:rPr>
              <w:t xml:space="preserve"> De </w:t>
            </w:r>
            <w:r w:rsidRPr="008C2E03">
              <w:rPr>
                <w:rFonts w:eastAsia="Arial Unicode MS"/>
                <w:color w:val="000000" w:themeColor="text1"/>
                <w:sz w:val="20"/>
                <w:szCs w:val="20"/>
                <w:shd w:val="clear" w:color="auto" w:fill="FFFFFF"/>
                <w:lang w:val="en-US"/>
              </w:rPr>
              <w:t xml:space="preserve">la 1 </w:t>
            </w:r>
            <w:r>
              <w:rPr>
                <w:rFonts w:eastAsia="Arial Unicode MS"/>
                <w:color w:val="000000" w:themeColor="text1"/>
                <w:sz w:val="20"/>
                <w:szCs w:val="20"/>
                <w:shd w:val="clear" w:color="auto" w:fill="FFFFFF"/>
                <w:lang w:val="en-US"/>
              </w:rPr>
              <w:t>aprilie</w:t>
            </w:r>
            <w:r w:rsidRPr="008C2E03">
              <w:rPr>
                <w:rFonts w:eastAsia="Arial Unicode MS"/>
                <w:color w:val="000000" w:themeColor="text1"/>
                <w:sz w:val="20"/>
                <w:szCs w:val="20"/>
                <w:shd w:val="clear" w:color="auto" w:fill="FFFFFF"/>
                <w:lang w:val="en-US"/>
              </w:rPr>
              <w:t xml:space="preserve"> 202</w:t>
            </w:r>
            <w:r>
              <w:rPr>
                <w:rFonts w:eastAsia="Arial Unicode MS"/>
                <w:color w:val="000000" w:themeColor="text1"/>
                <w:sz w:val="20"/>
                <w:szCs w:val="20"/>
                <w:shd w:val="clear" w:color="auto" w:fill="FFFFFF"/>
                <w:lang w:val="en-US"/>
              </w:rPr>
              <w:t xml:space="preserve">5 </w:t>
            </w:r>
          </w:p>
          <w:p w14:paraId="1D7E403B" w14:textId="77777777" w:rsidR="00114263" w:rsidRPr="003433D8" w:rsidRDefault="00114263" w:rsidP="003433D8">
            <w:pPr>
              <w:pStyle w:val="ti-art"/>
              <w:shd w:val="clear" w:color="auto" w:fill="FFFFFF"/>
              <w:spacing w:before="0" w:beforeAutospacing="0" w:after="0" w:afterAutospacing="0"/>
              <w:jc w:val="both"/>
              <w:rPr>
                <w:sz w:val="20"/>
                <w:szCs w:val="20"/>
                <w:lang w:val="en-US"/>
              </w:rPr>
            </w:pPr>
          </w:p>
        </w:tc>
        <w:tc>
          <w:tcPr>
            <w:tcW w:w="1464" w:type="dxa"/>
            <w:shd w:val="clear" w:color="auto" w:fill="auto"/>
          </w:tcPr>
          <w:p w14:paraId="27D4219A" w14:textId="77777777" w:rsidR="00E07629" w:rsidRPr="003F755D" w:rsidRDefault="00E07629" w:rsidP="00E07629">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lastRenderedPageBreak/>
              <w:t xml:space="preserve">Ministerul </w:t>
            </w:r>
            <w:r w:rsidRPr="00A81801">
              <w:rPr>
                <w:rFonts w:ascii="Times New Roman" w:hAnsi="Times New Roman"/>
                <w:color w:val="000000" w:themeColor="text1"/>
                <w:sz w:val="20"/>
                <w:szCs w:val="20"/>
              </w:rPr>
              <w:t>Energiei</w:t>
            </w:r>
          </w:p>
          <w:p w14:paraId="1019C88C" w14:textId="77777777" w:rsidR="00E07629" w:rsidRDefault="00E07629" w:rsidP="00E07629">
            <w:pPr>
              <w:autoSpaceDE w:val="0"/>
              <w:spacing w:after="0" w:line="240" w:lineRule="auto"/>
              <w:rPr>
                <w:rFonts w:ascii="Times New Roman" w:hAnsi="Times New Roman"/>
                <w:sz w:val="20"/>
                <w:szCs w:val="20"/>
                <w:lang w:val="fr-FR"/>
              </w:rPr>
            </w:pPr>
          </w:p>
          <w:p w14:paraId="0F72D5DA" w14:textId="77777777" w:rsidR="00114263" w:rsidRPr="003F755D" w:rsidRDefault="00114263" w:rsidP="000A3C73">
            <w:pPr>
              <w:autoSpaceDE w:val="0"/>
              <w:spacing w:after="0" w:line="240" w:lineRule="auto"/>
              <w:rPr>
                <w:rFonts w:ascii="Times New Roman" w:hAnsi="Times New Roman"/>
                <w:sz w:val="20"/>
                <w:szCs w:val="20"/>
                <w:lang w:val="fr-FR"/>
              </w:rPr>
            </w:pPr>
          </w:p>
        </w:tc>
      </w:tr>
      <w:tr w:rsidR="00114263" w:rsidRPr="00392D8D" w14:paraId="570AD088" w14:textId="77777777" w:rsidTr="00340B94">
        <w:trPr>
          <w:trHeight w:val="558"/>
        </w:trPr>
        <w:tc>
          <w:tcPr>
            <w:tcW w:w="4957" w:type="dxa"/>
            <w:shd w:val="clear" w:color="auto" w:fill="auto"/>
          </w:tcPr>
          <w:p w14:paraId="63599ADA" w14:textId="77777777" w:rsidR="00114263" w:rsidRPr="005D4EDA" w:rsidRDefault="00114263" w:rsidP="00114263">
            <w:pPr>
              <w:pStyle w:val="ti-art"/>
              <w:shd w:val="clear" w:color="auto" w:fill="FFFFFF"/>
              <w:spacing w:before="0" w:beforeAutospacing="0" w:after="0" w:afterAutospacing="0"/>
              <w:jc w:val="center"/>
              <w:rPr>
                <w:b/>
                <w:bCs/>
                <w:color w:val="000000" w:themeColor="text1"/>
                <w:sz w:val="20"/>
                <w:szCs w:val="20"/>
                <w:shd w:val="clear" w:color="auto" w:fill="FFFFFF"/>
                <w:lang w:val="en-US"/>
              </w:rPr>
            </w:pPr>
            <w:r w:rsidRPr="005D4EDA">
              <w:rPr>
                <w:b/>
                <w:bCs/>
                <w:color w:val="000000" w:themeColor="text1"/>
                <w:sz w:val="20"/>
                <w:szCs w:val="20"/>
                <w:shd w:val="clear" w:color="auto" w:fill="FFFFFF"/>
                <w:lang w:val="en-US"/>
              </w:rPr>
              <w:lastRenderedPageBreak/>
              <w:t>ANEXA III</w:t>
            </w:r>
          </w:p>
          <w:p w14:paraId="6942B477" w14:textId="77777777" w:rsidR="00114263" w:rsidRPr="005D4EDA" w:rsidRDefault="00114263" w:rsidP="00114263">
            <w:pPr>
              <w:pStyle w:val="ti-art"/>
              <w:shd w:val="clear" w:color="auto" w:fill="FFFFFF"/>
              <w:spacing w:before="0" w:beforeAutospacing="0" w:after="0" w:afterAutospacing="0"/>
              <w:rPr>
                <w:b/>
                <w:bCs/>
                <w:color w:val="000000" w:themeColor="text1"/>
                <w:sz w:val="20"/>
                <w:szCs w:val="20"/>
                <w:shd w:val="clear" w:color="auto" w:fill="FFFFFF"/>
                <w:lang w:val="en-US"/>
              </w:rPr>
            </w:pPr>
            <w:r w:rsidRPr="005D4EDA">
              <w:rPr>
                <w:b/>
                <w:bCs/>
                <w:color w:val="000000" w:themeColor="text1"/>
                <w:sz w:val="20"/>
                <w:szCs w:val="20"/>
                <w:shd w:val="clear" w:color="auto" w:fill="FFFFFF"/>
                <w:lang w:val="en-US"/>
              </w:rPr>
              <w:t>Procedura de verificare în scopul supravegherii pieței</w:t>
            </w:r>
          </w:p>
          <w:p w14:paraId="08FC0657" w14:textId="77777777" w:rsidR="00114263" w:rsidRPr="005D4EDA" w:rsidRDefault="00114263" w:rsidP="005D4EDA">
            <w:pPr>
              <w:pStyle w:val="ti-art"/>
              <w:shd w:val="clear" w:color="auto" w:fill="FFFFFF"/>
              <w:spacing w:before="0" w:beforeAutospacing="0" w:after="0" w:afterAutospacing="0"/>
              <w:jc w:val="both"/>
              <w:rPr>
                <w:color w:val="000000" w:themeColor="text1"/>
                <w:sz w:val="20"/>
                <w:szCs w:val="20"/>
                <w:shd w:val="clear" w:color="auto" w:fill="FFFFFF"/>
                <w:lang w:val="en-US"/>
              </w:rPr>
            </w:pPr>
            <w:r w:rsidRPr="005D4EDA">
              <w:rPr>
                <w:color w:val="000000" w:themeColor="text1"/>
                <w:sz w:val="20"/>
                <w:szCs w:val="20"/>
                <w:shd w:val="clear" w:color="auto" w:fill="FFFFFF"/>
                <w:lang w:val="en-US"/>
              </w:rPr>
              <w:t xml:space="preserve">Toleranțele de verificare definite în prezenta anexă se referă numai la verificarea parametrilor măsurați de </w:t>
            </w:r>
            <w:bookmarkStart w:id="1" w:name="_GoBack"/>
            <w:r w:rsidRPr="005D4EDA">
              <w:rPr>
                <w:color w:val="000000" w:themeColor="text1"/>
                <w:sz w:val="20"/>
                <w:szCs w:val="20"/>
                <w:shd w:val="clear" w:color="auto" w:fill="FFFFFF"/>
                <w:lang w:val="en-US"/>
              </w:rPr>
              <w:t>autorit</w:t>
            </w:r>
            <w:bookmarkEnd w:id="1"/>
            <w:r w:rsidRPr="005D4EDA">
              <w:rPr>
                <w:color w:val="000000" w:themeColor="text1"/>
                <w:sz w:val="20"/>
                <w:szCs w:val="20"/>
                <w:shd w:val="clear" w:color="auto" w:fill="FFFFFF"/>
                <w:lang w:val="en-US"/>
              </w:rPr>
              <w:t>ățile statelor membre și nu trebuie utilizate de producător, de importator sau de reprezentantul autorizat ca toleranțe permise pentru a stabili valorile din documentația tehnică sau pentru a interpreta aceste valori în vederea obținerii conformității ori pentru a comunica performanțe superioare prin orice mijloace.</w:t>
            </w:r>
          </w:p>
          <w:p w14:paraId="5EB1C438" w14:textId="77777777" w:rsidR="00114263" w:rsidRPr="005D4EDA" w:rsidRDefault="00114263" w:rsidP="005D4EDA">
            <w:pPr>
              <w:pStyle w:val="ti-art"/>
              <w:shd w:val="clear" w:color="auto" w:fill="FFFFFF"/>
              <w:spacing w:before="0" w:beforeAutospacing="0" w:after="0" w:afterAutospacing="0"/>
              <w:jc w:val="both"/>
              <w:rPr>
                <w:color w:val="000000" w:themeColor="text1"/>
                <w:sz w:val="20"/>
                <w:szCs w:val="20"/>
                <w:shd w:val="clear" w:color="auto" w:fill="FFFFFF"/>
                <w:lang w:val="en-US"/>
              </w:rPr>
            </w:pPr>
            <w:r w:rsidRPr="005D4EDA">
              <w:rPr>
                <w:color w:val="000000" w:themeColor="text1"/>
                <w:sz w:val="20"/>
                <w:szCs w:val="20"/>
                <w:shd w:val="clear" w:color="auto" w:fill="FFFFFF"/>
                <w:lang w:val="en-US"/>
              </w:rPr>
              <w:t>La verificarea conformității unui model de produs cu cerințele prevăzute în prezentul regulament în temeiul articolului 3 alineatul (2) din Directiva 2009/125/CE, pentru cerințele menționate în prezenta anexă, autoritățile statelor membre aplică următoarea procedură:</w:t>
            </w:r>
          </w:p>
          <w:p w14:paraId="47A97926" w14:textId="77777777" w:rsidR="00114263" w:rsidRPr="005D4EDA" w:rsidRDefault="00114263" w:rsidP="000842FA">
            <w:pPr>
              <w:pStyle w:val="ti-art"/>
              <w:numPr>
                <w:ilvl w:val="0"/>
                <w:numId w:val="28"/>
              </w:numPr>
              <w:shd w:val="clear" w:color="auto" w:fill="FFFFFF"/>
              <w:spacing w:before="0" w:beforeAutospacing="0" w:after="0" w:afterAutospacing="0"/>
              <w:jc w:val="both"/>
              <w:rPr>
                <w:i/>
                <w:iCs/>
                <w:color w:val="000000" w:themeColor="text1"/>
                <w:sz w:val="20"/>
                <w:szCs w:val="20"/>
                <w:shd w:val="clear" w:color="auto" w:fill="FFFFFF"/>
                <w:lang w:val="en-US"/>
              </w:rPr>
            </w:pPr>
            <w:r w:rsidRPr="005D4EDA">
              <w:rPr>
                <w:color w:val="000000" w:themeColor="text1"/>
                <w:sz w:val="20"/>
                <w:szCs w:val="20"/>
                <w:shd w:val="clear" w:color="auto" w:fill="FFFFFF"/>
                <w:lang w:val="en-US"/>
              </w:rPr>
              <w:t>Autoritățile statului membru verifică o singură unitate a modelului.</w:t>
            </w:r>
          </w:p>
          <w:p w14:paraId="4D2251C9" w14:textId="77777777" w:rsidR="00114263" w:rsidRPr="005D4EDA" w:rsidRDefault="00114263" w:rsidP="000842FA">
            <w:pPr>
              <w:pStyle w:val="ti-art"/>
              <w:numPr>
                <w:ilvl w:val="0"/>
                <w:numId w:val="28"/>
              </w:numPr>
              <w:shd w:val="clear" w:color="auto" w:fill="FFFFFF"/>
              <w:spacing w:before="0" w:beforeAutospacing="0" w:after="0" w:afterAutospacing="0"/>
              <w:jc w:val="both"/>
              <w:rPr>
                <w:i/>
                <w:iCs/>
                <w:color w:val="000000" w:themeColor="text1"/>
                <w:sz w:val="20"/>
                <w:szCs w:val="20"/>
                <w:shd w:val="clear" w:color="auto" w:fill="FFFFFF"/>
                <w:lang w:val="en-US"/>
              </w:rPr>
            </w:pPr>
            <w:r w:rsidRPr="005D4EDA">
              <w:rPr>
                <w:color w:val="000000" w:themeColor="text1"/>
                <w:sz w:val="20"/>
                <w:szCs w:val="20"/>
                <w:shd w:val="clear" w:color="auto" w:fill="FFFFFF"/>
                <w:lang w:val="en-US"/>
              </w:rPr>
              <w:t>Modelul este considerat conform cu cerințele aplicabile dacă:</w:t>
            </w:r>
          </w:p>
          <w:p w14:paraId="322FB9E0" w14:textId="332B5D47" w:rsidR="00114263" w:rsidRPr="005D4EDA" w:rsidRDefault="00114263" w:rsidP="000842FA">
            <w:pPr>
              <w:pStyle w:val="ti-art"/>
              <w:numPr>
                <w:ilvl w:val="0"/>
                <w:numId w:val="29"/>
              </w:numPr>
              <w:shd w:val="clear" w:color="auto" w:fill="FFFFFF"/>
              <w:spacing w:before="0" w:beforeAutospacing="0" w:after="0" w:afterAutospacing="0"/>
              <w:jc w:val="both"/>
              <w:rPr>
                <w:i/>
                <w:iCs/>
                <w:color w:val="000000" w:themeColor="text1"/>
                <w:sz w:val="20"/>
                <w:szCs w:val="20"/>
                <w:shd w:val="clear" w:color="auto" w:fill="FFFFFF"/>
                <w:lang w:val="en-US"/>
              </w:rPr>
            </w:pPr>
            <w:r w:rsidRPr="005D4EDA">
              <w:rPr>
                <w:color w:val="000000" w:themeColor="text1"/>
                <w:sz w:val="20"/>
                <w:szCs w:val="20"/>
                <w:shd w:val="clear" w:color="auto" w:fill="FFFFFF"/>
                <w:lang w:val="en-US"/>
              </w:rPr>
              <w:t xml:space="preserve">valorile indicate în documentația tehnică în conformitate cu punctul 2 din anexa IV la Directiva 2009/125/CE (valorile declarate) și, după caz, valorile utilizate pentru a calcula aceste valori nu sunt mai avantajoase pentru producător, pentru </w:t>
            </w:r>
            <w:r w:rsidRPr="005D4EDA">
              <w:rPr>
                <w:color w:val="000000" w:themeColor="text1"/>
                <w:sz w:val="20"/>
                <w:szCs w:val="20"/>
                <w:shd w:val="clear" w:color="auto" w:fill="FFFFFF"/>
                <w:lang w:val="en-US"/>
              </w:rPr>
              <w:lastRenderedPageBreak/>
              <w:t>importator sau pentru reprezentantul autorizat decât rezultatele măsurătorilor corespunzătoare efectuate în conformitate cu litera (g) de la punctul menționat; și</w:t>
            </w:r>
          </w:p>
          <w:p w14:paraId="6F9E144C" w14:textId="57358337" w:rsidR="00114263" w:rsidRPr="005D4EDA" w:rsidRDefault="00114263" w:rsidP="000842FA">
            <w:pPr>
              <w:pStyle w:val="ti-art"/>
              <w:numPr>
                <w:ilvl w:val="0"/>
                <w:numId w:val="29"/>
              </w:numPr>
              <w:shd w:val="clear" w:color="auto" w:fill="FFFFFF"/>
              <w:spacing w:before="0" w:beforeAutospacing="0" w:after="0" w:afterAutospacing="0"/>
              <w:jc w:val="both"/>
              <w:rPr>
                <w:i/>
                <w:iCs/>
                <w:color w:val="000000" w:themeColor="text1"/>
                <w:sz w:val="20"/>
                <w:szCs w:val="20"/>
                <w:shd w:val="clear" w:color="auto" w:fill="FFFFFF"/>
                <w:lang w:val="en-US"/>
              </w:rPr>
            </w:pPr>
            <w:r w:rsidRPr="005D4EDA">
              <w:rPr>
                <w:color w:val="000000" w:themeColor="text1"/>
                <w:sz w:val="20"/>
                <w:szCs w:val="20"/>
                <w:shd w:val="clear" w:color="auto" w:fill="FFFFFF"/>
                <w:lang w:val="en-US"/>
              </w:rPr>
              <w:t>valorile declarate respectă toate cerințele prevăzute în prezentul regulament și niciuna dintre informațiile obligatorii despre produs publicate de producător, de importator sau de reprezentantul autorizat nu conține valori care sunt mai avantajoase pentru producător, importator sau reprezentantul autorizat decât valorile declarate; și</w:t>
            </w:r>
          </w:p>
          <w:p w14:paraId="4CE1F059" w14:textId="507287C8" w:rsidR="00114263" w:rsidRPr="005D4EDA" w:rsidRDefault="00114263" w:rsidP="000842FA">
            <w:pPr>
              <w:pStyle w:val="ti-art"/>
              <w:numPr>
                <w:ilvl w:val="0"/>
                <w:numId w:val="29"/>
              </w:numPr>
              <w:shd w:val="clear" w:color="auto" w:fill="FFFFFF"/>
              <w:spacing w:before="0" w:beforeAutospacing="0" w:after="0" w:afterAutospacing="0"/>
              <w:jc w:val="both"/>
              <w:rPr>
                <w:i/>
                <w:iCs/>
                <w:color w:val="000000" w:themeColor="text1"/>
                <w:sz w:val="20"/>
                <w:szCs w:val="20"/>
                <w:shd w:val="clear" w:color="auto" w:fill="FFFFFF"/>
                <w:lang w:val="en-US"/>
              </w:rPr>
            </w:pPr>
            <w:r w:rsidRPr="005D4EDA">
              <w:rPr>
                <w:color w:val="000000" w:themeColor="text1"/>
                <w:sz w:val="20"/>
                <w:szCs w:val="20"/>
                <w:shd w:val="clear" w:color="auto" w:fill="FFFFFF"/>
                <w:lang w:val="en-US"/>
              </w:rPr>
              <w:t>atunci când autoritățile statelor membre încearcă unitatea care reprezintă modelul, valorile determinate (valorile parametrilor relevanți, măsurate în cadrul încercării, și valorile calculate pe baza acestor măsurători) respectă toleranțele de verificare respective, astfel cum sunt precizate în tabel; și</w:t>
            </w:r>
          </w:p>
          <w:p w14:paraId="5A8A16BF" w14:textId="75878B9E" w:rsidR="00114263" w:rsidRPr="005D4EDA" w:rsidRDefault="00114263" w:rsidP="000842FA">
            <w:pPr>
              <w:pStyle w:val="ti-art"/>
              <w:numPr>
                <w:ilvl w:val="0"/>
                <w:numId w:val="29"/>
              </w:numPr>
              <w:shd w:val="clear" w:color="auto" w:fill="FFFFFF"/>
              <w:spacing w:before="0" w:beforeAutospacing="0" w:after="0" w:afterAutospacing="0"/>
              <w:jc w:val="both"/>
              <w:rPr>
                <w:i/>
                <w:iCs/>
                <w:color w:val="000000" w:themeColor="text1"/>
                <w:sz w:val="20"/>
                <w:szCs w:val="20"/>
                <w:shd w:val="clear" w:color="auto" w:fill="FFFFFF"/>
                <w:lang w:val="en-US"/>
              </w:rPr>
            </w:pPr>
            <w:r w:rsidRPr="005D4EDA">
              <w:rPr>
                <w:color w:val="000000" w:themeColor="text1"/>
                <w:sz w:val="20"/>
                <w:szCs w:val="20"/>
                <w:shd w:val="clear" w:color="auto" w:fill="FFFFFF"/>
                <w:lang w:val="en-US"/>
              </w:rPr>
              <w:t>atunci când autoritățile statelor membre verifică unitatea din model, acestea respectă cerințele privind informarea prevăzute la punctul 2 din anexa II.</w:t>
            </w:r>
          </w:p>
          <w:p w14:paraId="38470750" w14:textId="77777777" w:rsidR="00114263" w:rsidRPr="005D4EDA" w:rsidRDefault="00114263" w:rsidP="000842FA">
            <w:pPr>
              <w:pStyle w:val="ti-art"/>
              <w:numPr>
                <w:ilvl w:val="0"/>
                <w:numId w:val="28"/>
              </w:numPr>
              <w:shd w:val="clear" w:color="auto" w:fill="FFFFFF"/>
              <w:spacing w:before="0" w:beforeAutospacing="0" w:after="0" w:afterAutospacing="0"/>
              <w:jc w:val="both"/>
              <w:rPr>
                <w:i/>
                <w:iCs/>
                <w:color w:val="000000" w:themeColor="text1"/>
                <w:sz w:val="20"/>
                <w:szCs w:val="20"/>
                <w:shd w:val="clear" w:color="auto" w:fill="FFFFFF"/>
                <w:lang w:val="en-US"/>
              </w:rPr>
            </w:pPr>
            <w:r w:rsidRPr="005D4EDA">
              <w:rPr>
                <w:color w:val="000000" w:themeColor="text1"/>
                <w:sz w:val="20"/>
                <w:szCs w:val="20"/>
                <w:shd w:val="clear" w:color="auto" w:fill="FFFFFF"/>
                <w:lang w:val="en-US"/>
              </w:rPr>
              <w:t>Dacă rezultatele menționate la punctul 2 litera (a), (b) sau (d) nu sunt obținute, modelul și toate modelele echivalente sunt considerate neconforme cu prezentul regulament.</w:t>
            </w:r>
          </w:p>
          <w:p w14:paraId="73FB1178" w14:textId="77777777" w:rsidR="00114263" w:rsidRPr="005D4EDA" w:rsidRDefault="00114263" w:rsidP="000842FA">
            <w:pPr>
              <w:pStyle w:val="ti-art"/>
              <w:numPr>
                <w:ilvl w:val="0"/>
                <w:numId w:val="28"/>
              </w:numPr>
              <w:shd w:val="clear" w:color="auto" w:fill="FFFFFF"/>
              <w:spacing w:before="0" w:beforeAutospacing="0" w:after="0" w:afterAutospacing="0"/>
              <w:jc w:val="both"/>
              <w:rPr>
                <w:i/>
                <w:iCs/>
                <w:color w:val="000000" w:themeColor="text1"/>
                <w:sz w:val="20"/>
                <w:szCs w:val="20"/>
                <w:shd w:val="clear" w:color="auto" w:fill="FFFFFF"/>
                <w:lang w:val="en-US"/>
              </w:rPr>
            </w:pPr>
            <w:r w:rsidRPr="005D4EDA">
              <w:rPr>
                <w:color w:val="000000" w:themeColor="text1"/>
                <w:sz w:val="20"/>
                <w:szCs w:val="20"/>
                <w:shd w:val="clear" w:color="auto" w:fill="FFFFFF"/>
                <w:lang w:val="en-US"/>
              </w:rPr>
              <w:t>Dacă nu se obține rezultatul menționat la punctul 2 litera (c), autoritățile statului membru selectează pentru încercare trei unități suplimentare ale aceluiași model. Ca alternativă, cele trei unități suplimentare selectate pot fi dintr-unul sau din mai multe modele echivalente.</w:t>
            </w:r>
          </w:p>
          <w:p w14:paraId="41BD7AC4" w14:textId="77777777" w:rsidR="00114263" w:rsidRPr="005D4EDA" w:rsidRDefault="00114263" w:rsidP="000842FA">
            <w:pPr>
              <w:pStyle w:val="ti-art"/>
              <w:numPr>
                <w:ilvl w:val="0"/>
                <w:numId w:val="28"/>
              </w:numPr>
              <w:shd w:val="clear" w:color="auto" w:fill="FFFFFF"/>
              <w:spacing w:before="0" w:beforeAutospacing="0" w:after="0" w:afterAutospacing="0"/>
              <w:jc w:val="both"/>
              <w:rPr>
                <w:i/>
                <w:iCs/>
                <w:color w:val="000000" w:themeColor="text1"/>
                <w:sz w:val="20"/>
                <w:szCs w:val="20"/>
                <w:shd w:val="clear" w:color="auto" w:fill="FFFFFF"/>
                <w:lang w:val="en-US"/>
              </w:rPr>
            </w:pPr>
            <w:r w:rsidRPr="005D4EDA">
              <w:rPr>
                <w:color w:val="000000" w:themeColor="text1"/>
                <w:sz w:val="20"/>
                <w:szCs w:val="20"/>
                <w:shd w:val="clear" w:color="auto" w:fill="FFFFFF"/>
                <w:lang w:val="en-US"/>
              </w:rPr>
              <w:t>Modelul este considerat conform cu cerințele aplicabile dacă, pentru aceste trei unități, media aritmetică a valorilor obținute este conformă cu toleranțele de verificare respective indicate în tabel.</w:t>
            </w:r>
          </w:p>
          <w:p w14:paraId="19664671" w14:textId="77777777" w:rsidR="00114263" w:rsidRPr="005D4EDA" w:rsidRDefault="00114263" w:rsidP="000842FA">
            <w:pPr>
              <w:pStyle w:val="ti-art"/>
              <w:numPr>
                <w:ilvl w:val="0"/>
                <w:numId w:val="28"/>
              </w:numPr>
              <w:shd w:val="clear" w:color="auto" w:fill="FFFFFF"/>
              <w:spacing w:before="0" w:beforeAutospacing="0" w:after="0" w:afterAutospacing="0"/>
              <w:jc w:val="both"/>
              <w:rPr>
                <w:i/>
                <w:iCs/>
                <w:color w:val="000000" w:themeColor="text1"/>
                <w:sz w:val="20"/>
                <w:szCs w:val="20"/>
                <w:shd w:val="clear" w:color="auto" w:fill="FFFFFF"/>
                <w:lang w:val="en-US"/>
              </w:rPr>
            </w:pPr>
            <w:r w:rsidRPr="005D4EDA">
              <w:rPr>
                <w:color w:val="000000" w:themeColor="text1"/>
                <w:sz w:val="20"/>
                <w:szCs w:val="20"/>
                <w:shd w:val="clear" w:color="auto" w:fill="FFFFFF"/>
                <w:lang w:val="en-US"/>
              </w:rPr>
              <w:t>Dacă nu se obține rezultatul menționat la punctul 5, modelul și toate modelele echivalente se consideră neconforme cu prezentul regulament.</w:t>
            </w:r>
          </w:p>
          <w:p w14:paraId="7A71A8D3" w14:textId="77777777" w:rsidR="00114263" w:rsidRPr="005D4EDA" w:rsidRDefault="00114263" w:rsidP="000842FA">
            <w:pPr>
              <w:pStyle w:val="ti-art"/>
              <w:numPr>
                <w:ilvl w:val="0"/>
                <w:numId w:val="28"/>
              </w:numPr>
              <w:shd w:val="clear" w:color="auto" w:fill="FFFFFF"/>
              <w:spacing w:before="0" w:beforeAutospacing="0" w:after="0" w:afterAutospacing="0"/>
              <w:jc w:val="both"/>
              <w:rPr>
                <w:i/>
                <w:iCs/>
                <w:color w:val="000000" w:themeColor="text1"/>
                <w:sz w:val="20"/>
                <w:szCs w:val="20"/>
                <w:shd w:val="clear" w:color="auto" w:fill="FFFFFF"/>
                <w:lang w:val="en-US"/>
              </w:rPr>
            </w:pPr>
            <w:r w:rsidRPr="005D4EDA">
              <w:rPr>
                <w:color w:val="000000" w:themeColor="text1"/>
                <w:sz w:val="20"/>
                <w:szCs w:val="20"/>
                <w:shd w:val="clear" w:color="auto" w:fill="FFFFFF"/>
                <w:lang w:val="en-US"/>
              </w:rPr>
              <w:t xml:space="preserve">Fără întârziere după luarea deciziei privind neconformitatea modelului conform punctelor 3 sau 6, autoritățile statului membru furnizează </w:t>
            </w:r>
            <w:r w:rsidRPr="005D4EDA">
              <w:rPr>
                <w:color w:val="000000" w:themeColor="text1"/>
                <w:sz w:val="20"/>
                <w:szCs w:val="20"/>
                <w:shd w:val="clear" w:color="auto" w:fill="FFFFFF"/>
                <w:lang w:val="en-US"/>
              </w:rPr>
              <w:lastRenderedPageBreak/>
              <w:t>autorităților celorlalte state membre și Comisiei toate informațiile relevante.</w:t>
            </w:r>
          </w:p>
          <w:p w14:paraId="423FD202" w14:textId="77777777" w:rsidR="00114263" w:rsidRPr="005D4EDA" w:rsidRDefault="00114263" w:rsidP="005D4EDA">
            <w:pPr>
              <w:pStyle w:val="ti-art"/>
              <w:shd w:val="clear" w:color="auto" w:fill="FFFFFF"/>
              <w:spacing w:before="0" w:beforeAutospacing="0" w:after="0" w:afterAutospacing="0"/>
              <w:jc w:val="both"/>
              <w:rPr>
                <w:color w:val="000000" w:themeColor="text1"/>
                <w:sz w:val="20"/>
                <w:szCs w:val="20"/>
                <w:shd w:val="clear" w:color="auto" w:fill="FFFFFF"/>
                <w:lang w:val="en-US"/>
              </w:rPr>
            </w:pPr>
            <w:r w:rsidRPr="005D4EDA">
              <w:rPr>
                <w:color w:val="000000" w:themeColor="text1"/>
                <w:sz w:val="20"/>
                <w:szCs w:val="20"/>
                <w:shd w:val="clear" w:color="auto" w:fill="FFFFFF"/>
                <w:lang w:val="en-US"/>
              </w:rPr>
              <w:t>Autoritățile statelor membre utilizează metodele de măsurare și de calcul stabilite în anexa II.</w:t>
            </w:r>
          </w:p>
          <w:p w14:paraId="10CCBD5A" w14:textId="77777777" w:rsidR="00114263" w:rsidRPr="005D4EDA" w:rsidRDefault="00114263" w:rsidP="005D4EDA">
            <w:pPr>
              <w:pStyle w:val="ti-art"/>
              <w:shd w:val="clear" w:color="auto" w:fill="FFFFFF"/>
              <w:spacing w:before="0" w:beforeAutospacing="0" w:after="0" w:afterAutospacing="0"/>
              <w:jc w:val="both"/>
              <w:rPr>
                <w:color w:val="000000" w:themeColor="text1"/>
                <w:sz w:val="20"/>
                <w:szCs w:val="20"/>
                <w:shd w:val="clear" w:color="auto" w:fill="FFFFFF"/>
                <w:lang w:val="en-US"/>
              </w:rPr>
            </w:pPr>
            <w:r w:rsidRPr="005D4EDA">
              <w:rPr>
                <w:color w:val="000000" w:themeColor="text1"/>
                <w:sz w:val="20"/>
                <w:szCs w:val="20"/>
                <w:shd w:val="clear" w:color="auto" w:fill="FFFFFF"/>
                <w:lang w:val="en-US"/>
              </w:rPr>
              <w:t>Autoritățile statelor membre aplică numai toleranțele de verificare stabilite în tabel și utilizează doar procedura descrisă la punctele 1-7 pentru cerințele menționate în prezenta anexă. În ceea ce privește parametrii din tabel, nu se aplică alte toleranțe, cum ar fi cele stabilite în standardele armonizate sau în orice altă metodă de măsurare.</w:t>
            </w:r>
          </w:p>
          <w:p w14:paraId="5B118F98" w14:textId="77777777" w:rsidR="00114263" w:rsidRPr="00114263" w:rsidRDefault="00114263" w:rsidP="00114263">
            <w:pPr>
              <w:pStyle w:val="ti-art"/>
              <w:shd w:val="clear" w:color="auto" w:fill="FFFFFF"/>
              <w:spacing w:before="0" w:beforeAutospacing="0" w:after="0" w:afterAutospacing="0"/>
              <w:jc w:val="center"/>
              <w:rPr>
                <w:i/>
                <w:iCs/>
                <w:color w:val="333333"/>
                <w:sz w:val="20"/>
                <w:szCs w:val="20"/>
                <w:shd w:val="clear" w:color="auto" w:fill="FFFFFF"/>
              </w:rPr>
            </w:pPr>
            <w:r w:rsidRPr="00114263">
              <w:rPr>
                <w:i/>
                <w:iCs/>
                <w:color w:val="333333"/>
                <w:sz w:val="20"/>
                <w:szCs w:val="20"/>
                <w:shd w:val="clear" w:color="auto" w:fill="FFFFFF"/>
              </w:rPr>
              <w:t>Tabel</w:t>
            </w:r>
          </w:p>
          <w:p w14:paraId="6FDB44A2" w14:textId="77777777" w:rsidR="00114263" w:rsidRPr="00114263" w:rsidRDefault="00114263" w:rsidP="00114263">
            <w:pPr>
              <w:pStyle w:val="ti-art"/>
              <w:shd w:val="clear" w:color="auto" w:fill="FFFFFF"/>
              <w:spacing w:before="0" w:beforeAutospacing="0" w:after="0" w:afterAutospacing="0"/>
              <w:jc w:val="center"/>
              <w:rPr>
                <w:b/>
                <w:bCs/>
                <w:color w:val="333333"/>
                <w:sz w:val="20"/>
                <w:szCs w:val="20"/>
                <w:shd w:val="clear" w:color="auto" w:fill="FFFFFF"/>
              </w:rPr>
            </w:pPr>
            <w:r w:rsidRPr="00114263">
              <w:rPr>
                <w:b/>
                <w:bCs/>
                <w:color w:val="333333"/>
                <w:sz w:val="20"/>
                <w:szCs w:val="20"/>
                <w:shd w:val="clear" w:color="auto" w:fill="FFFFFF"/>
              </w:rPr>
              <w:t>Toleranțe de verificare</w:t>
            </w:r>
          </w:p>
          <w:tbl>
            <w:tblPr>
              <w:tblStyle w:val="TableGrid"/>
              <w:tblW w:w="0" w:type="auto"/>
              <w:tblLayout w:type="fixed"/>
              <w:tblLook w:val="04A0" w:firstRow="1" w:lastRow="0" w:firstColumn="1" w:lastColumn="0" w:noHBand="0" w:noVBand="1"/>
            </w:tblPr>
            <w:tblGrid>
              <w:gridCol w:w="2365"/>
              <w:gridCol w:w="2366"/>
            </w:tblGrid>
            <w:tr w:rsidR="005D4EDA" w:rsidRPr="005D4EDA" w14:paraId="35D2C97B" w14:textId="77777777" w:rsidTr="00114263">
              <w:tc>
                <w:tcPr>
                  <w:tcW w:w="2365" w:type="dxa"/>
                </w:tcPr>
                <w:p w14:paraId="2E1C6C8B" w14:textId="622C2971" w:rsidR="00114263" w:rsidRPr="005D4EDA" w:rsidRDefault="00114263"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5D4EDA">
                    <w:rPr>
                      <w:b/>
                      <w:bCs/>
                      <w:i/>
                      <w:iCs/>
                      <w:color w:val="000000" w:themeColor="text1"/>
                      <w:sz w:val="20"/>
                      <w:szCs w:val="20"/>
                      <w:shd w:val="clear" w:color="auto" w:fill="FFFFFF"/>
                    </w:rPr>
                    <w:t>Parametri</w:t>
                  </w:r>
                </w:p>
              </w:tc>
              <w:tc>
                <w:tcPr>
                  <w:tcW w:w="2366" w:type="dxa"/>
                </w:tcPr>
                <w:p w14:paraId="137CCD0B" w14:textId="73279D98" w:rsidR="00114263" w:rsidRPr="005D4EDA" w:rsidRDefault="00114263"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5D4EDA">
                    <w:rPr>
                      <w:b/>
                      <w:bCs/>
                      <w:i/>
                      <w:iCs/>
                      <w:color w:val="000000" w:themeColor="text1"/>
                      <w:sz w:val="20"/>
                      <w:szCs w:val="20"/>
                      <w:shd w:val="clear" w:color="auto" w:fill="FFFFFF"/>
                    </w:rPr>
                    <w:t>Toleranțe de verificare</w:t>
                  </w:r>
                </w:p>
              </w:tc>
            </w:tr>
            <w:tr w:rsidR="005D4EDA" w:rsidRPr="005D4EDA" w14:paraId="31AF47B5" w14:textId="77777777" w:rsidTr="00114263">
              <w:tc>
                <w:tcPr>
                  <w:tcW w:w="2365" w:type="dxa"/>
                </w:tcPr>
                <w:p w14:paraId="72884D25" w14:textId="0ACB24FA" w:rsidR="00114263" w:rsidRPr="005D4EDA" w:rsidRDefault="00114263"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5D4EDA">
                    <w:rPr>
                      <w:color w:val="000000" w:themeColor="text1"/>
                      <w:sz w:val="20"/>
                      <w:szCs w:val="20"/>
                      <w:shd w:val="clear" w:color="auto" w:fill="FFFFFF"/>
                    </w:rPr>
                    <w:t>Regim fără sarcină</w:t>
                  </w:r>
                </w:p>
              </w:tc>
              <w:tc>
                <w:tcPr>
                  <w:tcW w:w="2366" w:type="dxa"/>
                </w:tcPr>
                <w:p w14:paraId="72047FFF" w14:textId="5D86FC2B" w:rsidR="00114263" w:rsidRPr="005D4EDA" w:rsidRDefault="00114263"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5D4EDA">
                    <w:rPr>
                      <w:color w:val="000000" w:themeColor="text1"/>
                      <w:sz w:val="20"/>
                      <w:szCs w:val="20"/>
                      <w:shd w:val="clear" w:color="auto" w:fill="FFFFFF"/>
                      <w:lang w:val="en-US"/>
                    </w:rPr>
                    <w:t>Valoarea obținută</w:t>
                  </w:r>
                  <w:hyperlink r:id="rId8" w:anchor="ntr*1-L_2019272RO.01010501-E0001" w:history="1">
                    <w:r w:rsidR="005D4EDA" w:rsidRPr="005D4EDA">
                      <w:rPr>
                        <w:rStyle w:val="Hyperlink"/>
                        <w:color w:val="000000" w:themeColor="text1"/>
                        <w:sz w:val="20"/>
                        <w:szCs w:val="20"/>
                        <w:lang w:val="en-US"/>
                      </w:rPr>
                      <w:t xml:space="preserve"> </w:t>
                    </w:r>
                    <w:r w:rsidRPr="005D4EDA">
                      <w:rPr>
                        <w:rStyle w:val="Hyperlink"/>
                        <w:color w:val="000000" w:themeColor="text1"/>
                        <w:sz w:val="20"/>
                        <w:szCs w:val="20"/>
                        <w:lang w:val="en-US"/>
                      </w:rPr>
                      <w:t>(</w:t>
                    </w:r>
                    <w:r w:rsidRPr="005D4EDA">
                      <w:rPr>
                        <w:rStyle w:val="super"/>
                        <w:color w:val="000000" w:themeColor="text1"/>
                        <w:sz w:val="20"/>
                        <w:szCs w:val="20"/>
                        <w:vertAlign w:val="superscript"/>
                        <w:lang w:val="en-US"/>
                      </w:rPr>
                      <w:t>*1</w:t>
                    </w:r>
                    <w:r w:rsidRPr="005D4EDA">
                      <w:rPr>
                        <w:rStyle w:val="Hyperlink"/>
                        <w:color w:val="000000" w:themeColor="text1"/>
                        <w:sz w:val="20"/>
                        <w:szCs w:val="20"/>
                        <w:lang w:val="en-US"/>
                      </w:rPr>
                      <w:t>)</w:t>
                    </w:r>
                  </w:hyperlink>
                  <w:r w:rsidR="005D4EDA" w:rsidRPr="005D4EDA">
                    <w:rPr>
                      <w:rStyle w:val="apple-converted-space"/>
                      <w:color w:val="000000" w:themeColor="text1"/>
                      <w:sz w:val="20"/>
                      <w:szCs w:val="20"/>
                      <w:shd w:val="clear" w:color="auto" w:fill="FFFFFF"/>
                      <w:lang w:val="en-US"/>
                    </w:rPr>
                    <w:t xml:space="preserve"> </w:t>
                  </w:r>
                  <w:r w:rsidRPr="005D4EDA">
                    <w:rPr>
                      <w:color w:val="000000" w:themeColor="text1"/>
                      <w:sz w:val="20"/>
                      <w:szCs w:val="20"/>
                      <w:shd w:val="clear" w:color="auto" w:fill="FFFFFF"/>
                      <w:lang w:val="en-US"/>
                    </w:rPr>
                    <w:t>nu trebuie să depășească valoarea declarată cu mai mult de 0,01 W.</w:t>
                  </w:r>
                </w:p>
              </w:tc>
            </w:tr>
            <w:tr w:rsidR="005D4EDA" w:rsidRPr="005D4EDA" w14:paraId="3D218D9F" w14:textId="77777777" w:rsidTr="00114263">
              <w:tc>
                <w:tcPr>
                  <w:tcW w:w="2365" w:type="dxa"/>
                </w:tcPr>
                <w:p w14:paraId="2C5EBE27" w14:textId="0DD40FBE" w:rsidR="00114263" w:rsidRPr="005D4EDA" w:rsidRDefault="00114263"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5D4EDA">
                    <w:rPr>
                      <w:color w:val="000000" w:themeColor="text1"/>
                      <w:sz w:val="20"/>
                      <w:szCs w:val="20"/>
                      <w:shd w:val="clear" w:color="auto" w:fill="FFFFFF"/>
                      <w:lang w:val="en-US"/>
                    </w:rPr>
                    <w:t>Randamentul în mod activ în fiecare dintre regimurile de sarcină aplicabile</w:t>
                  </w:r>
                </w:p>
              </w:tc>
              <w:tc>
                <w:tcPr>
                  <w:tcW w:w="2366" w:type="dxa"/>
                </w:tcPr>
                <w:p w14:paraId="49B19803" w14:textId="07E98B1A" w:rsidR="00114263" w:rsidRPr="005D4EDA" w:rsidRDefault="00114263"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5D4EDA">
                    <w:rPr>
                      <w:color w:val="000000" w:themeColor="text1"/>
                      <w:sz w:val="20"/>
                      <w:szCs w:val="20"/>
                      <w:shd w:val="clear" w:color="auto" w:fill="FFFFFF"/>
                      <w:lang w:val="en-US"/>
                    </w:rPr>
                    <w:t>Valoarea obținută</w:t>
                  </w:r>
                  <w:hyperlink r:id="rId9" w:anchor="ntr*1-L_2019272RO.01010501-E0001" w:history="1">
                    <w:r w:rsidR="005D4EDA" w:rsidRPr="005D4EDA">
                      <w:rPr>
                        <w:rStyle w:val="Hyperlink"/>
                        <w:color w:val="000000" w:themeColor="text1"/>
                        <w:sz w:val="20"/>
                        <w:szCs w:val="20"/>
                        <w:lang w:val="en-US"/>
                      </w:rPr>
                      <w:t xml:space="preserve"> </w:t>
                    </w:r>
                    <w:r w:rsidRPr="005D4EDA">
                      <w:rPr>
                        <w:rStyle w:val="Hyperlink"/>
                        <w:color w:val="000000" w:themeColor="text1"/>
                        <w:sz w:val="20"/>
                        <w:szCs w:val="20"/>
                        <w:lang w:val="en-US"/>
                      </w:rPr>
                      <w:t>(</w:t>
                    </w:r>
                    <w:r w:rsidRPr="005D4EDA">
                      <w:rPr>
                        <w:rStyle w:val="super"/>
                        <w:color w:val="000000" w:themeColor="text1"/>
                        <w:sz w:val="20"/>
                        <w:szCs w:val="20"/>
                        <w:vertAlign w:val="superscript"/>
                        <w:lang w:val="en-US"/>
                      </w:rPr>
                      <w:t>*1</w:t>
                    </w:r>
                    <w:r w:rsidRPr="005D4EDA">
                      <w:rPr>
                        <w:rStyle w:val="Hyperlink"/>
                        <w:color w:val="000000" w:themeColor="text1"/>
                        <w:sz w:val="20"/>
                        <w:szCs w:val="20"/>
                        <w:lang w:val="en-US"/>
                      </w:rPr>
                      <w:t>)</w:t>
                    </w:r>
                  </w:hyperlink>
                  <w:r w:rsidR="005D4EDA" w:rsidRPr="005D4EDA">
                    <w:rPr>
                      <w:rStyle w:val="apple-converted-space"/>
                      <w:color w:val="000000" w:themeColor="text1"/>
                      <w:sz w:val="20"/>
                      <w:szCs w:val="20"/>
                      <w:shd w:val="clear" w:color="auto" w:fill="FFFFFF"/>
                      <w:lang w:val="en-US"/>
                    </w:rPr>
                    <w:t xml:space="preserve"> </w:t>
                  </w:r>
                  <w:r w:rsidRPr="005D4EDA">
                    <w:rPr>
                      <w:color w:val="000000" w:themeColor="text1"/>
                      <w:sz w:val="20"/>
                      <w:szCs w:val="20"/>
                      <w:shd w:val="clear" w:color="auto" w:fill="FFFFFF"/>
                      <w:lang w:val="en-US"/>
                    </w:rPr>
                    <w:t>nu trebuie să fie mai mică decât valoarea declarată cu mai mult de 5 %.</w:t>
                  </w:r>
                </w:p>
              </w:tc>
            </w:tr>
            <w:tr w:rsidR="005D4EDA" w:rsidRPr="005D4EDA" w14:paraId="6E6D1BC4" w14:textId="77777777" w:rsidTr="00114263">
              <w:tc>
                <w:tcPr>
                  <w:tcW w:w="2365" w:type="dxa"/>
                </w:tcPr>
                <w:p w14:paraId="4B42E121" w14:textId="3393F82A" w:rsidR="00114263" w:rsidRPr="005D4EDA" w:rsidRDefault="00114263"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5D4EDA">
                    <w:rPr>
                      <w:color w:val="000000" w:themeColor="text1"/>
                      <w:sz w:val="20"/>
                      <w:szCs w:val="20"/>
                      <w:shd w:val="clear" w:color="auto" w:fill="FFFFFF"/>
                      <w:lang w:val="en-US"/>
                    </w:rPr>
                    <w:t>Randamentul mediu în mod activ</w:t>
                  </w:r>
                </w:p>
              </w:tc>
              <w:tc>
                <w:tcPr>
                  <w:tcW w:w="2366" w:type="dxa"/>
                </w:tcPr>
                <w:p w14:paraId="5FC39D0E" w14:textId="0A6D5F1A" w:rsidR="00114263" w:rsidRPr="005D4EDA" w:rsidRDefault="0043173B"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5D4EDA">
                    <w:rPr>
                      <w:color w:val="000000" w:themeColor="text1"/>
                      <w:sz w:val="20"/>
                      <w:szCs w:val="20"/>
                      <w:shd w:val="clear" w:color="auto" w:fill="FFFFFF"/>
                      <w:lang w:val="en-US"/>
                    </w:rPr>
                    <w:t>Valoarea obținută</w:t>
                  </w:r>
                  <w:hyperlink r:id="rId10" w:anchor="ntr*1-L_2019272RO.01010501-E0001" w:history="1">
                    <w:r w:rsidR="005D4EDA" w:rsidRPr="005D4EDA">
                      <w:rPr>
                        <w:rStyle w:val="Hyperlink"/>
                        <w:color w:val="000000" w:themeColor="text1"/>
                        <w:sz w:val="20"/>
                        <w:szCs w:val="20"/>
                        <w:lang w:val="en-US"/>
                      </w:rPr>
                      <w:t xml:space="preserve"> </w:t>
                    </w:r>
                    <w:r w:rsidRPr="005D4EDA">
                      <w:rPr>
                        <w:rStyle w:val="Hyperlink"/>
                        <w:color w:val="000000" w:themeColor="text1"/>
                        <w:sz w:val="20"/>
                        <w:szCs w:val="20"/>
                        <w:lang w:val="en-US"/>
                      </w:rPr>
                      <w:t>(</w:t>
                    </w:r>
                    <w:r w:rsidRPr="005D4EDA">
                      <w:rPr>
                        <w:rStyle w:val="super"/>
                        <w:color w:val="000000" w:themeColor="text1"/>
                        <w:sz w:val="20"/>
                        <w:szCs w:val="20"/>
                        <w:vertAlign w:val="superscript"/>
                        <w:lang w:val="en-US"/>
                      </w:rPr>
                      <w:t>*1</w:t>
                    </w:r>
                    <w:r w:rsidRPr="005D4EDA">
                      <w:rPr>
                        <w:rStyle w:val="Hyperlink"/>
                        <w:color w:val="000000" w:themeColor="text1"/>
                        <w:sz w:val="20"/>
                        <w:szCs w:val="20"/>
                        <w:lang w:val="en-US"/>
                      </w:rPr>
                      <w:t>)</w:t>
                    </w:r>
                  </w:hyperlink>
                  <w:r w:rsidRPr="005D4EDA">
                    <w:rPr>
                      <w:color w:val="000000" w:themeColor="text1"/>
                      <w:sz w:val="20"/>
                      <w:szCs w:val="20"/>
                      <w:shd w:val="clear" w:color="auto" w:fill="FFFFFF"/>
                      <w:lang w:val="en-US"/>
                    </w:rPr>
                    <w:t>nu trebuie să fie mai mică decât valoarea declarată cu mai mult de 5 %.</w:t>
                  </w:r>
                </w:p>
              </w:tc>
            </w:tr>
          </w:tbl>
          <w:p w14:paraId="2944B93C" w14:textId="79155F1C" w:rsidR="00114263" w:rsidRPr="00114263" w:rsidRDefault="00114263" w:rsidP="00114263">
            <w:pPr>
              <w:pStyle w:val="ti-art"/>
              <w:shd w:val="clear" w:color="auto" w:fill="FFFFFF"/>
              <w:spacing w:before="0" w:beforeAutospacing="0" w:after="0" w:afterAutospacing="0"/>
              <w:rPr>
                <w:i/>
                <w:iCs/>
                <w:color w:val="333333"/>
                <w:sz w:val="20"/>
                <w:szCs w:val="20"/>
                <w:shd w:val="clear" w:color="auto" w:fill="FFFFFF"/>
                <w:lang w:val="en-US"/>
              </w:rPr>
            </w:pPr>
          </w:p>
        </w:tc>
        <w:tc>
          <w:tcPr>
            <w:tcW w:w="4394" w:type="dxa"/>
            <w:shd w:val="clear" w:color="auto" w:fill="auto"/>
          </w:tcPr>
          <w:p w14:paraId="236155F2" w14:textId="2C4CE9D5" w:rsidR="000E0E43" w:rsidRPr="003149E9" w:rsidRDefault="000E0E43" w:rsidP="000E0E43">
            <w:pPr>
              <w:spacing w:after="0" w:line="240" w:lineRule="auto"/>
              <w:jc w:val="right"/>
              <w:rPr>
                <w:rFonts w:ascii="Times New Roman" w:hAnsi="Times New Roman"/>
                <w:bCs/>
                <w:sz w:val="20"/>
                <w:szCs w:val="20"/>
                <w:lang w:val="en-US"/>
              </w:rPr>
            </w:pPr>
            <w:r w:rsidRPr="003149E9">
              <w:rPr>
                <w:rFonts w:ascii="Times New Roman" w:hAnsi="Times New Roman"/>
                <w:bCs/>
                <w:sz w:val="20"/>
                <w:szCs w:val="20"/>
                <w:lang w:val="en-US"/>
              </w:rPr>
              <w:lastRenderedPageBreak/>
              <w:t>Anexa nr.</w:t>
            </w:r>
            <w:r>
              <w:rPr>
                <w:rFonts w:ascii="Times New Roman" w:hAnsi="Times New Roman"/>
                <w:bCs/>
                <w:sz w:val="20"/>
                <w:szCs w:val="20"/>
                <w:lang w:val="en-US"/>
              </w:rPr>
              <w:t>3</w:t>
            </w:r>
          </w:p>
          <w:p w14:paraId="682ADFE1" w14:textId="77777777" w:rsidR="000E0E43" w:rsidRPr="003149E9" w:rsidRDefault="000E0E43" w:rsidP="000E0E43">
            <w:pPr>
              <w:spacing w:after="0" w:line="240" w:lineRule="auto"/>
              <w:ind w:firstLine="540"/>
              <w:jc w:val="right"/>
              <w:rPr>
                <w:rFonts w:ascii="Times New Roman" w:hAnsi="Times New Roman"/>
                <w:sz w:val="20"/>
                <w:szCs w:val="20"/>
                <w:lang w:val="it-IT"/>
              </w:rPr>
            </w:pPr>
            <w:r w:rsidRPr="003149E9">
              <w:rPr>
                <w:rFonts w:ascii="Times New Roman" w:hAnsi="Times New Roman"/>
                <w:sz w:val="20"/>
                <w:szCs w:val="20"/>
                <w:lang w:val="en-US"/>
              </w:rPr>
              <w:t xml:space="preserve">la Regulamentul </w:t>
            </w:r>
            <w:r w:rsidRPr="003149E9">
              <w:rPr>
                <w:rFonts w:ascii="Times New Roman" w:hAnsi="Times New Roman"/>
                <w:sz w:val="20"/>
                <w:szCs w:val="20"/>
                <w:lang w:val="it-IT"/>
              </w:rPr>
              <w:t>cu privire la cerinţele de proiectare ecologică aplicabile</w:t>
            </w:r>
            <w:r>
              <w:rPr>
                <w:rFonts w:ascii="Times New Roman" w:hAnsi="Times New Roman"/>
                <w:sz w:val="20"/>
                <w:szCs w:val="20"/>
                <w:lang w:val="it-IT"/>
              </w:rPr>
              <w:t xml:space="preserve"> </w:t>
            </w:r>
            <w:r w:rsidRPr="00E87A4A">
              <w:rPr>
                <w:rFonts w:ascii="Times New Roman" w:hAnsi="Times New Roman"/>
                <w:bCs/>
                <w:color w:val="000000" w:themeColor="text1"/>
                <w:sz w:val="20"/>
                <w:szCs w:val="20"/>
                <w:shd w:val="clear" w:color="auto" w:fill="FFFFFF"/>
                <w:lang w:val="ro-RO"/>
              </w:rPr>
              <w:t>surselor de alimentare extrene</w:t>
            </w:r>
            <w:r w:rsidRPr="003149E9">
              <w:rPr>
                <w:rFonts w:ascii="Times New Roman" w:hAnsi="Times New Roman"/>
                <w:sz w:val="20"/>
                <w:szCs w:val="20"/>
                <w:lang w:val="it-IT"/>
              </w:rPr>
              <w:t xml:space="preserve"> </w:t>
            </w:r>
          </w:p>
          <w:p w14:paraId="315DEEDD" w14:textId="77777777" w:rsidR="00C9695B" w:rsidRPr="00C9695B" w:rsidRDefault="00C9695B" w:rsidP="00C9695B">
            <w:pPr>
              <w:pStyle w:val="ti-grseq-1"/>
              <w:shd w:val="clear" w:color="auto" w:fill="FFFFFF"/>
              <w:spacing w:before="0" w:beforeAutospacing="0" w:after="0" w:afterAutospacing="0"/>
              <w:jc w:val="center"/>
              <w:rPr>
                <w:rStyle w:val="bold"/>
                <w:b/>
                <w:bCs/>
                <w:color w:val="333333"/>
                <w:sz w:val="20"/>
                <w:szCs w:val="20"/>
              </w:rPr>
            </w:pPr>
            <w:r w:rsidRPr="00C9695B">
              <w:rPr>
                <w:rStyle w:val="bold"/>
                <w:b/>
                <w:bCs/>
                <w:color w:val="333333"/>
                <w:sz w:val="20"/>
                <w:szCs w:val="20"/>
              </w:rPr>
              <w:t>PROCEDURA DE VERIFICARE ÎN SCOPUL SUPRAVEGHERII PIEȚEI</w:t>
            </w:r>
          </w:p>
          <w:p w14:paraId="03EEC8F1" w14:textId="3DF1B0CF" w:rsidR="00C9695B" w:rsidRPr="00970FA5" w:rsidRDefault="00C9695B" w:rsidP="00C9695B">
            <w:pPr>
              <w:pStyle w:val="norm"/>
              <w:shd w:val="clear" w:color="auto" w:fill="FFFFFF"/>
              <w:spacing w:before="0" w:beforeAutospacing="0" w:after="0" w:afterAutospacing="0"/>
              <w:jc w:val="both"/>
              <w:rPr>
                <w:rFonts w:eastAsia="Arial Unicode MS"/>
                <w:color w:val="000000" w:themeColor="text1"/>
                <w:sz w:val="20"/>
                <w:szCs w:val="20"/>
                <w:lang w:val="en-US"/>
              </w:rPr>
            </w:pPr>
            <w:r w:rsidRPr="00970FA5">
              <w:rPr>
                <w:rFonts w:eastAsia="Arial Unicode MS"/>
                <w:color w:val="000000" w:themeColor="text1"/>
                <w:sz w:val="20"/>
                <w:szCs w:val="20"/>
                <w:lang w:val="en-US"/>
              </w:rPr>
              <w:t xml:space="preserve">Toleranțele de verificare definite în prezenta anexă se referă numai la verificarea de către </w:t>
            </w:r>
            <w:r w:rsidR="00A64959" w:rsidRPr="00A64959">
              <w:rPr>
                <w:rFonts w:eastAsia="Arial Unicode MS"/>
                <w:color w:val="000000" w:themeColor="text1"/>
                <w:sz w:val="20"/>
                <w:szCs w:val="20"/>
                <w:shd w:val="clear" w:color="auto" w:fill="FFFFFF"/>
                <w:lang w:val="en-US"/>
              </w:rPr>
              <w:t xml:space="preserve">Inspectoratul de Stat pentru Supravegherea Produselor Nealimentare și Protecția Consumatorilor (în continuare autoritatea de supraveghere a pieței) </w:t>
            </w:r>
            <w:r w:rsidRPr="00970FA5">
              <w:rPr>
                <w:rFonts w:eastAsia="Arial Unicode MS"/>
                <w:color w:val="000000" w:themeColor="text1"/>
                <w:sz w:val="20"/>
                <w:szCs w:val="20"/>
                <w:lang w:val="en-US"/>
              </w:rPr>
              <w:t>a valorilor declarate și nu trebuie utilizate de producător, de importator sau de reprezentantul autorizat ca toleranțe permise pentru a stabili valorile din dosarul cu documentația tehnică sau pentru a interpreta aceste valori în vederea obținerii conformității ori pentru a comunica performanțe superioare</w:t>
            </w:r>
            <w:r>
              <w:rPr>
                <w:rFonts w:eastAsia="Arial Unicode MS"/>
                <w:color w:val="000000" w:themeColor="text1"/>
                <w:sz w:val="20"/>
                <w:szCs w:val="20"/>
                <w:lang w:val="en-US"/>
              </w:rPr>
              <w:t xml:space="preserve"> </w:t>
            </w:r>
            <w:r w:rsidRPr="005D4EDA">
              <w:rPr>
                <w:color w:val="000000" w:themeColor="text1"/>
                <w:sz w:val="20"/>
                <w:szCs w:val="20"/>
                <w:shd w:val="clear" w:color="auto" w:fill="FFFFFF"/>
                <w:lang w:val="en-US"/>
              </w:rPr>
              <w:t>prin orice mijloace</w:t>
            </w:r>
            <w:r w:rsidRPr="00970FA5">
              <w:rPr>
                <w:rFonts w:eastAsia="Arial Unicode MS"/>
                <w:color w:val="000000" w:themeColor="text1"/>
                <w:sz w:val="20"/>
                <w:szCs w:val="20"/>
                <w:lang w:val="en-US"/>
              </w:rPr>
              <w:t>.</w:t>
            </w:r>
          </w:p>
          <w:p w14:paraId="7A9F7D5E" w14:textId="7C18D926" w:rsidR="00C9695B" w:rsidRPr="00074551" w:rsidRDefault="00C9695B" w:rsidP="00C9695B">
            <w:pPr>
              <w:pStyle w:val="norm"/>
              <w:shd w:val="clear" w:color="auto" w:fill="FFFFFF"/>
              <w:spacing w:before="0" w:beforeAutospacing="0" w:after="0" w:afterAutospacing="0"/>
              <w:ind w:firstLine="709"/>
              <w:jc w:val="both"/>
              <w:rPr>
                <w:rFonts w:eastAsia="Arial Unicode MS"/>
                <w:color w:val="000000" w:themeColor="text1"/>
                <w:sz w:val="20"/>
                <w:szCs w:val="20"/>
                <w:lang w:val="en-US"/>
              </w:rPr>
            </w:pPr>
            <w:r w:rsidRPr="00074551">
              <w:rPr>
                <w:rFonts w:eastAsia="Arial Unicode MS"/>
                <w:color w:val="000000" w:themeColor="text1"/>
                <w:sz w:val="20"/>
                <w:szCs w:val="20"/>
                <w:lang w:val="en-US"/>
              </w:rPr>
              <w:t xml:space="preserve">Ca parte a verificării conformității unui model de produs cu cerințele prevăzute în prezentul Regulament în temeiul </w:t>
            </w:r>
            <w:r w:rsidRPr="00074551">
              <w:rPr>
                <w:color w:val="000000" w:themeColor="text1"/>
                <w:sz w:val="20"/>
                <w:szCs w:val="20"/>
                <w:lang w:val="ro-RO"/>
              </w:rPr>
              <w:t>articolul 8 şi capitolul VI din Legea nr. 151</w:t>
            </w:r>
            <w:r>
              <w:rPr>
                <w:color w:val="000000" w:themeColor="text1"/>
                <w:sz w:val="20"/>
                <w:szCs w:val="20"/>
                <w:lang w:val="ro-RO"/>
              </w:rPr>
              <w:t>/</w:t>
            </w:r>
            <w:r w:rsidRPr="00074551">
              <w:rPr>
                <w:color w:val="000000" w:themeColor="text1"/>
                <w:sz w:val="20"/>
                <w:szCs w:val="20"/>
                <w:lang w:val="ro-RO"/>
              </w:rPr>
              <w:t>2014</w:t>
            </w:r>
            <w:r w:rsidRPr="00074551">
              <w:rPr>
                <w:rFonts w:eastAsia="Arial Unicode MS"/>
                <w:color w:val="000000" w:themeColor="text1"/>
                <w:sz w:val="20"/>
                <w:szCs w:val="20"/>
                <w:lang w:val="en-US"/>
              </w:rPr>
              <w:t xml:space="preserve">, pentru cerințele menționate în </w:t>
            </w:r>
            <w:r>
              <w:rPr>
                <w:rFonts w:eastAsia="Arial Unicode MS"/>
                <w:color w:val="000000" w:themeColor="text1"/>
                <w:sz w:val="20"/>
                <w:szCs w:val="20"/>
                <w:lang w:val="en-US"/>
              </w:rPr>
              <w:t xml:space="preserve">prezenta </w:t>
            </w:r>
            <w:r w:rsidRPr="00074551">
              <w:rPr>
                <w:rFonts w:eastAsia="Arial Unicode MS"/>
                <w:color w:val="000000" w:themeColor="text1"/>
                <w:sz w:val="20"/>
                <w:szCs w:val="20"/>
                <w:lang w:val="en-US"/>
              </w:rPr>
              <w:t>anex</w:t>
            </w:r>
            <w:r>
              <w:rPr>
                <w:rFonts w:eastAsia="Arial Unicode MS"/>
                <w:color w:val="000000" w:themeColor="text1"/>
                <w:sz w:val="20"/>
                <w:szCs w:val="20"/>
                <w:lang w:val="en-US"/>
              </w:rPr>
              <w:t>ă,</w:t>
            </w:r>
            <w:r w:rsidRPr="00074551">
              <w:rPr>
                <w:rFonts w:eastAsia="Arial Unicode MS"/>
                <w:color w:val="000000" w:themeColor="text1"/>
                <w:sz w:val="20"/>
                <w:szCs w:val="20"/>
                <w:lang w:val="en-US"/>
              </w:rPr>
              <w:t xml:space="preserve"> </w:t>
            </w:r>
            <w:r w:rsidRPr="00074551">
              <w:rPr>
                <w:rFonts w:eastAsia="Arial Unicode MS"/>
                <w:color w:val="000000"/>
                <w:sz w:val="20"/>
                <w:szCs w:val="20"/>
                <w:shd w:val="clear" w:color="auto" w:fill="FFFFFF"/>
                <w:lang w:val="en-US"/>
              </w:rPr>
              <w:t xml:space="preserve">autoritatea de supraveghere a pieței </w:t>
            </w:r>
            <w:r w:rsidRPr="00074551">
              <w:rPr>
                <w:rFonts w:eastAsia="Arial Unicode MS"/>
                <w:color w:val="000000" w:themeColor="text1"/>
                <w:sz w:val="20"/>
                <w:szCs w:val="20"/>
                <w:lang w:val="en-US"/>
              </w:rPr>
              <w:t>aplică următoarea procedură.</w:t>
            </w:r>
          </w:p>
          <w:p w14:paraId="53998BB7" w14:textId="604F92D8" w:rsidR="00C9695B" w:rsidRDefault="00C9695B" w:rsidP="000842FA">
            <w:pPr>
              <w:pStyle w:val="ListParagraph"/>
              <w:numPr>
                <w:ilvl w:val="0"/>
                <w:numId w:val="42"/>
              </w:numPr>
              <w:shd w:val="clear" w:color="auto" w:fill="FFFFFF"/>
              <w:spacing w:after="0" w:line="240" w:lineRule="auto"/>
              <w:jc w:val="both"/>
              <w:rPr>
                <w:rFonts w:ascii="Times New Roman" w:eastAsia="Arial Unicode MS" w:hAnsi="Times New Roman"/>
                <w:color w:val="000000" w:themeColor="text1"/>
                <w:sz w:val="20"/>
                <w:szCs w:val="20"/>
              </w:rPr>
            </w:pPr>
            <w:r w:rsidRPr="0026284F">
              <w:rPr>
                <w:rFonts w:ascii="Times New Roman" w:eastAsia="Arial Unicode MS" w:hAnsi="Times New Roman"/>
                <w:color w:val="000000" w:themeColor="text1"/>
                <w:sz w:val="20"/>
                <w:szCs w:val="20"/>
              </w:rPr>
              <w:lastRenderedPageBreak/>
              <w:t>A</w:t>
            </w:r>
            <w:r w:rsidRPr="0026284F">
              <w:rPr>
                <w:rFonts w:ascii="Times New Roman" w:eastAsia="Arial Unicode MS" w:hAnsi="Times New Roman"/>
                <w:color w:val="000000" w:themeColor="text1"/>
                <w:sz w:val="20"/>
                <w:szCs w:val="20"/>
                <w:shd w:val="clear" w:color="auto" w:fill="FFFFFF"/>
                <w:lang w:val="en-US"/>
              </w:rPr>
              <w:t xml:space="preserve">utoritatea de supraveghere a pieței </w:t>
            </w:r>
            <w:r w:rsidRPr="0026284F">
              <w:rPr>
                <w:rFonts w:ascii="Times New Roman" w:eastAsia="Arial Unicode MS" w:hAnsi="Times New Roman"/>
                <w:color w:val="000000" w:themeColor="text1"/>
                <w:sz w:val="20"/>
                <w:szCs w:val="20"/>
              </w:rPr>
              <w:t>verifică o singură unitate a modelului.</w:t>
            </w:r>
          </w:p>
          <w:p w14:paraId="4491BC07" w14:textId="77777777" w:rsidR="00C9695B" w:rsidRPr="0026284F" w:rsidRDefault="00C9695B" w:rsidP="000842FA">
            <w:pPr>
              <w:pStyle w:val="ListParagraph"/>
              <w:numPr>
                <w:ilvl w:val="0"/>
                <w:numId w:val="42"/>
              </w:numPr>
              <w:shd w:val="clear" w:color="auto" w:fill="FFFFFF"/>
              <w:spacing w:after="0" w:line="240" w:lineRule="auto"/>
              <w:jc w:val="both"/>
              <w:rPr>
                <w:rFonts w:ascii="Times New Roman" w:eastAsia="Arial Unicode MS" w:hAnsi="Times New Roman"/>
                <w:color w:val="000000" w:themeColor="text1"/>
                <w:sz w:val="20"/>
                <w:szCs w:val="20"/>
              </w:rPr>
            </w:pPr>
            <w:r w:rsidRPr="0026284F">
              <w:rPr>
                <w:rFonts w:ascii="Times New Roman" w:eastAsia="Arial Unicode MS" w:hAnsi="Times New Roman"/>
                <w:color w:val="000000" w:themeColor="text1"/>
                <w:sz w:val="20"/>
                <w:szCs w:val="20"/>
              </w:rPr>
              <w:t>Modelul este considerat conform cu cerințele aplicabile dacă:</w:t>
            </w:r>
          </w:p>
          <w:p w14:paraId="25E73C80" w14:textId="77777777" w:rsidR="00C9695B" w:rsidRPr="00A17173" w:rsidRDefault="00C9695B" w:rsidP="00C9695B">
            <w:pPr>
              <w:shd w:val="clear" w:color="auto" w:fill="FFFFFF"/>
              <w:spacing w:after="0" w:line="240" w:lineRule="auto"/>
              <w:ind w:left="227"/>
              <w:jc w:val="both"/>
              <w:rPr>
                <w:rFonts w:ascii="Times New Roman" w:eastAsia="Arial Unicode MS" w:hAnsi="Times New Roman"/>
                <w:color w:val="000000" w:themeColor="text1"/>
                <w:sz w:val="20"/>
                <w:szCs w:val="20"/>
              </w:rPr>
            </w:pPr>
            <w:r w:rsidRPr="00A17173">
              <w:rPr>
                <w:rFonts w:ascii="Times New Roman" w:eastAsia="Arial Unicode MS" w:hAnsi="Times New Roman"/>
                <w:color w:val="000000" w:themeColor="text1"/>
                <w:sz w:val="20"/>
                <w:szCs w:val="20"/>
              </w:rPr>
              <w:t xml:space="preserve">1)valorile furnizate în dosarul cu documentația tehnică în temeiul pct. 2 din anexa nr.4 din </w:t>
            </w:r>
            <w:r w:rsidRPr="00A17173">
              <w:rPr>
                <w:rFonts w:ascii="Times New Roman" w:hAnsi="Times New Roman"/>
                <w:color w:val="000000" w:themeColor="text1"/>
                <w:sz w:val="20"/>
                <w:szCs w:val="20"/>
                <w:lang w:val="ro-RO"/>
              </w:rPr>
              <w:t>Legea nr. 151/2014</w:t>
            </w:r>
            <w:r w:rsidRPr="00A17173">
              <w:rPr>
                <w:rFonts w:ascii="Times New Roman" w:eastAsia="Arial Unicode MS" w:hAnsi="Times New Roman"/>
                <w:color w:val="000000" w:themeColor="text1"/>
                <w:sz w:val="20"/>
                <w:szCs w:val="20"/>
                <w:lang w:val="ro-RO"/>
              </w:rPr>
              <w:t xml:space="preserve">, inclusiv </w:t>
            </w:r>
            <w:r w:rsidRPr="00A17173">
              <w:rPr>
                <w:rFonts w:ascii="Times New Roman" w:eastAsia="Arial Unicode MS" w:hAnsi="Times New Roman"/>
                <w:color w:val="000000" w:themeColor="text1"/>
                <w:sz w:val="20"/>
                <w:szCs w:val="20"/>
              </w:rPr>
              <w:t>valorile declarate și, după caz, valorile folosite pentru calculul acestor valori nu sunt mai favorabile pentru producător, pentru importator sau pentru reprezentantul autorizat decât rezultatele măsurătorilor corespunzătoare efectuate în temeiul lit. (g) de la punctul menționat; și</w:t>
            </w:r>
            <w:r w:rsidRPr="00A17173">
              <w:rPr>
                <w:rFonts w:ascii="Times New Roman" w:hAnsi="Times New Roman"/>
                <w:color w:val="000000" w:themeColor="text1"/>
                <w:sz w:val="20"/>
                <w:szCs w:val="20"/>
                <w:lang w:val="it-IT"/>
              </w:rPr>
              <w:t xml:space="preserve"> </w:t>
            </w:r>
          </w:p>
          <w:p w14:paraId="3308B9D1" w14:textId="77777777" w:rsidR="00C9695B" w:rsidRPr="00A17173" w:rsidRDefault="00C9695B" w:rsidP="00C9695B">
            <w:pPr>
              <w:shd w:val="clear" w:color="auto" w:fill="FFFFFF"/>
              <w:spacing w:after="0" w:line="240" w:lineRule="auto"/>
              <w:ind w:left="227"/>
              <w:jc w:val="both"/>
              <w:rPr>
                <w:rFonts w:ascii="Times New Roman" w:eastAsia="Arial Unicode MS" w:hAnsi="Times New Roman"/>
                <w:color w:val="000000" w:themeColor="text1"/>
                <w:sz w:val="20"/>
                <w:szCs w:val="20"/>
              </w:rPr>
            </w:pPr>
            <w:r w:rsidRPr="00A17173">
              <w:rPr>
                <w:rFonts w:ascii="Times New Roman" w:eastAsia="Arial Unicode MS" w:hAnsi="Times New Roman"/>
                <w:color w:val="000000" w:themeColor="text1"/>
                <w:sz w:val="20"/>
                <w:szCs w:val="20"/>
              </w:rPr>
              <w:t>2)valorile declarate îndeplinesc toate cerințele stabilite în prezentul Regulament, iar orice informații solicitate privind produsul publicate de producător, de importator sau de reprezentantul autorizat nu conțin valori mai favorabile pentru producător, pentru importator sau pentru reprezentantul autorizat decât valorile declarate; și</w:t>
            </w:r>
          </w:p>
          <w:p w14:paraId="61379734" w14:textId="67C1550A" w:rsidR="007B2F13" w:rsidRDefault="00C9695B" w:rsidP="007B2F13">
            <w:pPr>
              <w:shd w:val="clear" w:color="auto" w:fill="FFFFFF"/>
              <w:spacing w:after="0" w:line="240" w:lineRule="auto"/>
              <w:ind w:left="227"/>
              <w:jc w:val="both"/>
              <w:rPr>
                <w:rFonts w:ascii="Times New Roman" w:eastAsia="Arial Unicode MS" w:hAnsi="Times New Roman"/>
                <w:color w:val="000000" w:themeColor="text1"/>
                <w:sz w:val="20"/>
                <w:szCs w:val="20"/>
              </w:rPr>
            </w:pPr>
            <w:r w:rsidRPr="00A17173">
              <w:rPr>
                <w:rFonts w:ascii="Times New Roman" w:eastAsia="Arial Unicode MS" w:hAnsi="Times New Roman"/>
                <w:color w:val="000000" w:themeColor="text1"/>
                <w:sz w:val="20"/>
                <w:szCs w:val="20"/>
              </w:rPr>
              <w:t xml:space="preserve">3)atunci când </w:t>
            </w:r>
            <w:r w:rsidRPr="00A17173">
              <w:rPr>
                <w:rFonts w:ascii="Times New Roman" w:eastAsia="Arial Unicode MS" w:hAnsi="Times New Roman"/>
                <w:color w:val="000000" w:themeColor="text1"/>
                <w:sz w:val="20"/>
                <w:szCs w:val="20"/>
                <w:shd w:val="clear" w:color="auto" w:fill="FFFFFF"/>
                <w:lang w:val="en-US"/>
              </w:rPr>
              <w:t xml:space="preserve">autoritatea de supraveghere a pieței </w:t>
            </w:r>
            <w:r w:rsidRPr="00A17173">
              <w:rPr>
                <w:rFonts w:ascii="Times New Roman" w:eastAsia="Arial Unicode MS" w:hAnsi="Times New Roman"/>
                <w:color w:val="000000" w:themeColor="text1"/>
                <w:sz w:val="20"/>
                <w:szCs w:val="20"/>
              </w:rPr>
              <w:t>încearcă unitatea de model, valorile obținute, inclusive valorile parametrilor relevanți, astfel cum au fost măsurați în cadrul încercării, și valorile calculate pe baza acestor măsurători sînt conforme cu toleranțele de verificare respective, astfel cum sunt pre</w:t>
            </w:r>
            <w:r w:rsidR="007B2F13">
              <w:rPr>
                <w:rFonts w:ascii="Times New Roman" w:eastAsia="Arial Unicode MS" w:hAnsi="Times New Roman"/>
                <w:color w:val="000000" w:themeColor="text1"/>
                <w:sz w:val="20"/>
                <w:szCs w:val="20"/>
              </w:rPr>
              <w:t>cizate în tabel</w:t>
            </w:r>
            <w:r w:rsidRPr="00A17173">
              <w:rPr>
                <w:rFonts w:ascii="Times New Roman" w:eastAsia="Arial Unicode MS" w:hAnsi="Times New Roman"/>
                <w:color w:val="000000" w:themeColor="text1"/>
                <w:sz w:val="20"/>
                <w:szCs w:val="20"/>
              </w:rPr>
              <w:t>.</w:t>
            </w:r>
          </w:p>
          <w:p w14:paraId="5204E6F5" w14:textId="7EE84209" w:rsidR="007B2F13" w:rsidRPr="007B2F13" w:rsidRDefault="007B2F13" w:rsidP="007B2F13">
            <w:pPr>
              <w:shd w:val="clear" w:color="auto" w:fill="FFFFFF"/>
              <w:spacing w:after="0" w:line="240" w:lineRule="auto"/>
              <w:ind w:left="227"/>
              <w:jc w:val="both"/>
              <w:rPr>
                <w:rFonts w:ascii="Times New Roman" w:eastAsia="Arial Unicode MS" w:hAnsi="Times New Roman"/>
                <w:color w:val="000000" w:themeColor="text1"/>
                <w:sz w:val="20"/>
                <w:szCs w:val="20"/>
              </w:rPr>
            </w:pPr>
            <w:r w:rsidRPr="007B2F13">
              <w:rPr>
                <w:rFonts w:ascii="Times New Roman" w:eastAsia="Arial Unicode MS" w:hAnsi="Times New Roman"/>
                <w:color w:val="000000" w:themeColor="text1"/>
                <w:sz w:val="20"/>
                <w:szCs w:val="20"/>
                <w:lang w:val="en-US"/>
              </w:rPr>
              <w:t>4)</w:t>
            </w:r>
            <w:r w:rsidRPr="007B2F13">
              <w:rPr>
                <w:rFonts w:ascii="Times New Roman" w:hAnsi="Times New Roman"/>
                <w:color w:val="000000" w:themeColor="text1"/>
                <w:sz w:val="20"/>
                <w:szCs w:val="20"/>
                <w:shd w:val="clear" w:color="auto" w:fill="FFFFFF"/>
                <w:lang w:val="en-US"/>
              </w:rPr>
              <w:t xml:space="preserve"> atunci când </w:t>
            </w:r>
            <w:r w:rsidRPr="00A17173">
              <w:rPr>
                <w:rFonts w:ascii="Times New Roman" w:eastAsia="Arial Unicode MS" w:hAnsi="Times New Roman"/>
                <w:color w:val="000000" w:themeColor="text1"/>
                <w:sz w:val="20"/>
                <w:szCs w:val="20"/>
                <w:shd w:val="clear" w:color="auto" w:fill="FFFFFF"/>
                <w:lang w:val="en-US"/>
              </w:rPr>
              <w:t>autoritatea de supraveghere a pieței</w:t>
            </w:r>
            <w:r w:rsidRPr="007B2F13">
              <w:rPr>
                <w:rFonts w:ascii="Times New Roman" w:hAnsi="Times New Roman"/>
                <w:color w:val="000000" w:themeColor="text1"/>
                <w:sz w:val="20"/>
                <w:szCs w:val="20"/>
                <w:shd w:val="clear" w:color="auto" w:fill="FFFFFF"/>
                <w:lang w:val="en-US"/>
              </w:rPr>
              <w:t xml:space="preserve"> verifică unitatea din model, acestea respectă cerințele privind informarea prevăzute la p</w:t>
            </w:r>
            <w:r>
              <w:rPr>
                <w:rFonts w:ascii="Times New Roman" w:hAnsi="Times New Roman"/>
                <w:color w:val="000000" w:themeColor="text1"/>
                <w:sz w:val="20"/>
                <w:szCs w:val="20"/>
                <w:shd w:val="clear" w:color="auto" w:fill="FFFFFF"/>
                <w:lang w:val="en-US"/>
              </w:rPr>
              <w:t>ct.</w:t>
            </w:r>
            <w:r w:rsidRPr="007B2F13">
              <w:rPr>
                <w:rFonts w:ascii="Times New Roman" w:hAnsi="Times New Roman"/>
                <w:color w:val="000000" w:themeColor="text1"/>
                <w:sz w:val="20"/>
                <w:szCs w:val="20"/>
                <w:shd w:val="clear" w:color="auto" w:fill="FFFFFF"/>
                <w:lang w:val="en-US"/>
              </w:rPr>
              <w:t xml:space="preserve"> 2 din anexa </w:t>
            </w:r>
            <w:r>
              <w:rPr>
                <w:rFonts w:ascii="Times New Roman" w:hAnsi="Times New Roman"/>
                <w:color w:val="000000" w:themeColor="text1"/>
                <w:sz w:val="20"/>
                <w:szCs w:val="20"/>
                <w:shd w:val="clear" w:color="auto" w:fill="FFFFFF"/>
                <w:lang w:val="en-US"/>
              </w:rPr>
              <w:t>nr.2</w:t>
            </w:r>
            <w:r w:rsidRPr="007B2F13">
              <w:rPr>
                <w:rFonts w:ascii="Times New Roman" w:hAnsi="Times New Roman"/>
                <w:color w:val="000000" w:themeColor="text1"/>
                <w:sz w:val="20"/>
                <w:szCs w:val="20"/>
                <w:shd w:val="clear" w:color="auto" w:fill="FFFFFF"/>
                <w:lang w:val="en-US"/>
              </w:rPr>
              <w:t>.</w:t>
            </w:r>
          </w:p>
          <w:p w14:paraId="3FD29256" w14:textId="77777777" w:rsidR="007B2F13" w:rsidRDefault="00C9695B" w:rsidP="007B2F13">
            <w:pPr>
              <w:shd w:val="clear" w:color="auto" w:fill="FFFFFF"/>
              <w:spacing w:after="0" w:line="240" w:lineRule="auto"/>
              <w:ind w:left="113"/>
              <w:jc w:val="both"/>
              <w:rPr>
                <w:rFonts w:ascii="Times New Roman" w:eastAsia="Arial Unicode MS" w:hAnsi="Times New Roman"/>
                <w:color w:val="000000" w:themeColor="text1"/>
                <w:sz w:val="20"/>
                <w:szCs w:val="20"/>
              </w:rPr>
            </w:pPr>
            <w:r w:rsidRPr="00BD318D">
              <w:rPr>
                <w:rFonts w:ascii="Times New Roman" w:eastAsia="Arial Unicode MS" w:hAnsi="Times New Roman"/>
                <w:color w:val="000000" w:themeColor="text1"/>
                <w:sz w:val="20"/>
                <w:szCs w:val="20"/>
              </w:rPr>
              <w:t xml:space="preserve">3.În cazul în care nu se obțin rezultatele menționate la pct. 2 spb. 1) </w:t>
            </w:r>
            <w:r w:rsidR="007B2F13">
              <w:rPr>
                <w:rFonts w:ascii="Times New Roman" w:eastAsia="Arial Unicode MS" w:hAnsi="Times New Roman"/>
                <w:color w:val="000000" w:themeColor="text1"/>
                <w:sz w:val="20"/>
                <w:szCs w:val="20"/>
              </w:rPr>
              <w:t>-3</w:t>
            </w:r>
            <w:r w:rsidRPr="00BD318D">
              <w:rPr>
                <w:rFonts w:ascii="Times New Roman" w:eastAsia="Arial Unicode MS" w:hAnsi="Times New Roman"/>
                <w:color w:val="000000" w:themeColor="text1"/>
                <w:sz w:val="20"/>
                <w:szCs w:val="20"/>
              </w:rPr>
              <w:t xml:space="preserve">), se consideră că modelul și toate modelele echivalente nu sunt conforme cu </w:t>
            </w:r>
            <w:r w:rsidRPr="00DA2AA6">
              <w:rPr>
                <w:rFonts w:ascii="Times New Roman" w:eastAsia="Arial Unicode MS" w:hAnsi="Times New Roman"/>
                <w:color w:val="000000" w:themeColor="text1"/>
                <w:sz w:val="20"/>
                <w:szCs w:val="20"/>
              </w:rPr>
              <w:t>prezentul Regulament.</w:t>
            </w:r>
          </w:p>
          <w:p w14:paraId="436B7198" w14:textId="2F3A5891" w:rsidR="00C9695B" w:rsidRPr="007B2F13" w:rsidRDefault="00C9695B" w:rsidP="007B2F13">
            <w:pPr>
              <w:shd w:val="clear" w:color="auto" w:fill="FFFFFF"/>
              <w:spacing w:after="0" w:line="240" w:lineRule="auto"/>
              <w:ind w:left="113"/>
              <w:jc w:val="both"/>
              <w:rPr>
                <w:rFonts w:ascii="Times New Roman" w:eastAsia="Arial Unicode MS" w:hAnsi="Times New Roman"/>
                <w:color w:val="000000" w:themeColor="text1"/>
                <w:sz w:val="20"/>
                <w:szCs w:val="20"/>
              </w:rPr>
            </w:pPr>
            <w:r w:rsidRPr="007B2F13">
              <w:rPr>
                <w:rFonts w:ascii="Times New Roman" w:eastAsia="Arial Unicode MS" w:hAnsi="Times New Roman"/>
                <w:color w:val="333333"/>
                <w:sz w:val="20"/>
                <w:szCs w:val="20"/>
                <w:lang w:val="en-US"/>
              </w:rPr>
              <w:t>4.</w:t>
            </w:r>
            <w:r w:rsidRPr="007B2F13">
              <w:rPr>
                <w:rFonts w:ascii="Times New Roman" w:eastAsia="Arial Unicode MS" w:hAnsi="Times New Roman"/>
                <w:color w:val="000000" w:themeColor="text1"/>
                <w:sz w:val="20"/>
                <w:szCs w:val="20"/>
                <w:lang w:val="en-US"/>
              </w:rPr>
              <w:t xml:space="preserve"> În cazul în care rezultatul menționat la pct. 2 spb. 3) nu este obținut, </w:t>
            </w:r>
            <w:r w:rsidRPr="0026284F">
              <w:rPr>
                <w:rFonts w:ascii="Times New Roman" w:eastAsia="Arial Unicode MS" w:hAnsi="Times New Roman"/>
                <w:color w:val="000000" w:themeColor="text1"/>
                <w:sz w:val="20"/>
                <w:szCs w:val="20"/>
                <w:shd w:val="clear" w:color="auto" w:fill="FFFFFF"/>
                <w:lang w:val="en-US"/>
              </w:rPr>
              <w:t>autoritatea de supraveghere a pieței</w:t>
            </w:r>
            <w:r w:rsidRPr="007B2F13">
              <w:rPr>
                <w:rFonts w:ascii="Times New Roman" w:eastAsia="Arial Unicode MS" w:hAnsi="Times New Roman"/>
                <w:color w:val="333333"/>
                <w:sz w:val="20"/>
                <w:szCs w:val="20"/>
                <w:lang w:val="en-US"/>
              </w:rPr>
              <w:t xml:space="preserve"> </w:t>
            </w:r>
            <w:r w:rsidRPr="0026284F">
              <w:rPr>
                <w:rFonts w:ascii="Times New Roman" w:eastAsia="Arial Unicode MS" w:hAnsi="Times New Roman"/>
                <w:color w:val="000000" w:themeColor="text1"/>
                <w:sz w:val="20"/>
                <w:szCs w:val="20"/>
                <w:shd w:val="clear" w:color="auto" w:fill="FFFFFF"/>
                <w:lang w:val="en-US"/>
              </w:rPr>
              <w:t xml:space="preserve">alege pentru testare trei </w:t>
            </w:r>
            <w:r w:rsidRPr="007B2F13">
              <w:rPr>
                <w:rFonts w:ascii="Times New Roman" w:eastAsia="Arial Unicode MS" w:hAnsi="Times New Roman"/>
                <w:color w:val="000000" w:themeColor="text1"/>
                <w:sz w:val="20"/>
                <w:szCs w:val="20"/>
                <w:shd w:val="clear" w:color="auto" w:fill="FFFFFF"/>
                <w:lang w:val="en-US"/>
              </w:rPr>
              <w:t>unități suplimentare din același model.</w:t>
            </w:r>
            <w:r w:rsidR="007B2F13" w:rsidRPr="007B2F13">
              <w:rPr>
                <w:rFonts w:ascii="Times New Roman" w:hAnsi="Times New Roman"/>
                <w:color w:val="000000" w:themeColor="text1"/>
                <w:sz w:val="20"/>
                <w:szCs w:val="20"/>
                <w:shd w:val="clear" w:color="auto" w:fill="FFFFFF"/>
                <w:lang w:val="en-US"/>
              </w:rPr>
              <w:t xml:space="preserve"> Ca alternativă, cele trei unități suplimentare selectate pot fi dintr-unul sau din mai multe modele echivalente.</w:t>
            </w:r>
          </w:p>
          <w:p w14:paraId="0BF1B9FA" w14:textId="40859515" w:rsidR="00C9695B" w:rsidRPr="00D55CC6" w:rsidRDefault="00C9695B" w:rsidP="00C9695B">
            <w:pPr>
              <w:shd w:val="clear" w:color="auto" w:fill="FFFFFF"/>
              <w:spacing w:after="0" w:line="240" w:lineRule="auto"/>
              <w:jc w:val="both"/>
              <w:rPr>
                <w:rFonts w:ascii="Times New Roman" w:eastAsia="Arial Unicode MS" w:hAnsi="Times New Roman"/>
                <w:color w:val="000000" w:themeColor="text1"/>
                <w:sz w:val="20"/>
                <w:szCs w:val="20"/>
              </w:rPr>
            </w:pPr>
            <w:r w:rsidRPr="0040182D">
              <w:rPr>
                <w:rFonts w:ascii="Times New Roman" w:eastAsia="Arial Unicode MS" w:hAnsi="Times New Roman"/>
                <w:color w:val="000000" w:themeColor="text1"/>
                <w:sz w:val="20"/>
                <w:szCs w:val="20"/>
              </w:rPr>
              <w:t>5.Modelul este considerat conform cu cerințele aplicabile dacă, pentru aceste trei unități, media aritmetică a valorilor obținute este conformă cu toleranțele de verificare respective</w:t>
            </w:r>
            <w:r w:rsidR="007B2F13">
              <w:rPr>
                <w:rFonts w:ascii="Times New Roman" w:eastAsia="Arial Unicode MS" w:hAnsi="Times New Roman"/>
                <w:color w:val="000000" w:themeColor="text1"/>
                <w:sz w:val="20"/>
                <w:szCs w:val="20"/>
              </w:rPr>
              <w:t xml:space="preserve"> indicate</w:t>
            </w:r>
            <w:r w:rsidRPr="00D55CC6">
              <w:rPr>
                <w:rFonts w:ascii="Times New Roman" w:eastAsia="Arial Unicode MS" w:hAnsi="Times New Roman"/>
                <w:color w:val="000000" w:themeColor="text1"/>
                <w:sz w:val="20"/>
                <w:szCs w:val="20"/>
              </w:rPr>
              <w:t xml:space="preserve"> în tabel.</w:t>
            </w:r>
          </w:p>
          <w:p w14:paraId="5378528F" w14:textId="5FB52869" w:rsidR="00C9695B" w:rsidRPr="00D55CC6" w:rsidRDefault="00C9695B" w:rsidP="00C9695B">
            <w:pPr>
              <w:shd w:val="clear" w:color="auto" w:fill="FFFFFF"/>
              <w:spacing w:after="0" w:line="240" w:lineRule="auto"/>
              <w:jc w:val="both"/>
              <w:rPr>
                <w:rFonts w:ascii="Times New Roman" w:eastAsia="Arial Unicode MS" w:hAnsi="Times New Roman"/>
                <w:color w:val="000000" w:themeColor="text1"/>
                <w:sz w:val="20"/>
                <w:szCs w:val="20"/>
              </w:rPr>
            </w:pPr>
            <w:r w:rsidRPr="00D55CC6">
              <w:rPr>
                <w:rFonts w:ascii="Times New Roman" w:eastAsia="Arial Unicode MS" w:hAnsi="Times New Roman"/>
                <w:color w:val="000000" w:themeColor="text1"/>
                <w:sz w:val="20"/>
                <w:szCs w:val="20"/>
              </w:rPr>
              <w:t>6.</w:t>
            </w:r>
            <w:r w:rsidRPr="00BD318D">
              <w:rPr>
                <w:rFonts w:ascii="Times New Roman" w:eastAsia="Arial Unicode MS" w:hAnsi="Times New Roman"/>
                <w:color w:val="000000" w:themeColor="text1"/>
                <w:sz w:val="20"/>
                <w:szCs w:val="20"/>
              </w:rPr>
              <w:t xml:space="preserve"> În cazul în care</w:t>
            </w:r>
            <w:r w:rsidRPr="00D55CC6">
              <w:rPr>
                <w:rFonts w:ascii="Times New Roman" w:eastAsia="Arial Unicode MS" w:hAnsi="Times New Roman"/>
                <w:color w:val="000000" w:themeColor="text1"/>
                <w:sz w:val="20"/>
                <w:szCs w:val="20"/>
              </w:rPr>
              <w:t xml:space="preserve"> nu se obține rezultatul menționat la </w:t>
            </w:r>
            <w:r w:rsidRPr="00A74512">
              <w:rPr>
                <w:rFonts w:ascii="Times New Roman" w:eastAsia="Arial Unicode MS" w:hAnsi="Times New Roman"/>
                <w:color w:val="000000" w:themeColor="text1"/>
                <w:sz w:val="20"/>
                <w:szCs w:val="20"/>
              </w:rPr>
              <w:t xml:space="preserve">pct.5, modelul și toate modelele echivalente </w:t>
            </w:r>
            <w:r w:rsidRPr="00A74512">
              <w:rPr>
                <w:rFonts w:ascii="Times New Roman" w:eastAsia="Arial Unicode MS" w:hAnsi="Times New Roman"/>
                <w:color w:val="000000" w:themeColor="text1"/>
                <w:sz w:val="20"/>
                <w:szCs w:val="20"/>
              </w:rPr>
              <w:lastRenderedPageBreak/>
              <w:t xml:space="preserve">enumerate în dosarul </w:t>
            </w:r>
            <w:r w:rsidRPr="00A74512">
              <w:rPr>
                <w:rFonts w:ascii="Times New Roman" w:eastAsia="Arial Unicode MS" w:hAnsi="Times New Roman"/>
                <w:color w:val="000000" w:themeColor="text1"/>
                <w:sz w:val="20"/>
                <w:szCs w:val="20"/>
                <w:shd w:val="clear" w:color="auto" w:fill="FFFFFF"/>
                <w:lang w:val="en-US"/>
              </w:rPr>
              <w:t xml:space="preserve">cu documentația tehnică a producătorului sau a importatorului </w:t>
            </w:r>
            <w:r w:rsidRPr="00A74512">
              <w:rPr>
                <w:rFonts w:ascii="Times New Roman" w:eastAsia="Arial Unicode MS" w:hAnsi="Times New Roman"/>
                <w:color w:val="000000" w:themeColor="text1"/>
                <w:sz w:val="20"/>
                <w:szCs w:val="20"/>
              </w:rPr>
              <w:t>sunt considerate neconforme cu prezentul Regulament.</w:t>
            </w:r>
          </w:p>
          <w:p w14:paraId="4A040E44" w14:textId="6C6491E8" w:rsidR="00C9695B" w:rsidRPr="00390C09" w:rsidRDefault="00C9695B" w:rsidP="00C9695B">
            <w:pPr>
              <w:shd w:val="clear" w:color="auto" w:fill="FFFFFF"/>
              <w:spacing w:after="0" w:line="240" w:lineRule="auto"/>
              <w:jc w:val="both"/>
              <w:rPr>
                <w:rFonts w:ascii="Times New Roman" w:eastAsia="Arial Unicode MS" w:hAnsi="Times New Roman"/>
                <w:color w:val="000000" w:themeColor="text1"/>
                <w:sz w:val="20"/>
                <w:szCs w:val="20"/>
              </w:rPr>
            </w:pPr>
            <w:r w:rsidRPr="00D55CC6">
              <w:rPr>
                <w:rFonts w:ascii="Times New Roman" w:eastAsia="Arial Unicode MS" w:hAnsi="Times New Roman"/>
                <w:color w:val="000000" w:themeColor="text1"/>
                <w:sz w:val="20"/>
                <w:szCs w:val="20"/>
              </w:rPr>
              <w:t>7.Imediat după adoptarea unei decizii privind neconformitatea modelului potrivit pct. 3</w:t>
            </w:r>
            <w:r w:rsidR="007B2F13">
              <w:rPr>
                <w:rFonts w:ascii="Times New Roman" w:eastAsia="Arial Unicode MS" w:hAnsi="Times New Roman"/>
                <w:color w:val="000000" w:themeColor="text1"/>
                <w:sz w:val="20"/>
                <w:szCs w:val="20"/>
              </w:rPr>
              <w:t xml:space="preserve"> sau</w:t>
            </w:r>
            <w:r w:rsidRPr="00D55CC6">
              <w:rPr>
                <w:rFonts w:ascii="Times New Roman" w:eastAsia="Arial Unicode MS" w:hAnsi="Times New Roman"/>
                <w:color w:val="000000" w:themeColor="text1"/>
                <w:sz w:val="20"/>
                <w:szCs w:val="20"/>
              </w:rPr>
              <w:t xml:space="preserve"> </w:t>
            </w:r>
            <w:r>
              <w:rPr>
                <w:rFonts w:ascii="Times New Roman" w:eastAsia="Arial Unicode MS" w:hAnsi="Times New Roman"/>
                <w:color w:val="000000" w:themeColor="text1"/>
                <w:sz w:val="20"/>
                <w:szCs w:val="20"/>
              </w:rPr>
              <w:t>pct.</w:t>
            </w:r>
            <w:r w:rsidRPr="00D55CC6">
              <w:rPr>
                <w:rFonts w:ascii="Times New Roman" w:eastAsia="Arial Unicode MS" w:hAnsi="Times New Roman"/>
                <w:color w:val="000000" w:themeColor="text1"/>
                <w:sz w:val="20"/>
                <w:szCs w:val="20"/>
              </w:rPr>
              <w:t xml:space="preserve">6, </w:t>
            </w:r>
            <w:r w:rsidRPr="00D55CC6">
              <w:rPr>
                <w:rFonts w:ascii="Times New Roman" w:eastAsia="Arial Unicode MS" w:hAnsi="Times New Roman"/>
                <w:color w:val="000000" w:themeColor="text1"/>
                <w:sz w:val="20"/>
                <w:szCs w:val="20"/>
                <w:shd w:val="clear" w:color="auto" w:fill="FFFFFF"/>
                <w:lang w:val="en-US"/>
              </w:rPr>
              <w:t xml:space="preserve">autoritatea de supraveghere a pieței </w:t>
            </w:r>
            <w:r w:rsidRPr="00D55CC6">
              <w:rPr>
                <w:rFonts w:ascii="Times New Roman" w:eastAsia="Arial Unicode MS" w:hAnsi="Times New Roman"/>
                <w:color w:val="000000" w:themeColor="text1"/>
                <w:sz w:val="20"/>
                <w:szCs w:val="20"/>
              </w:rPr>
              <w:t xml:space="preserve">furnizează autorităților statelor member ale UE și </w:t>
            </w:r>
            <w:r w:rsidRPr="00390C09">
              <w:rPr>
                <w:rFonts w:ascii="Times New Roman" w:eastAsia="Arial Unicode MS" w:hAnsi="Times New Roman"/>
                <w:color w:val="000000" w:themeColor="text1"/>
                <w:sz w:val="20"/>
                <w:szCs w:val="20"/>
              </w:rPr>
              <w:t>Comisiei toate informațiile relevante.</w:t>
            </w:r>
          </w:p>
          <w:p w14:paraId="18A42A23" w14:textId="693E6C50" w:rsidR="00C9695B" w:rsidRDefault="00C9695B" w:rsidP="00C9695B">
            <w:pPr>
              <w:pStyle w:val="norm"/>
              <w:shd w:val="clear" w:color="auto" w:fill="FFFFFF"/>
              <w:spacing w:before="0" w:beforeAutospacing="0" w:after="0" w:afterAutospacing="0" w:line="240" w:lineRule="atLeast"/>
              <w:jc w:val="both"/>
              <w:rPr>
                <w:rFonts w:eastAsia="Arial Unicode MS"/>
                <w:color w:val="000000" w:themeColor="text1"/>
                <w:sz w:val="20"/>
                <w:szCs w:val="20"/>
                <w:lang w:val="en-US"/>
              </w:rPr>
            </w:pPr>
            <w:r w:rsidRPr="00390C09">
              <w:rPr>
                <w:rFonts w:eastAsia="Arial Unicode MS"/>
                <w:color w:val="000000" w:themeColor="text1"/>
                <w:sz w:val="20"/>
                <w:szCs w:val="20"/>
                <w:lang w:val="en-US"/>
              </w:rPr>
              <w:t>A</w:t>
            </w:r>
            <w:r w:rsidRPr="00390C09">
              <w:rPr>
                <w:rFonts w:eastAsia="Arial Unicode MS"/>
                <w:color w:val="000000" w:themeColor="text1"/>
                <w:sz w:val="20"/>
                <w:szCs w:val="20"/>
                <w:shd w:val="clear" w:color="auto" w:fill="FFFFFF"/>
                <w:lang w:val="en-US"/>
              </w:rPr>
              <w:t xml:space="preserve">utoritatea de supraveghere a pieței </w:t>
            </w:r>
            <w:r w:rsidRPr="00390C09">
              <w:rPr>
                <w:rFonts w:eastAsia="Arial Unicode MS"/>
                <w:color w:val="000000" w:themeColor="text1"/>
                <w:sz w:val="20"/>
                <w:szCs w:val="20"/>
                <w:lang w:val="en-US"/>
              </w:rPr>
              <w:t>utilizează metodele de măsurare și de calcul stabilite în anexa nr.</w:t>
            </w:r>
            <w:r w:rsidR="007B2F13">
              <w:rPr>
                <w:rFonts w:eastAsia="Arial Unicode MS"/>
                <w:color w:val="000000" w:themeColor="text1"/>
                <w:sz w:val="20"/>
                <w:szCs w:val="20"/>
                <w:lang w:val="en-US"/>
              </w:rPr>
              <w:t>2</w:t>
            </w:r>
            <w:r w:rsidRPr="00390C09">
              <w:rPr>
                <w:rFonts w:eastAsia="Arial Unicode MS"/>
                <w:color w:val="000000" w:themeColor="text1"/>
                <w:sz w:val="20"/>
                <w:szCs w:val="20"/>
                <w:lang w:val="en-US"/>
              </w:rPr>
              <w:t>.</w:t>
            </w:r>
          </w:p>
          <w:p w14:paraId="6CF1359D" w14:textId="1ACE1CCB" w:rsidR="00C9695B" w:rsidRPr="006D7504" w:rsidRDefault="00C9695B" w:rsidP="00C9695B">
            <w:pPr>
              <w:pStyle w:val="norm"/>
              <w:shd w:val="clear" w:color="auto" w:fill="FFFFFF"/>
              <w:spacing w:before="0" w:beforeAutospacing="0" w:after="0" w:afterAutospacing="0" w:line="240" w:lineRule="atLeast"/>
              <w:jc w:val="both"/>
              <w:rPr>
                <w:rFonts w:eastAsia="Arial Unicode MS"/>
                <w:color w:val="000000" w:themeColor="text1"/>
                <w:sz w:val="20"/>
                <w:szCs w:val="20"/>
                <w:lang w:val="en-US"/>
              </w:rPr>
            </w:pPr>
            <w:r w:rsidRPr="006D7504">
              <w:rPr>
                <w:rFonts w:eastAsia="Arial Unicode MS"/>
                <w:color w:val="000000" w:themeColor="text1"/>
                <w:sz w:val="20"/>
                <w:szCs w:val="20"/>
                <w:lang w:val="en-US"/>
              </w:rPr>
              <w:t>A</w:t>
            </w:r>
            <w:r w:rsidRPr="006D7504">
              <w:rPr>
                <w:rFonts w:eastAsia="Arial Unicode MS"/>
                <w:color w:val="000000" w:themeColor="text1"/>
                <w:sz w:val="20"/>
                <w:szCs w:val="20"/>
                <w:shd w:val="clear" w:color="auto" w:fill="FFFFFF"/>
                <w:lang w:val="en-US"/>
              </w:rPr>
              <w:t xml:space="preserve">utoritatea de supraveghere a pieței </w:t>
            </w:r>
            <w:r w:rsidRPr="006D7504">
              <w:rPr>
                <w:rFonts w:eastAsia="Arial Unicode MS"/>
                <w:color w:val="000000" w:themeColor="text1"/>
                <w:sz w:val="20"/>
                <w:szCs w:val="20"/>
                <w:lang w:val="en-US"/>
              </w:rPr>
              <w:t xml:space="preserve">aplică numai toleranțele </w:t>
            </w:r>
            <w:r w:rsidR="007B2F13">
              <w:rPr>
                <w:rFonts w:eastAsia="Arial Unicode MS"/>
                <w:color w:val="000000" w:themeColor="text1"/>
                <w:sz w:val="20"/>
                <w:szCs w:val="20"/>
                <w:lang w:val="en-US"/>
              </w:rPr>
              <w:t>de verificare stabilite</w:t>
            </w:r>
            <w:r w:rsidRPr="006D7504">
              <w:rPr>
                <w:rFonts w:eastAsia="Arial Unicode MS"/>
                <w:color w:val="000000" w:themeColor="text1"/>
                <w:sz w:val="20"/>
                <w:szCs w:val="20"/>
                <w:lang w:val="en-US"/>
              </w:rPr>
              <w:t xml:space="preserve"> în tabel și utilizează doar procedura descrisă la pct. 1-7 pentru cerințele specificate în prezenta anexă. Pentru parametrii din tabel, nu se aplică alte toleranțe, precum cele stabilite în normele armonizate sau în orice altă metodă de măsurare.</w:t>
            </w:r>
          </w:p>
          <w:tbl>
            <w:tblPr>
              <w:tblStyle w:val="TableGrid"/>
              <w:tblW w:w="0" w:type="auto"/>
              <w:tblLayout w:type="fixed"/>
              <w:tblLook w:val="04A0" w:firstRow="1" w:lastRow="0" w:firstColumn="1" w:lastColumn="0" w:noHBand="0" w:noVBand="1"/>
            </w:tblPr>
            <w:tblGrid>
              <w:gridCol w:w="1384"/>
              <w:gridCol w:w="2868"/>
            </w:tblGrid>
            <w:tr w:rsidR="00787F79" w:rsidRPr="00193E19" w14:paraId="5040666E" w14:textId="77777777" w:rsidTr="00787F79">
              <w:tc>
                <w:tcPr>
                  <w:tcW w:w="1384" w:type="dxa"/>
                </w:tcPr>
                <w:p w14:paraId="0E1F04B3" w14:textId="77777777" w:rsidR="00787F79" w:rsidRPr="00193E19" w:rsidRDefault="00787F79"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193E19">
                    <w:rPr>
                      <w:b/>
                      <w:bCs/>
                      <w:i/>
                      <w:iCs/>
                      <w:color w:val="000000" w:themeColor="text1"/>
                      <w:sz w:val="20"/>
                      <w:szCs w:val="20"/>
                      <w:shd w:val="clear" w:color="auto" w:fill="FFFFFF"/>
                    </w:rPr>
                    <w:t>Parametri</w:t>
                  </w:r>
                </w:p>
              </w:tc>
              <w:tc>
                <w:tcPr>
                  <w:tcW w:w="2868" w:type="dxa"/>
                </w:tcPr>
                <w:p w14:paraId="570404FE" w14:textId="77777777" w:rsidR="00787F79" w:rsidRPr="00193E19" w:rsidRDefault="00787F79"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193E19">
                    <w:rPr>
                      <w:b/>
                      <w:bCs/>
                      <w:i/>
                      <w:iCs/>
                      <w:color w:val="000000" w:themeColor="text1"/>
                      <w:sz w:val="20"/>
                      <w:szCs w:val="20"/>
                      <w:shd w:val="clear" w:color="auto" w:fill="FFFFFF"/>
                    </w:rPr>
                    <w:t>Toleranțe de verificare</w:t>
                  </w:r>
                </w:p>
              </w:tc>
            </w:tr>
            <w:tr w:rsidR="00787F79" w:rsidRPr="00193E19" w14:paraId="0CF380AD" w14:textId="77777777" w:rsidTr="00787F79">
              <w:tc>
                <w:tcPr>
                  <w:tcW w:w="1384" w:type="dxa"/>
                </w:tcPr>
                <w:p w14:paraId="51A661DA" w14:textId="77777777" w:rsidR="00787F79" w:rsidRPr="00193E19" w:rsidRDefault="00787F79"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193E19">
                    <w:rPr>
                      <w:color w:val="000000" w:themeColor="text1"/>
                      <w:sz w:val="20"/>
                      <w:szCs w:val="20"/>
                      <w:shd w:val="clear" w:color="auto" w:fill="FFFFFF"/>
                    </w:rPr>
                    <w:t>Regim fără sarcină</w:t>
                  </w:r>
                </w:p>
              </w:tc>
              <w:tc>
                <w:tcPr>
                  <w:tcW w:w="2868" w:type="dxa"/>
                </w:tcPr>
                <w:p w14:paraId="7704C481" w14:textId="77777777" w:rsidR="00787F79" w:rsidRPr="00193E19" w:rsidRDefault="00787F79"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193E19">
                    <w:rPr>
                      <w:color w:val="000000" w:themeColor="text1"/>
                      <w:sz w:val="20"/>
                      <w:szCs w:val="20"/>
                      <w:shd w:val="clear" w:color="auto" w:fill="FFFFFF"/>
                      <w:lang w:val="en-US"/>
                    </w:rPr>
                    <w:t>Valoarea obținută</w:t>
                  </w:r>
                  <w:hyperlink r:id="rId11" w:anchor="ntr*1-L_2019272RO.01010501-E0001" w:history="1">
                    <w:r w:rsidRPr="00193E19">
                      <w:rPr>
                        <w:rStyle w:val="Hyperlink"/>
                        <w:color w:val="000000" w:themeColor="text1"/>
                        <w:sz w:val="20"/>
                        <w:szCs w:val="20"/>
                        <w:lang w:val="en-US"/>
                      </w:rPr>
                      <w:t xml:space="preserve"> (</w:t>
                    </w:r>
                    <w:r w:rsidRPr="00193E19">
                      <w:rPr>
                        <w:rStyle w:val="super"/>
                        <w:color w:val="000000" w:themeColor="text1"/>
                        <w:sz w:val="20"/>
                        <w:szCs w:val="20"/>
                        <w:vertAlign w:val="superscript"/>
                        <w:lang w:val="en-US"/>
                      </w:rPr>
                      <w:t>*1</w:t>
                    </w:r>
                    <w:r w:rsidRPr="00193E19">
                      <w:rPr>
                        <w:rStyle w:val="Hyperlink"/>
                        <w:color w:val="000000" w:themeColor="text1"/>
                        <w:sz w:val="20"/>
                        <w:szCs w:val="20"/>
                        <w:lang w:val="en-US"/>
                      </w:rPr>
                      <w:t>)</w:t>
                    </w:r>
                  </w:hyperlink>
                  <w:r w:rsidRPr="00193E19">
                    <w:rPr>
                      <w:rStyle w:val="apple-converted-space"/>
                      <w:color w:val="000000" w:themeColor="text1"/>
                      <w:sz w:val="20"/>
                      <w:szCs w:val="20"/>
                      <w:shd w:val="clear" w:color="auto" w:fill="FFFFFF"/>
                      <w:lang w:val="en-US"/>
                    </w:rPr>
                    <w:t xml:space="preserve"> </w:t>
                  </w:r>
                  <w:r w:rsidRPr="00193E19">
                    <w:rPr>
                      <w:color w:val="000000" w:themeColor="text1"/>
                      <w:sz w:val="20"/>
                      <w:szCs w:val="20"/>
                      <w:shd w:val="clear" w:color="auto" w:fill="FFFFFF"/>
                      <w:lang w:val="en-US"/>
                    </w:rPr>
                    <w:t>nu trebuie să depășească valoarea declarată cu mai mult de 0,01 W.</w:t>
                  </w:r>
                </w:p>
              </w:tc>
            </w:tr>
            <w:tr w:rsidR="00787F79" w:rsidRPr="00193E19" w14:paraId="1BEA841E" w14:textId="77777777" w:rsidTr="00787F79">
              <w:tc>
                <w:tcPr>
                  <w:tcW w:w="1384" w:type="dxa"/>
                </w:tcPr>
                <w:p w14:paraId="749C3167" w14:textId="77777777" w:rsidR="00787F79" w:rsidRPr="00193E19" w:rsidRDefault="00787F79"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193E19">
                    <w:rPr>
                      <w:color w:val="000000" w:themeColor="text1"/>
                      <w:sz w:val="20"/>
                      <w:szCs w:val="20"/>
                      <w:shd w:val="clear" w:color="auto" w:fill="FFFFFF"/>
                      <w:lang w:val="en-US"/>
                    </w:rPr>
                    <w:t>Randamentul în mod activ în fiecare dintre regimurile de sarcină aplicabile</w:t>
                  </w:r>
                </w:p>
              </w:tc>
              <w:tc>
                <w:tcPr>
                  <w:tcW w:w="2868" w:type="dxa"/>
                </w:tcPr>
                <w:p w14:paraId="27204457" w14:textId="77777777" w:rsidR="00787F79" w:rsidRPr="00193E19" w:rsidRDefault="00787F79"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193E19">
                    <w:rPr>
                      <w:color w:val="000000" w:themeColor="text1"/>
                      <w:sz w:val="20"/>
                      <w:szCs w:val="20"/>
                      <w:shd w:val="clear" w:color="auto" w:fill="FFFFFF"/>
                      <w:lang w:val="en-US"/>
                    </w:rPr>
                    <w:t>Valoarea obținută</w:t>
                  </w:r>
                  <w:hyperlink r:id="rId12" w:anchor="ntr*1-L_2019272RO.01010501-E0001" w:history="1">
                    <w:r w:rsidRPr="00193E19">
                      <w:rPr>
                        <w:rStyle w:val="Hyperlink"/>
                        <w:color w:val="000000" w:themeColor="text1"/>
                        <w:sz w:val="20"/>
                        <w:szCs w:val="20"/>
                        <w:lang w:val="en-US"/>
                      </w:rPr>
                      <w:t xml:space="preserve"> (</w:t>
                    </w:r>
                    <w:r w:rsidRPr="00193E19">
                      <w:rPr>
                        <w:rStyle w:val="super"/>
                        <w:color w:val="000000" w:themeColor="text1"/>
                        <w:sz w:val="20"/>
                        <w:szCs w:val="20"/>
                        <w:vertAlign w:val="superscript"/>
                        <w:lang w:val="en-US"/>
                      </w:rPr>
                      <w:t>*1</w:t>
                    </w:r>
                    <w:r w:rsidRPr="00193E19">
                      <w:rPr>
                        <w:rStyle w:val="Hyperlink"/>
                        <w:color w:val="000000" w:themeColor="text1"/>
                        <w:sz w:val="20"/>
                        <w:szCs w:val="20"/>
                        <w:lang w:val="en-US"/>
                      </w:rPr>
                      <w:t>)</w:t>
                    </w:r>
                  </w:hyperlink>
                  <w:r w:rsidRPr="00193E19">
                    <w:rPr>
                      <w:rStyle w:val="apple-converted-space"/>
                      <w:color w:val="000000" w:themeColor="text1"/>
                      <w:sz w:val="20"/>
                      <w:szCs w:val="20"/>
                      <w:shd w:val="clear" w:color="auto" w:fill="FFFFFF"/>
                      <w:lang w:val="en-US"/>
                    </w:rPr>
                    <w:t xml:space="preserve"> </w:t>
                  </w:r>
                  <w:r w:rsidRPr="00193E19">
                    <w:rPr>
                      <w:color w:val="000000" w:themeColor="text1"/>
                      <w:sz w:val="20"/>
                      <w:szCs w:val="20"/>
                      <w:shd w:val="clear" w:color="auto" w:fill="FFFFFF"/>
                      <w:lang w:val="en-US"/>
                    </w:rPr>
                    <w:t>nu trebuie să fie mai mică decât valoarea declarată cu mai mult de 5 %.</w:t>
                  </w:r>
                </w:p>
              </w:tc>
            </w:tr>
            <w:tr w:rsidR="00787F79" w:rsidRPr="00193E19" w14:paraId="00206C84" w14:textId="77777777" w:rsidTr="00787F79">
              <w:tc>
                <w:tcPr>
                  <w:tcW w:w="1384" w:type="dxa"/>
                </w:tcPr>
                <w:p w14:paraId="0EDB2375" w14:textId="77777777" w:rsidR="00787F79" w:rsidRPr="00193E19" w:rsidRDefault="00787F79"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193E19">
                    <w:rPr>
                      <w:color w:val="000000" w:themeColor="text1"/>
                      <w:sz w:val="20"/>
                      <w:szCs w:val="20"/>
                      <w:shd w:val="clear" w:color="auto" w:fill="FFFFFF"/>
                      <w:lang w:val="en-US"/>
                    </w:rPr>
                    <w:t>Randamentul mediu în mod activ</w:t>
                  </w:r>
                </w:p>
              </w:tc>
              <w:tc>
                <w:tcPr>
                  <w:tcW w:w="2868" w:type="dxa"/>
                </w:tcPr>
                <w:p w14:paraId="07EBE798" w14:textId="77777777" w:rsidR="00787F79" w:rsidRPr="00193E19" w:rsidRDefault="00787F79" w:rsidP="00A64959">
                  <w:pPr>
                    <w:pStyle w:val="ti-art"/>
                    <w:framePr w:hSpace="180" w:wrap="around" w:vAnchor="text" w:hAnchor="text" w:x="-136" w:y="1"/>
                    <w:spacing w:before="0" w:beforeAutospacing="0" w:after="0" w:afterAutospacing="0"/>
                    <w:suppressOverlap/>
                    <w:rPr>
                      <w:i/>
                      <w:iCs/>
                      <w:color w:val="000000" w:themeColor="text1"/>
                      <w:sz w:val="20"/>
                      <w:szCs w:val="20"/>
                      <w:shd w:val="clear" w:color="auto" w:fill="FFFFFF"/>
                      <w:lang w:val="en-US"/>
                    </w:rPr>
                  </w:pPr>
                  <w:r w:rsidRPr="00193E19">
                    <w:rPr>
                      <w:color w:val="000000" w:themeColor="text1"/>
                      <w:sz w:val="20"/>
                      <w:szCs w:val="20"/>
                      <w:shd w:val="clear" w:color="auto" w:fill="FFFFFF"/>
                      <w:lang w:val="en-US"/>
                    </w:rPr>
                    <w:t>Valoarea obținută</w:t>
                  </w:r>
                  <w:hyperlink r:id="rId13" w:anchor="ntr*1-L_2019272RO.01010501-E0001" w:history="1">
                    <w:r w:rsidRPr="00193E19">
                      <w:rPr>
                        <w:rStyle w:val="Hyperlink"/>
                        <w:color w:val="000000" w:themeColor="text1"/>
                        <w:sz w:val="20"/>
                        <w:szCs w:val="20"/>
                        <w:lang w:val="en-US"/>
                      </w:rPr>
                      <w:t xml:space="preserve"> (</w:t>
                    </w:r>
                    <w:r w:rsidRPr="00193E19">
                      <w:rPr>
                        <w:rStyle w:val="super"/>
                        <w:color w:val="000000" w:themeColor="text1"/>
                        <w:sz w:val="20"/>
                        <w:szCs w:val="20"/>
                        <w:vertAlign w:val="superscript"/>
                        <w:lang w:val="en-US"/>
                      </w:rPr>
                      <w:t>*1</w:t>
                    </w:r>
                    <w:r w:rsidRPr="00193E19">
                      <w:rPr>
                        <w:rStyle w:val="Hyperlink"/>
                        <w:color w:val="000000" w:themeColor="text1"/>
                        <w:sz w:val="20"/>
                        <w:szCs w:val="20"/>
                        <w:lang w:val="en-US"/>
                      </w:rPr>
                      <w:t>)</w:t>
                    </w:r>
                  </w:hyperlink>
                  <w:r w:rsidRPr="00193E19">
                    <w:rPr>
                      <w:color w:val="000000" w:themeColor="text1"/>
                      <w:sz w:val="20"/>
                      <w:szCs w:val="20"/>
                      <w:shd w:val="clear" w:color="auto" w:fill="FFFFFF"/>
                      <w:lang w:val="en-US"/>
                    </w:rPr>
                    <w:t>nu trebuie să fie mai mică decât valoarea declarată cu mai mult de 5 %.</w:t>
                  </w:r>
                </w:p>
              </w:tc>
            </w:tr>
          </w:tbl>
          <w:p w14:paraId="4C83019F" w14:textId="77777777" w:rsidR="00114263" w:rsidRPr="00787F79" w:rsidRDefault="00114263" w:rsidP="00787F79">
            <w:pPr>
              <w:spacing w:after="120"/>
              <w:jc w:val="both"/>
              <w:rPr>
                <w:rFonts w:ascii="Times New Roman" w:hAnsi="Times New Roman"/>
                <w:sz w:val="20"/>
                <w:szCs w:val="20"/>
              </w:rPr>
            </w:pPr>
          </w:p>
        </w:tc>
        <w:tc>
          <w:tcPr>
            <w:tcW w:w="1276" w:type="dxa"/>
            <w:shd w:val="clear" w:color="auto" w:fill="auto"/>
          </w:tcPr>
          <w:p w14:paraId="0041E7EF" w14:textId="77777777" w:rsidR="00E07629" w:rsidRPr="00C951E7" w:rsidRDefault="00E07629" w:rsidP="00E07629">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lastRenderedPageBreak/>
              <w:t xml:space="preserve">Compatibil </w:t>
            </w:r>
          </w:p>
          <w:p w14:paraId="58E20DE5" w14:textId="77777777" w:rsidR="00114263" w:rsidRPr="00C951E7" w:rsidRDefault="00114263" w:rsidP="00392D8D">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733C01ED" w14:textId="77777777" w:rsidR="00114263" w:rsidRPr="00AC24A4" w:rsidRDefault="00114263"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6022C4FA" w14:textId="77777777" w:rsidR="00114263" w:rsidRPr="00AC24A4" w:rsidRDefault="00114263" w:rsidP="00925A21">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482F4DCB" w14:textId="77777777" w:rsidR="00E07629" w:rsidRPr="003F755D" w:rsidRDefault="00E07629" w:rsidP="00E07629">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t xml:space="preserve">Ministerul </w:t>
            </w:r>
            <w:r w:rsidRPr="00A81801">
              <w:rPr>
                <w:rFonts w:ascii="Times New Roman" w:hAnsi="Times New Roman"/>
                <w:color w:val="000000" w:themeColor="text1"/>
                <w:sz w:val="20"/>
                <w:szCs w:val="20"/>
              </w:rPr>
              <w:t>Energiei</w:t>
            </w:r>
          </w:p>
          <w:p w14:paraId="59C841A8" w14:textId="77777777" w:rsidR="00E07629" w:rsidRDefault="00E07629" w:rsidP="00E07629">
            <w:pPr>
              <w:autoSpaceDE w:val="0"/>
              <w:spacing w:after="0" w:line="240" w:lineRule="auto"/>
              <w:rPr>
                <w:rFonts w:ascii="Times New Roman" w:hAnsi="Times New Roman"/>
                <w:sz w:val="20"/>
                <w:szCs w:val="20"/>
                <w:lang w:val="fr-FR"/>
              </w:rPr>
            </w:pPr>
          </w:p>
          <w:p w14:paraId="30EB899B" w14:textId="77777777" w:rsidR="00114263" w:rsidRPr="003F755D" w:rsidRDefault="00114263" w:rsidP="000A3C73">
            <w:pPr>
              <w:autoSpaceDE w:val="0"/>
              <w:spacing w:after="0" w:line="240" w:lineRule="auto"/>
              <w:rPr>
                <w:rFonts w:ascii="Times New Roman" w:hAnsi="Times New Roman"/>
                <w:sz w:val="20"/>
                <w:szCs w:val="20"/>
                <w:lang w:val="fr-FR"/>
              </w:rPr>
            </w:pPr>
          </w:p>
        </w:tc>
      </w:tr>
      <w:tr w:rsidR="00114263" w:rsidRPr="00392D8D" w14:paraId="2B299E4D" w14:textId="77777777" w:rsidTr="00340B94">
        <w:trPr>
          <w:trHeight w:val="558"/>
        </w:trPr>
        <w:tc>
          <w:tcPr>
            <w:tcW w:w="4957" w:type="dxa"/>
            <w:shd w:val="clear" w:color="auto" w:fill="auto"/>
          </w:tcPr>
          <w:p w14:paraId="6ECD1796" w14:textId="77777777" w:rsidR="00114263" w:rsidRPr="005D4EDA" w:rsidRDefault="0043173B" w:rsidP="00114263">
            <w:pPr>
              <w:pStyle w:val="ti-art"/>
              <w:shd w:val="clear" w:color="auto" w:fill="FFFFFF"/>
              <w:spacing w:before="0" w:beforeAutospacing="0" w:after="0" w:afterAutospacing="0"/>
              <w:jc w:val="center"/>
              <w:rPr>
                <w:b/>
                <w:bCs/>
                <w:i/>
                <w:iCs/>
                <w:color w:val="000000" w:themeColor="text1"/>
                <w:sz w:val="20"/>
                <w:szCs w:val="20"/>
                <w:shd w:val="clear" w:color="auto" w:fill="FFFFFF"/>
                <w:lang w:val="en-US"/>
              </w:rPr>
            </w:pPr>
            <w:r w:rsidRPr="005D4EDA">
              <w:rPr>
                <w:b/>
                <w:bCs/>
                <w:i/>
                <w:iCs/>
                <w:color w:val="000000" w:themeColor="text1"/>
                <w:sz w:val="20"/>
                <w:szCs w:val="20"/>
                <w:shd w:val="clear" w:color="auto" w:fill="FFFFFF"/>
                <w:lang w:val="en-US"/>
              </w:rPr>
              <w:lastRenderedPageBreak/>
              <w:t>ANEXA IV</w:t>
            </w:r>
          </w:p>
          <w:p w14:paraId="310221EB" w14:textId="77777777" w:rsidR="0043173B" w:rsidRPr="005D4EDA" w:rsidRDefault="0043173B" w:rsidP="0043173B">
            <w:pPr>
              <w:pStyle w:val="ti-art"/>
              <w:shd w:val="clear" w:color="auto" w:fill="FFFFFF"/>
              <w:spacing w:before="0" w:beforeAutospacing="0" w:after="0" w:afterAutospacing="0"/>
              <w:rPr>
                <w:b/>
                <w:bCs/>
                <w:color w:val="000000" w:themeColor="text1"/>
                <w:sz w:val="20"/>
                <w:szCs w:val="20"/>
                <w:shd w:val="clear" w:color="auto" w:fill="FFFFFF"/>
                <w:lang w:val="en-US"/>
              </w:rPr>
            </w:pPr>
            <w:r w:rsidRPr="005D4EDA">
              <w:rPr>
                <w:b/>
                <w:bCs/>
                <w:color w:val="000000" w:themeColor="text1"/>
                <w:sz w:val="20"/>
                <w:szCs w:val="20"/>
                <w:shd w:val="clear" w:color="auto" w:fill="FFFFFF"/>
                <w:lang w:val="en-US"/>
              </w:rPr>
              <w:t>Criterii de referință</w:t>
            </w:r>
          </w:p>
          <w:p w14:paraId="519FDF3F" w14:textId="32C26E0F" w:rsidR="0043173B" w:rsidRPr="005D4EDA" w:rsidRDefault="0043173B" w:rsidP="005D4EDA">
            <w:pPr>
              <w:pStyle w:val="ti-art"/>
              <w:shd w:val="clear" w:color="auto" w:fill="FFFFFF"/>
              <w:spacing w:before="0" w:beforeAutospacing="0" w:after="0" w:afterAutospacing="0"/>
              <w:jc w:val="both"/>
              <w:rPr>
                <w:b/>
                <w:bCs/>
                <w:color w:val="000000" w:themeColor="text1"/>
                <w:sz w:val="20"/>
                <w:szCs w:val="20"/>
                <w:shd w:val="clear" w:color="auto" w:fill="FFFFFF"/>
                <w:lang w:val="en-US"/>
              </w:rPr>
            </w:pPr>
            <w:r w:rsidRPr="005D4EDA">
              <w:rPr>
                <w:color w:val="000000" w:themeColor="text1"/>
                <w:sz w:val="20"/>
                <w:szCs w:val="20"/>
                <w:shd w:val="clear" w:color="auto" w:fill="FFFFFF"/>
                <w:lang w:val="en-US"/>
              </w:rPr>
              <w:t>La data intrării în vigoare a prezentului regulament, cea mai bună tehnologie disponibilă pe piață pentru sursele de alimentare externe în ceea ce privește consumul de putere în regim fără sarcină și randamentul mediu în mod activ a fost identificată ca fiind următoarea:</w:t>
            </w:r>
          </w:p>
          <w:p w14:paraId="4B1DBC54" w14:textId="77777777" w:rsidR="0043173B" w:rsidRPr="005D4EDA" w:rsidRDefault="0043173B" w:rsidP="000842FA">
            <w:pPr>
              <w:pStyle w:val="ti-art"/>
              <w:numPr>
                <w:ilvl w:val="0"/>
                <w:numId w:val="30"/>
              </w:numPr>
              <w:shd w:val="clear" w:color="auto" w:fill="FFFFFF"/>
              <w:spacing w:before="0" w:beforeAutospacing="0" w:after="0" w:afterAutospacing="0"/>
              <w:jc w:val="both"/>
              <w:rPr>
                <w:i/>
                <w:iCs/>
                <w:color w:val="000000" w:themeColor="text1"/>
                <w:sz w:val="20"/>
                <w:szCs w:val="20"/>
                <w:shd w:val="clear" w:color="auto" w:fill="FFFFFF"/>
                <w:lang w:val="en-US"/>
              </w:rPr>
            </w:pPr>
            <w:r w:rsidRPr="005D4EDA">
              <w:rPr>
                <w:color w:val="000000" w:themeColor="text1"/>
                <w:sz w:val="20"/>
                <w:szCs w:val="20"/>
                <w:shd w:val="clear" w:color="auto" w:fill="FFFFFF"/>
              </w:rPr>
              <w:t>Regim fără sarcină:</w:t>
            </w:r>
          </w:p>
          <w:p w14:paraId="6D58F281" w14:textId="367AD33F" w:rsidR="0043173B" w:rsidRPr="005D4EDA" w:rsidRDefault="0043173B" w:rsidP="005D4EDA">
            <w:pPr>
              <w:pStyle w:val="ti-art"/>
              <w:shd w:val="clear" w:color="auto" w:fill="FFFFFF"/>
              <w:spacing w:before="0" w:beforeAutospacing="0" w:after="0" w:afterAutospacing="0"/>
              <w:ind w:left="720"/>
              <w:jc w:val="both"/>
              <w:rPr>
                <w:color w:val="000000" w:themeColor="text1"/>
                <w:sz w:val="20"/>
                <w:szCs w:val="20"/>
                <w:shd w:val="clear" w:color="auto" w:fill="FFFFFF"/>
                <w:lang w:val="en-US"/>
              </w:rPr>
            </w:pPr>
            <w:r w:rsidRPr="005D4EDA">
              <w:rPr>
                <w:color w:val="000000" w:themeColor="text1"/>
                <w:sz w:val="20"/>
                <w:szCs w:val="20"/>
                <w:shd w:val="clear" w:color="auto" w:fill="FFFFFF"/>
                <w:lang w:val="en-US"/>
              </w:rPr>
              <w:t>Cel mai mic consum de putere în regim fără sarcină disponibil în cazul surselor de alimentare externe poate fi aproximat astfel:</w:t>
            </w:r>
          </w:p>
          <w:p w14:paraId="33B8148C" w14:textId="75E6E54C" w:rsidR="0043173B" w:rsidRPr="005D4EDA" w:rsidRDefault="0043173B" w:rsidP="000842FA">
            <w:pPr>
              <w:pStyle w:val="ti-art"/>
              <w:numPr>
                <w:ilvl w:val="0"/>
                <w:numId w:val="31"/>
              </w:numPr>
              <w:shd w:val="clear" w:color="auto" w:fill="FFFFFF"/>
              <w:spacing w:before="0" w:beforeAutospacing="0" w:after="0" w:afterAutospacing="0"/>
              <w:jc w:val="both"/>
              <w:rPr>
                <w:color w:val="000000" w:themeColor="text1"/>
                <w:sz w:val="20"/>
                <w:szCs w:val="20"/>
                <w:shd w:val="clear" w:color="auto" w:fill="FFFFFF"/>
              </w:rPr>
            </w:pPr>
            <w:r w:rsidRPr="005D4EDA">
              <w:rPr>
                <w:color w:val="000000" w:themeColor="text1"/>
                <w:sz w:val="20"/>
                <w:szCs w:val="20"/>
                <w:shd w:val="clear" w:color="auto" w:fill="FFFFFF"/>
              </w:rPr>
              <w:t>0,002 W, pentru P</w:t>
            </w:r>
            <w:r w:rsidRPr="005D4EDA">
              <w:rPr>
                <w:rStyle w:val="sub"/>
                <w:color w:val="000000" w:themeColor="text1"/>
                <w:sz w:val="20"/>
                <w:szCs w:val="20"/>
                <w:vertAlign w:val="subscript"/>
              </w:rPr>
              <w:t>O</w:t>
            </w:r>
            <w:r w:rsidR="005D4EDA">
              <w:rPr>
                <w:rStyle w:val="apple-converted-space"/>
                <w:shd w:val="clear" w:color="auto" w:fill="FFFFFF"/>
                <w:lang w:val="ro-RO"/>
              </w:rPr>
              <w:t xml:space="preserve"> </w:t>
            </w:r>
            <w:r w:rsidRPr="005D4EDA">
              <w:rPr>
                <w:color w:val="000000" w:themeColor="text1"/>
                <w:sz w:val="20"/>
                <w:szCs w:val="20"/>
                <w:shd w:val="clear" w:color="auto" w:fill="FFFFFF"/>
              </w:rPr>
              <w:t>≤ 49,0 W;</w:t>
            </w:r>
          </w:p>
          <w:p w14:paraId="42492490" w14:textId="6B5EE956" w:rsidR="0043173B" w:rsidRPr="005D4EDA" w:rsidRDefault="0043173B" w:rsidP="000842FA">
            <w:pPr>
              <w:pStyle w:val="ti-art"/>
              <w:numPr>
                <w:ilvl w:val="0"/>
                <w:numId w:val="31"/>
              </w:numPr>
              <w:shd w:val="clear" w:color="auto" w:fill="FFFFFF"/>
              <w:spacing w:before="0" w:beforeAutospacing="0" w:after="0" w:afterAutospacing="0"/>
              <w:jc w:val="both"/>
              <w:rPr>
                <w:color w:val="000000" w:themeColor="text1"/>
                <w:sz w:val="20"/>
                <w:szCs w:val="20"/>
                <w:shd w:val="clear" w:color="auto" w:fill="FFFFFF"/>
              </w:rPr>
            </w:pPr>
            <w:r w:rsidRPr="005D4EDA">
              <w:rPr>
                <w:color w:val="000000" w:themeColor="text1"/>
                <w:sz w:val="20"/>
                <w:szCs w:val="20"/>
                <w:shd w:val="clear" w:color="auto" w:fill="FFFFFF"/>
              </w:rPr>
              <w:t>0,010 W, pentru P</w:t>
            </w:r>
            <w:r w:rsidRPr="005D4EDA">
              <w:rPr>
                <w:rStyle w:val="sub"/>
                <w:color w:val="000000" w:themeColor="text1"/>
                <w:sz w:val="20"/>
                <w:szCs w:val="20"/>
                <w:vertAlign w:val="subscript"/>
              </w:rPr>
              <w:t>O</w:t>
            </w:r>
            <w:r w:rsidR="005D4EDA">
              <w:rPr>
                <w:rStyle w:val="apple-converted-space"/>
                <w:color w:val="000000" w:themeColor="text1"/>
                <w:sz w:val="20"/>
                <w:szCs w:val="20"/>
                <w:shd w:val="clear" w:color="auto" w:fill="FFFFFF"/>
                <w:lang w:val="ro-RO"/>
              </w:rPr>
              <w:t xml:space="preserve"> </w:t>
            </w:r>
            <w:r w:rsidRPr="005D4EDA">
              <w:rPr>
                <w:color w:val="000000" w:themeColor="text1"/>
                <w:sz w:val="20"/>
                <w:szCs w:val="20"/>
                <w:shd w:val="clear" w:color="auto" w:fill="FFFFFF"/>
              </w:rPr>
              <w:t>&gt; 49,0 W.</w:t>
            </w:r>
          </w:p>
          <w:p w14:paraId="30913A67" w14:textId="77777777" w:rsidR="0043173B" w:rsidRPr="005D4EDA" w:rsidRDefault="0043173B" w:rsidP="000842FA">
            <w:pPr>
              <w:pStyle w:val="ti-art"/>
              <w:numPr>
                <w:ilvl w:val="0"/>
                <w:numId w:val="30"/>
              </w:numPr>
              <w:shd w:val="clear" w:color="auto" w:fill="FFFFFF"/>
              <w:spacing w:before="0" w:beforeAutospacing="0" w:after="0" w:afterAutospacing="0"/>
              <w:jc w:val="both"/>
              <w:rPr>
                <w:i/>
                <w:iCs/>
                <w:color w:val="000000" w:themeColor="text1"/>
                <w:sz w:val="20"/>
                <w:szCs w:val="20"/>
                <w:shd w:val="clear" w:color="auto" w:fill="FFFFFF"/>
                <w:lang w:val="en-US"/>
              </w:rPr>
            </w:pPr>
            <w:r w:rsidRPr="005D4EDA">
              <w:rPr>
                <w:color w:val="000000" w:themeColor="text1"/>
                <w:sz w:val="20"/>
                <w:szCs w:val="20"/>
                <w:shd w:val="clear" w:color="auto" w:fill="FFFFFF"/>
                <w:lang w:val="en-US"/>
              </w:rPr>
              <w:t>Randament mediu în mod activ:</w:t>
            </w:r>
          </w:p>
          <w:p w14:paraId="0CDCF1A8" w14:textId="77777777" w:rsidR="0043173B" w:rsidRPr="005D4EDA" w:rsidRDefault="0043173B" w:rsidP="005D4EDA">
            <w:pPr>
              <w:pStyle w:val="ti-art"/>
              <w:shd w:val="clear" w:color="auto" w:fill="FFFFFF"/>
              <w:spacing w:before="0" w:beforeAutospacing="0" w:after="0" w:afterAutospacing="0"/>
              <w:ind w:left="720"/>
              <w:jc w:val="both"/>
              <w:rPr>
                <w:color w:val="000000" w:themeColor="text1"/>
                <w:sz w:val="20"/>
                <w:szCs w:val="20"/>
                <w:shd w:val="clear" w:color="auto" w:fill="FFFFFF"/>
                <w:lang w:val="en-US"/>
              </w:rPr>
            </w:pPr>
            <w:r w:rsidRPr="005D4EDA">
              <w:rPr>
                <w:color w:val="000000" w:themeColor="text1"/>
                <w:sz w:val="20"/>
                <w:szCs w:val="20"/>
                <w:shd w:val="clear" w:color="auto" w:fill="FFFFFF"/>
                <w:lang w:val="en-US"/>
              </w:rPr>
              <w:lastRenderedPageBreak/>
              <w:t>Cel mai bun randament mediu în mod activ disponibil al surselor de alimentare externe poate fi aproximat astfel:</w:t>
            </w:r>
          </w:p>
          <w:p w14:paraId="230E9D93" w14:textId="002081D8" w:rsidR="0043173B" w:rsidRPr="005D4EDA" w:rsidRDefault="0043173B" w:rsidP="000842FA">
            <w:pPr>
              <w:pStyle w:val="ti-art"/>
              <w:numPr>
                <w:ilvl w:val="0"/>
                <w:numId w:val="32"/>
              </w:numPr>
              <w:shd w:val="clear" w:color="auto" w:fill="FFFFFF"/>
              <w:spacing w:before="0" w:beforeAutospacing="0" w:after="0" w:afterAutospacing="0"/>
              <w:jc w:val="both"/>
              <w:rPr>
                <w:i/>
                <w:iCs/>
                <w:color w:val="000000" w:themeColor="text1"/>
                <w:sz w:val="20"/>
                <w:szCs w:val="20"/>
                <w:shd w:val="clear" w:color="auto" w:fill="FFFFFF"/>
                <w:lang w:val="en-US"/>
              </w:rPr>
            </w:pPr>
            <w:r w:rsidRPr="005D4EDA">
              <w:rPr>
                <w:color w:val="000000" w:themeColor="text1"/>
                <w:sz w:val="20"/>
                <w:szCs w:val="20"/>
                <w:shd w:val="clear" w:color="auto" w:fill="FFFFFF"/>
              </w:rPr>
              <w:t>0,767, pentru P</w:t>
            </w:r>
            <w:r w:rsidRPr="005D4EDA">
              <w:rPr>
                <w:rStyle w:val="sub"/>
                <w:color w:val="000000" w:themeColor="text1"/>
                <w:sz w:val="20"/>
                <w:szCs w:val="20"/>
                <w:vertAlign w:val="subscript"/>
              </w:rPr>
              <w:t>O</w:t>
            </w:r>
            <w:r w:rsidR="005D4EDA">
              <w:rPr>
                <w:rStyle w:val="apple-converted-space"/>
                <w:color w:val="000000" w:themeColor="text1"/>
                <w:sz w:val="20"/>
                <w:szCs w:val="20"/>
                <w:shd w:val="clear" w:color="auto" w:fill="FFFFFF"/>
                <w:lang w:val="ro-RO"/>
              </w:rPr>
              <w:t xml:space="preserve"> </w:t>
            </w:r>
            <w:r w:rsidRPr="005D4EDA">
              <w:rPr>
                <w:color w:val="000000" w:themeColor="text1"/>
                <w:sz w:val="20"/>
                <w:szCs w:val="20"/>
                <w:shd w:val="clear" w:color="auto" w:fill="FFFFFF"/>
              </w:rPr>
              <w:t>≤ 1,0 W;</w:t>
            </w:r>
          </w:p>
          <w:p w14:paraId="0BAF8E08" w14:textId="0057886E" w:rsidR="0043173B" w:rsidRPr="005D4EDA" w:rsidRDefault="0043173B" w:rsidP="000842FA">
            <w:pPr>
              <w:pStyle w:val="ti-art"/>
              <w:numPr>
                <w:ilvl w:val="0"/>
                <w:numId w:val="32"/>
              </w:numPr>
              <w:shd w:val="clear" w:color="auto" w:fill="FFFFFF"/>
              <w:spacing w:before="0" w:beforeAutospacing="0" w:after="0" w:afterAutospacing="0"/>
              <w:jc w:val="both"/>
              <w:rPr>
                <w:i/>
                <w:iCs/>
                <w:color w:val="000000" w:themeColor="text1"/>
                <w:sz w:val="20"/>
                <w:szCs w:val="20"/>
                <w:shd w:val="clear" w:color="auto" w:fill="FFFFFF"/>
                <w:lang w:val="en-US"/>
              </w:rPr>
            </w:pPr>
            <w:r w:rsidRPr="005D4EDA">
              <w:rPr>
                <w:color w:val="000000" w:themeColor="text1"/>
                <w:sz w:val="20"/>
                <w:szCs w:val="20"/>
                <w:shd w:val="clear" w:color="auto" w:fill="FFFFFF"/>
              </w:rPr>
              <w:t>0,905, pentru 1,0 W &lt; P</w:t>
            </w:r>
            <w:r w:rsidRPr="005D4EDA">
              <w:rPr>
                <w:rStyle w:val="sub"/>
                <w:color w:val="000000" w:themeColor="text1"/>
                <w:sz w:val="20"/>
                <w:szCs w:val="20"/>
                <w:vertAlign w:val="subscript"/>
              </w:rPr>
              <w:t>O</w:t>
            </w:r>
            <w:r w:rsidR="005D4EDA">
              <w:rPr>
                <w:rStyle w:val="apple-converted-space"/>
                <w:color w:val="000000" w:themeColor="text1"/>
                <w:sz w:val="20"/>
                <w:szCs w:val="20"/>
                <w:shd w:val="clear" w:color="auto" w:fill="FFFFFF"/>
                <w:lang w:val="ro-RO"/>
              </w:rPr>
              <w:t xml:space="preserve"> </w:t>
            </w:r>
            <w:r w:rsidRPr="005D4EDA">
              <w:rPr>
                <w:color w:val="000000" w:themeColor="text1"/>
                <w:sz w:val="20"/>
                <w:szCs w:val="20"/>
                <w:shd w:val="clear" w:color="auto" w:fill="FFFFFF"/>
              </w:rPr>
              <w:t>≤ 49,0 W;</w:t>
            </w:r>
          </w:p>
          <w:p w14:paraId="11A8A204" w14:textId="27A52069" w:rsidR="0043173B" w:rsidRPr="0043173B" w:rsidRDefault="0043173B" w:rsidP="000842FA">
            <w:pPr>
              <w:pStyle w:val="ti-art"/>
              <w:numPr>
                <w:ilvl w:val="0"/>
                <w:numId w:val="32"/>
              </w:numPr>
              <w:shd w:val="clear" w:color="auto" w:fill="FFFFFF"/>
              <w:spacing w:before="0" w:beforeAutospacing="0" w:after="0" w:afterAutospacing="0"/>
              <w:jc w:val="both"/>
              <w:rPr>
                <w:i/>
                <w:iCs/>
                <w:color w:val="333333"/>
                <w:sz w:val="20"/>
                <w:szCs w:val="20"/>
                <w:shd w:val="clear" w:color="auto" w:fill="FFFFFF"/>
                <w:lang w:val="en-US"/>
              </w:rPr>
            </w:pPr>
            <w:r w:rsidRPr="005D4EDA">
              <w:rPr>
                <w:color w:val="000000" w:themeColor="text1"/>
                <w:sz w:val="20"/>
                <w:szCs w:val="20"/>
                <w:shd w:val="clear" w:color="auto" w:fill="FFFFFF"/>
              </w:rPr>
              <w:t>0,962, pentru P</w:t>
            </w:r>
            <w:r w:rsidRPr="005D4EDA">
              <w:rPr>
                <w:rStyle w:val="sub"/>
                <w:color w:val="000000" w:themeColor="text1"/>
                <w:sz w:val="20"/>
                <w:szCs w:val="20"/>
                <w:vertAlign w:val="subscript"/>
              </w:rPr>
              <w:t>O</w:t>
            </w:r>
            <w:r w:rsidR="005D4EDA">
              <w:rPr>
                <w:rStyle w:val="apple-converted-space"/>
                <w:color w:val="000000" w:themeColor="text1"/>
                <w:sz w:val="20"/>
                <w:szCs w:val="20"/>
                <w:shd w:val="clear" w:color="auto" w:fill="FFFFFF"/>
                <w:lang w:val="ro-RO"/>
              </w:rPr>
              <w:t xml:space="preserve"> </w:t>
            </w:r>
            <w:r w:rsidRPr="005D4EDA">
              <w:rPr>
                <w:color w:val="000000" w:themeColor="text1"/>
                <w:sz w:val="20"/>
                <w:szCs w:val="20"/>
                <w:shd w:val="clear" w:color="auto" w:fill="FFFFFF"/>
              </w:rPr>
              <w:t>&gt; 49,0 W.</w:t>
            </w:r>
          </w:p>
        </w:tc>
        <w:tc>
          <w:tcPr>
            <w:tcW w:w="4394" w:type="dxa"/>
            <w:shd w:val="clear" w:color="auto" w:fill="auto"/>
          </w:tcPr>
          <w:p w14:paraId="6E4806FE" w14:textId="1ED73150" w:rsidR="000E0E43" w:rsidRPr="003149E9" w:rsidRDefault="000E0E43" w:rsidP="000E0E43">
            <w:pPr>
              <w:spacing w:after="0" w:line="240" w:lineRule="auto"/>
              <w:jc w:val="right"/>
              <w:rPr>
                <w:rFonts w:ascii="Times New Roman" w:hAnsi="Times New Roman"/>
                <w:bCs/>
                <w:sz w:val="20"/>
                <w:szCs w:val="20"/>
                <w:lang w:val="en-US"/>
              </w:rPr>
            </w:pPr>
            <w:r w:rsidRPr="003149E9">
              <w:rPr>
                <w:rFonts w:ascii="Times New Roman" w:hAnsi="Times New Roman"/>
                <w:bCs/>
                <w:sz w:val="20"/>
                <w:szCs w:val="20"/>
                <w:lang w:val="en-US"/>
              </w:rPr>
              <w:lastRenderedPageBreak/>
              <w:t>Anexa nr.</w:t>
            </w:r>
            <w:r>
              <w:rPr>
                <w:rFonts w:ascii="Times New Roman" w:hAnsi="Times New Roman"/>
                <w:bCs/>
                <w:sz w:val="20"/>
                <w:szCs w:val="20"/>
                <w:lang w:val="en-US"/>
              </w:rPr>
              <w:t>4</w:t>
            </w:r>
          </w:p>
          <w:p w14:paraId="5C4131A9" w14:textId="77777777" w:rsidR="000E0E43" w:rsidRDefault="000E0E43" w:rsidP="000E0E43">
            <w:pPr>
              <w:spacing w:after="0" w:line="240" w:lineRule="auto"/>
              <w:ind w:firstLine="540"/>
              <w:jc w:val="right"/>
              <w:rPr>
                <w:rFonts w:ascii="Times New Roman" w:hAnsi="Times New Roman"/>
                <w:sz w:val="20"/>
                <w:szCs w:val="20"/>
                <w:lang w:val="it-IT"/>
              </w:rPr>
            </w:pPr>
            <w:r w:rsidRPr="003149E9">
              <w:rPr>
                <w:rFonts w:ascii="Times New Roman" w:hAnsi="Times New Roman"/>
                <w:sz w:val="20"/>
                <w:szCs w:val="20"/>
                <w:lang w:val="en-US"/>
              </w:rPr>
              <w:t xml:space="preserve">la Regulamentul </w:t>
            </w:r>
            <w:r w:rsidRPr="003149E9">
              <w:rPr>
                <w:rFonts w:ascii="Times New Roman" w:hAnsi="Times New Roman"/>
                <w:sz w:val="20"/>
                <w:szCs w:val="20"/>
                <w:lang w:val="it-IT"/>
              </w:rPr>
              <w:t>cu privire la cerinţele de proiectare ecologică aplicabile</w:t>
            </w:r>
            <w:r>
              <w:rPr>
                <w:rFonts w:ascii="Times New Roman" w:hAnsi="Times New Roman"/>
                <w:sz w:val="20"/>
                <w:szCs w:val="20"/>
                <w:lang w:val="it-IT"/>
              </w:rPr>
              <w:t xml:space="preserve"> </w:t>
            </w:r>
            <w:r w:rsidRPr="00E87A4A">
              <w:rPr>
                <w:rFonts w:ascii="Times New Roman" w:hAnsi="Times New Roman"/>
                <w:bCs/>
                <w:color w:val="000000" w:themeColor="text1"/>
                <w:sz w:val="20"/>
                <w:szCs w:val="20"/>
                <w:shd w:val="clear" w:color="auto" w:fill="FFFFFF"/>
                <w:lang w:val="ro-RO"/>
              </w:rPr>
              <w:t>surselor de alimentare extrene</w:t>
            </w:r>
            <w:r w:rsidRPr="003149E9">
              <w:rPr>
                <w:rFonts w:ascii="Times New Roman" w:hAnsi="Times New Roman"/>
                <w:sz w:val="20"/>
                <w:szCs w:val="20"/>
                <w:lang w:val="it-IT"/>
              </w:rPr>
              <w:t xml:space="preserve"> </w:t>
            </w:r>
          </w:p>
          <w:p w14:paraId="1CD074D5" w14:textId="46DA4869" w:rsidR="000E0E43" w:rsidRPr="000E0E43" w:rsidRDefault="000E0E43" w:rsidP="000E0E43">
            <w:pPr>
              <w:pStyle w:val="ti-art"/>
              <w:shd w:val="clear" w:color="auto" w:fill="FFFFFF"/>
              <w:spacing w:before="0" w:beforeAutospacing="0" w:after="0" w:afterAutospacing="0"/>
              <w:jc w:val="both"/>
              <w:rPr>
                <w:b/>
                <w:bCs/>
                <w:color w:val="000000" w:themeColor="text1"/>
                <w:sz w:val="20"/>
                <w:szCs w:val="20"/>
                <w:shd w:val="clear" w:color="auto" w:fill="FFFFFF"/>
                <w:lang w:val="en-US"/>
              </w:rPr>
            </w:pPr>
            <w:r w:rsidRPr="005D4EDA">
              <w:rPr>
                <w:color w:val="000000" w:themeColor="text1"/>
                <w:sz w:val="20"/>
                <w:szCs w:val="20"/>
                <w:shd w:val="clear" w:color="auto" w:fill="FFFFFF"/>
                <w:lang w:val="en-US"/>
              </w:rPr>
              <w:t>La data intrării în vigoare a prezentului regulament, cea mai bună tehnologie disponibilă pe piață pentru sursele de alimentare externe în ceea ce privește consumul de putere în regim fără sarcină și randamentul mediu în mod activ a fost identificată ca fiind următoarea:</w:t>
            </w:r>
          </w:p>
          <w:p w14:paraId="10798FB6" w14:textId="77777777" w:rsidR="000E0E43" w:rsidRPr="005D4EDA" w:rsidRDefault="000E0E43" w:rsidP="000842FA">
            <w:pPr>
              <w:pStyle w:val="ti-art"/>
              <w:numPr>
                <w:ilvl w:val="0"/>
                <w:numId w:val="41"/>
              </w:numPr>
              <w:shd w:val="clear" w:color="auto" w:fill="FFFFFF"/>
              <w:spacing w:before="0" w:beforeAutospacing="0" w:after="0" w:afterAutospacing="0"/>
              <w:jc w:val="both"/>
              <w:rPr>
                <w:i/>
                <w:iCs/>
                <w:color w:val="000000" w:themeColor="text1"/>
                <w:sz w:val="20"/>
                <w:szCs w:val="20"/>
                <w:shd w:val="clear" w:color="auto" w:fill="FFFFFF"/>
                <w:lang w:val="en-US"/>
              </w:rPr>
            </w:pPr>
            <w:r w:rsidRPr="005D4EDA">
              <w:rPr>
                <w:color w:val="000000" w:themeColor="text1"/>
                <w:sz w:val="20"/>
                <w:szCs w:val="20"/>
                <w:shd w:val="clear" w:color="auto" w:fill="FFFFFF"/>
              </w:rPr>
              <w:t>Regim fără sarcină:</w:t>
            </w:r>
          </w:p>
          <w:p w14:paraId="228AE3C1" w14:textId="77777777" w:rsidR="000E0E43" w:rsidRPr="005D4EDA" w:rsidRDefault="000E0E43" w:rsidP="000E0E43">
            <w:pPr>
              <w:pStyle w:val="ti-art"/>
              <w:shd w:val="clear" w:color="auto" w:fill="FFFFFF"/>
              <w:spacing w:before="0" w:beforeAutospacing="0" w:after="0" w:afterAutospacing="0"/>
              <w:ind w:left="720"/>
              <w:jc w:val="both"/>
              <w:rPr>
                <w:color w:val="000000" w:themeColor="text1"/>
                <w:sz w:val="20"/>
                <w:szCs w:val="20"/>
                <w:shd w:val="clear" w:color="auto" w:fill="FFFFFF"/>
                <w:lang w:val="en-US"/>
              </w:rPr>
            </w:pPr>
            <w:r w:rsidRPr="005D4EDA">
              <w:rPr>
                <w:color w:val="000000" w:themeColor="text1"/>
                <w:sz w:val="20"/>
                <w:szCs w:val="20"/>
                <w:shd w:val="clear" w:color="auto" w:fill="FFFFFF"/>
                <w:lang w:val="en-US"/>
              </w:rPr>
              <w:t>Cel mai mic consum de putere în regim fără sarcină disponibil în cazul surselor de alimentare externe poate fi aproximat astfel:</w:t>
            </w:r>
          </w:p>
          <w:p w14:paraId="45502427" w14:textId="77777777" w:rsidR="000E0E43" w:rsidRPr="005D4EDA" w:rsidRDefault="000E0E43" w:rsidP="000842FA">
            <w:pPr>
              <w:pStyle w:val="ti-art"/>
              <w:numPr>
                <w:ilvl w:val="0"/>
                <w:numId w:val="31"/>
              </w:numPr>
              <w:shd w:val="clear" w:color="auto" w:fill="FFFFFF"/>
              <w:spacing w:before="0" w:beforeAutospacing="0" w:after="0" w:afterAutospacing="0"/>
              <w:jc w:val="both"/>
              <w:rPr>
                <w:color w:val="000000" w:themeColor="text1"/>
                <w:sz w:val="20"/>
                <w:szCs w:val="20"/>
                <w:shd w:val="clear" w:color="auto" w:fill="FFFFFF"/>
              </w:rPr>
            </w:pPr>
            <w:r w:rsidRPr="005D4EDA">
              <w:rPr>
                <w:color w:val="000000" w:themeColor="text1"/>
                <w:sz w:val="20"/>
                <w:szCs w:val="20"/>
                <w:shd w:val="clear" w:color="auto" w:fill="FFFFFF"/>
              </w:rPr>
              <w:lastRenderedPageBreak/>
              <w:t>0,002 W, pentru P</w:t>
            </w:r>
            <w:r w:rsidRPr="005D4EDA">
              <w:rPr>
                <w:rStyle w:val="sub"/>
                <w:color w:val="000000" w:themeColor="text1"/>
                <w:sz w:val="20"/>
                <w:szCs w:val="20"/>
                <w:vertAlign w:val="subscript"/>
              </w:rPr>
              <w:t>O</w:t>
            </w:r>
            <w:r>
              <w:rPr>
                <w:rStyle w:val="apple-converted-space"/>
                <w:shd w:val="clear" w:color="auto" w:fill="FFFFFF"/>
                <w:lang w:val="ro-RO"/>
              </w:rPr>
              <w:t xml:space="preserve"> </w:t>
            </w:r>
            <w:r w:rsidRPr="005D4EDA">
              <w:rPr>
                <w:color w:val="000000" w:themeColor="text1"/>
                <w:sz w:val="20"/>
                <w:szCs w:val="20"/>
                <w:shd w:val="clear" w:color="auto" w:fill="FFFFFF"/>
              </w:rPr>
              <w:t>≤ 49,0 W;</w:t>
            </w:r>
          </w:p>
          <w:p w14:paraId="2E87B91F" w14:textId="77777777" w:rsidR="000E0E43" w:rsidRPr="005D4EDA" w:rsidRDefault="000E0E43" w:rsidP="000842FA">
            <w:pPr>
              <w:pStyle w:val="ti-art"/>
              <w:numPr>
                <w:ilvl w:val="0"/>
                <w:numId w:val="31"/>
              </w:numPr>
              <w:shd w:val="clear" w:color="auto" w:fill="FFFFFF"/>
              <w:spacing w:before="0" w:beforeAutospacing="0" w:after="0" w:afterAutospacing="0"/>
              <w:jc w:val="both"/>
              <w:rPr>
                <w:color w:val="000000" w:themeColor="text1"/>
                <w:sz w:val="20"/>
                <w:szCs w:val="20"/>
                <w:shd w:val="clear" w:color="auto" w:fill="FFFFFF"/>
              </w:rPr>
            </w:pPr>
            <w:r w:rsidRPr="005D4EDA">
              <w:rPr>
                <w:color w:val="000000" w:themeColor="text1"/>
                <w:sz w:val="20"/>
                <w:szCs w:val="20"/>
                <w:shd w:val="clear" w:color="auto" w:fill="FFFFFF"/>
              </w:rPr>
              <w:t>0,010 W, pentru P</w:t>
            </w:r>
            <w:r w:rsidRPr="005D4EDA">
              <w:rPr>
                <w:rStyle w:val="sub"/>
                <w:color w:val="000000" w:themeColor="text1"/>
                <w:sz w:val="20"/>
                <w:szCs w:val="20"/>
                <w:vertAlign w:val="subscript"/>
              </w:rPr>
              <w:t>O</w:t>
            </w:r>
            <w:r>
              <w:rPr>
                <w:rStyle w:val="apple-converted-space"/>
                <w:color w:val="000000" w:themeColor="text1"/>
                <w:sz w:val="20"/>
                <w:szCs w:val="20"/>
                <w:shd w:val="clear" w:color="auto" w:fill="FFFFFF"/>
                <w:lang w:val="ro-RO"/>
              </w:rPr>
              <w:t xml:space="preserve"> </w:t>
            </w:r>
            <w:r w:rsidRPr="005D4EDA">
              <w:rPr>
                <w:color w:val="000000" w:themeColor="text1"/>
                <w:sz w:val="20"/>
                <w:szCs w:val="20"/>
                <w:shd w:val="clear" w:color="auto" w:fill="FFFFFF"/>
              </w:rPr>
              <w:t>&gt; 49,0 W.</w:t>
            </w:r>
          </w:p>
          <w:p w14:paraId="27D5A2A5" w14:textId="77777777" w:rsidR="000E0E43" w:rsidRPr="005D4EDA" w:rsidRDefault="000E0E43" w:rsidP="000842FA">
            <w:pPr>
              <w:pStyle w:val="ti-art"/>
              <w:numPr>
                <w:ilvl w:val="0"/>
                <w:numId w:val="41"/>
              </w:numPr>
              <w:shd w:val="clear" w:color="auto" w:fill="FFFFFF"/>
              <w:spacing w:before="0" w:beforeAutospacing="0" w:after="0" w:afterAutospacing="0"/>
              <w:jc w:val="both"/>
              <w:rPr>
                <w:i/>
                <w:iCs/>
                <w:color w:val="000000" w:themeColor="text1"/>
                <w:sz w:val="20"/>
                <w:szCs w:val="20"/>
                <w:shd w:val="clear" w:color="auto" w:fill="FFFFFF"/>
                <w:lang w:val="en-US"/>
              </w:rPr>
            </w:pPr>
            <w:r w:rsidRPr="005D4EDA">
              <w:rPr>
                <w:color w:val="000000" w:themeColor="text1"/>
                <w:sz w:val="20"/>
                <w:szCs w:val="20"/>
                <w:shd w:val="clear" w:color="auto" w:fill="FFFFFF"/>
                <w:lang w:val="en-US"/>
              </w:rPr>
              <w:t>Randament mediu în mod activ:</w:t>
            </w:r>
          </w:p>
          <w:p w14:paraId="49CD5940" w14:textId="77777777" w:rsidR="000E0E43" w:rsidRPr="005D4EDA" w:rsidRDefault="000E0E43" w:rsidP="000E0E43">
            <w:pPr>
              <w:pStyle w:val="ti-art"/>
              <w:shd w:val="clear" w:color="auto" w:fill="FFFFFF"/>
              <w:spacing w:before="0" w:beforeAutospacing="0" w:after="0" w:afterAutospacing="0"/>
              <w:ind w:left="720"/>
              <w:jc w:val="both"/>
              <w:rPr>
                <w:color w:val="000000" w:themeColor="text1"/>
                <w:sz w:val="20"/>
                <w:szCs w:val="20"/>
                <w:shd w:val="clear" w:color="auto" w:fill="FFFFFF"/>
                <w:lang w:val="en-US"/>
              </w:rPr>
            </w:pPr>
            <w:r w:rsidRPr="005D4EDA">
              <w:rPr>
                <w:color w:val="000000" w:themeColor="text1"/>
                <w:sz w:val="20"/>
                <w:szCs w:val="20"/>
                <w:shd w:val="clear" w:color="auto" w:fill="FFFFFF"/>
                <w:lang w:val="en-US"/>
              </w:rPr>
              <w:t>Cel mai bun randament mediu în mod activ disponibil al surselor de alimentare externe poate fi aproximat astfel:</w:t>
            </w:r>
          </w:p>
          <w:p w14:paraId="65E5C6C3" w14:textId="77777777" w:rsidR="000E0E43" w:rsidRPr="005D4EDA" w:rsidRDefault="000E0E43" w:rsidP="000842FA">
            <w:pPr>
              <w:pStyle w:val="ti-art"/>
              <w:numPr>
                <w:ilvl w:val="0"/>
                <w:numId w:val="32"/>
              </w:numPr>
              <w:shd w:val="clear" w:color="auto" w:fill="FFFFFF"/>
              <w:spacing w:before="0" w:beforeAutospacing="0" w:after="0" w:afterAutospacing="0"/>
              <w:jc w:val="both"/>
              <w:rPr>
                <w:i/>
                <w:iCs/>
                <w:color w:val="000000" w:themeColor="text1"/>
                <w:sz w:val="20"/>
                <w:szCs w:val="20"/>
                <w:shd w:val="clear" w:color="auto" w:fill="FFFFFF"/>
                <w:lang w:val="en-US"/>
              </w:rPr>
            </w:pPr>
            <w:r w:rsidRPr="005D4EDA">
              <w:rPr>
                <w:color w:val="000000" w:themeColor="text1"/>
                <w:sz w:val="20"/>
                <w:szCs w:val="20"/>
                <w:shd w:val="clear" w:color="auto" w:fill="FFFFFF"/>
              </w:rPr>
              <w:t>0,767, pentru P</w:t>
            </w:r>
            <w:r w:rsidRPr="005D4EDA">
              <w:rPr>
                <w:rStyle w:val="sub"/>
                <w:color w:val="000000" w:themeColor="text1"/>
                <w:sz w:val="20"/>
                <w:szCs w:val="20"/>
                <w:vertAlign w:val="subscript"/>
              </w:rPr>
              <w:t>O</w:t>
            </w:r>
            <w:r>
              <w:rPr>
                <w:rStyle w:val="apple-converted-space"/>
                <w:color w:val="000000" w:themeColor="text1"/>
                <w:sz w:val="20"/>
                <w:szCs w:val="20"/>
                <w:shd w:val="clear" w:color="auto" w:fill="FFFFFF"/>
                <w:lang w:val="ro-RO"/>
              </w:rPr>
              <w:t xml:space="preserve"> </w:t>
            </w:r>
            <w:r w:rsidRPr="005D4EDA">
              <w:rPr>
                <w:color w:val="000000" w:themeColor="text1"/>
                <w:sz w:val="20"/>
                <w:szCs w:val="20"/>
                <w:shd w:val="clear" w:color="auto" w:fill="FFFFFF"/>
              </w:rPr>
              <w:t>≤ 1,0 W;</w:t>
            </w:r>
          </w:p>
          <w:p w14:paraId="327030E6" w14:textId="77777777" w:rsidR="000E0E43" w:rsidRPr="000E0E43" w:rsidRDefault="000E0E43" w:rsidP="000842FA">
            <w:pPr>
              <w:pStyle w:val="ti-art"/>
              <w:numPr>
                <w:ilvl w:val="0"/>
                <w:numId w:val="32"/>
              </w:numPr>
              <w:shd w:val="clear" w:color="auto" w:fill="FFFFFF"/>
              <w:spacing w:before="0" w:beforeAutospacing="0" w:after="0" w:afterAutospacing="0"/>
              <w:jc w:val="both"/>
              <w:rPr>
                <w:i/>
                <w:iCs/>
                <w:color w:val="000000" w:themeColor="text1"/>
                <w:sz w:val="20"/>
                <w:szCs w:val="20"/>
                <w:shd w:val="clear" w:color="auto" w:fill="FFFFFF"/>
                <w:lang w:val="en-US"/>
              </w:rPr>
            </w:pPr>
            <w:r w:rsidRPr="005D4EDA">
              <w:rPr>
                <w:color w:val="000000" w:themeColor="text1"/>
                <w:sz w:val="20"/>
                <w:szCs w:val="20"/>
                <w:shd w:val="clear" w:color="auto" w:fill="FFFFFF"/>
              </w:rPr>
              <w:t>0,905, pentru 1,0 W &lt; P</w:t>
            </w:r>
            <w:r w:rsidRPr="005D4EDA">
              <w:rPr>
                <w:rStyle w:val="sub"/>
                <w:color w:val="000000" w:themeColor="text1"/>
                <w:sz w:val="20"/>
                <w:szCs w:val="20"/>
                <w:vertAlign w:val="subscript"/>
              </w:rPr>
              <w:t>O</w:t>
            </w:r>
            <w:r>
              <w:rPr>
                <w:rStyle w:val="apple-converted-space"/>
                <w:color w:val="000000" w:themeColor="text1"/>
                <w:sz w:val="20"/>
                <w:szCs w:val="20"/>
                <w:shd w:val="clear" w:color="auto" w:fill="FFFFFF"/>
                <w:lang w:val="ro-RO"/>
              </w:rPr>
              <w:t xml:space="preserve"> </w:t>
            </w:r>
            <w:r w:rsidRPr="005D4EDA">
              <w:rPr>
                <w:color w:val="000000" w:themeColor="text1"/>
                <w:sz w:val="20"/>
                <w:szCs w:val="20"/>
                <w:shd w:val="clear" w:color="auto" w:fill="FFFFFF"/>
              </w:rPr>
              <w:t>≤ 49,0 W;</w:t>
            </w:r>
          </w:p>
          <w:p w14:paraId="0D5C2FC6" w14:textId="5738A073" w:rsidR="00114263" w:rsidRPr="000E0E43" w:rsidRDefault="000E0E43" w:rsidP="000842FA">
            <w:pPr>
              <w:pStyle w:val="ti-art"/>
              <w:numPr>
                <w:ilvl w:val="0"/>
                <w:numId w:val="32"/>
              </w:numPr>
              <w:shd w:val="clear" w:color="auto" w:fill="FFFFFF"/>
              <w:spacing w:before="0" w:beforeAutospacing="0" w:after="0" w:afterAutospacing="0"/>
              <w:jc w:val="both"/>
              <w:rPr>
                <w:i/>
                <w:iCs/>
                <w:color w:val="000000" w:themeColor="text1"/>
                <w:sz w:val="20"/>
                <w:szCs w:val="20"/>
                <w:shd w:val="clear" w:color="auto" w:fill="FFFFFF"/>
                <w:lang w:val="en-US"/>
              </w:rPr>
            </w:pPr>
            <w:r w:rsidRPr="000E0E43">
              <w:rPr>
                <w:color w:val="000000" w:themeColor="text1"/>
                <w:sz w:val="20"/>
                <w:szCs w:val="20"/>
                <w:shd w:val="clear" w:color="auto" w:fill="FFFFFF"/>
              </w:rPr>
              <w:t>0,962, pentru P</w:t>
            </w:r>
            <w:r w:rsidRPr="000E0E43">
              <w:rPr>
                <w:rStyle w:val="sub"/>
                <w:color w:val="000000" w:themeColor="text1"/>
                <w:sz w:val="20"/>
                <w:szCs w:val="20"/>
                <w:vertAlign w:val="subscript"/>
              </w:rPr>
              <w:t>O</w:t>
            </w:r>
            <w:r w:rsidRPr="000E0E43">
              <w:rPr>
                <w:rStyle w:val="apple-converted-space"/>
                <w:color w:val="000000" w:themeColor="text1"/>
                <w:sz w:val="20"/>
                <w:szCs w:val="20"/>
                <w:shd w:val="clear" w:color="auto" w:fill="FFFFFF"/>
                <w:lang w:val="ro-RO"/>
              </w:rPr>
              <w:t xml:space="preserve"> </w:t>
            </w:r>
            <w:r w:rsidRPr="000E0E43">
              <w:rPr>
                <w:color w:val="000000" w:themeColor="text1"/>
                <w:sz w:val="20"/>
                <w:szCs w:val="20"/>
                <w:shd w:val="clear" w:color="auto" w:fill="FFFFFF"/>
              </w:rPr>
              <w:t>&gt; 49,0 W.</w:t>
            </w:r>
          </w:p>
        </w:tc>
        <w:tc>
          <w:tcPr>
            <w:tcW w:w="1276" w:type="dxa"/>
            <w:shd w:val="clear" w:color="auto" w:fill="auto"/>
          </w:tcPr>
          <w:p w14:paraId="7B6B7B83" w14:textId="77777777" w:rsidR="00E07629" w:rsidRPr="00C951E7" w:rsidRDefault="00E07629" w:rsidP="00E07629">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lastRenderedPageBreak/>
              <w:t xml:space="preserve">Compatibil </w:t>
            </w:r>
          </w:p>
          <w:p w14:paraId="24A17AE0" w14:textId="77777777" w:rsidR="00114263" w:rsidRPr="00C951E7" w:rsidRDefault="00114263" w:rsidP="00392D8D">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61F3A2D6" w14:textId="77777777" w:rsidR="00114263" w:rsidRPr="00AC24A4" w:rsidRDefault="00114263"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5ABAE62C" w14:textId="77777777" w:rsidR="00114263" w:rsidRPr="00AC24A4" w:rsidRDefault="00114263" w:rsidP="00925A21">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728BACDC" w14:textId="77777777" w:rsidR="00E07629" w:rsidRPr="003F755D" w:rsidRDefault="00E07629" w:rsidP="00E07629">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t xml:space="preserve">Ministerul </w:t>
            </w:r>
            <w:r w:rsidRPr="00A81801">
              <w:rPr>
                <w:rFonts w:ascii="Times New Roman" w:hAnsi="Times New Roman"/>
                <w:color w:val="000000" w:themeColor="text1"/>
                <w:sz w:val="20"/>
                <w:szCs w:val="20"/>
              </w:rPr>
              <w:t>Energiei</w:t>
            </w:r>
          </w:p>
          <w:p w14:paraId="73736429" w14:textId="77777777" w:rsidR="00E07629" w:rsidRDefault="00E07629" w:rsidP="00E07629">
            <w:pPr>
              <w:autoSpaceDE w:val="0"/>
              <w:spacing w:after="0" w:line="240" w:lineRule="auto"/>
              <w:rPr>
                <w:rFonts w:ascii="Times New Roman" w:hAnsi="Times New Roman"/>
                <w:sz w:val="20"/>
                <w:szCs w:val="20"/>
                <w:lang w:val="fr-FR"/>
              </w:rPr>
            </w:pPr>
          </w:p>
          <w:p w14:paraId="4F1D1E8B" w14:textId="77777777" w:rsidR="00114263" w:rsidRPr="003F755D" w:rsidRDefault="00114263" w:rsidP="000A3C73">
            <w:pPr>
              <w:autoSpaceDE w:val="0"/>
              <w:spacing w:after="0" w:line="240" w:lineRule="auto"/>
              <w:rPr>
                <w:rFonts w:ascii="Times New Roman" w:hAnsi="Times New Roman"/>
                <w:sz w:val="20"/>
                <w:szCs w:val="20"/>
                <w:lang w:val="fr-FR"/>
              </w:rPr>
            </w:pPr>
          </w:p>
        </w:tc>
      </w:tr>
    </w:tbl>
    <w:p w14:paraId="6B7ACABC" w14:textId="3393256F" w:rsidR="00565581" w:rsidRPr="00D93509" w:rsidRDefault="00565581" w:rsidP="00114263">
      <w:pPr>
        <w:pStyle w:val="ColorfulList-Accent11"/>
        <w:spacing w:after="0" w:line="240" w:lineRule="auto"/>
        <w:ind w:left="0"/>
        <w:jc w:val="both"/>
        <w:rPr>
          <w:lang w:val="ro-MD"/>
        </w:rPr>
      </w:pPr>
    </w:p>
    <w:sectPr w:rsidR="00565581" w:rsidRPr="00D93509" w:rsidSect="009447D5">
      <w:pgSz w:w="15840" w:h="12240" w:orient="landscape"/>
      <w:pgMar w:top="567" w:right="567" w:bottom="567" w:left="56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DA847E" w14:textId="77777777" w:rsidR="000A079A" w:rsidRDefault="000A079A">
      <w:pPr>
        <w:spacing w:after="0" w:line="240" w:lineRule="auto"/>
      </w:pPr>
      <w:r>
        <w:separator/>
      </w:r>
    </w:p>
  </w:endnote>
  <w:endnote w:type="continuationSeparator" w:id="0">
    <w:p w14:paraId="1E7B8B52" w14:textId="77777777" w:rsidR="000A079A" w:rsidRDefault="000A07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75BEAB" w14:textId="77777777" w:rsidR="000A079A" w:rsidRDefault="000A079A">
      <w:pPr>
        <w:spacing w:after="0" w:line="240" w:lineRule="auto"/>
      </w:pPr>
      <w:r>
        <w:rPr>
          <w:color w:val="000000"/>
        </w:rPr>
        <w:separator/>
      </w:r>
    </w:p>
  </w:footnote>
  <w:footnote w:type="continuationSeparator" w:id="0">
    <w:p w14:paraId="539500A7" w14:textId="77777777" w:rsidR="000A079A" w:rsidRDefault="000A079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C7DF0"/>
    <w:multiLevelType w:val="hybridMultilevel"/>
    <w:tmpl w:val="CE5EA280"/>
    <w:lvl w:ilvl="0" w:tplc="813C44AA">
      <w:start w:val="3"/>
      <w:numFmt w:val="decimal"/>
      <w:lvlText w:val="%1."/>
      <w:lvlJc w:val="left"/>
      <w:pPr>
        <w:ind w:left="720" w:hanging="360"/>
      </w:pPr>
      <w:rPr>
        <w:rFonts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CC0BA2"/>
    <w:multiLevelType w:val="hybridMultilevel"/>
    <w:tmpl w:val="7E62122A"/>
    <w:lvl w:ilvl="0" w:tplc="4B0681CC">
      <w:start w:val="1"/>
      <w:numFmt w:val="decimal"/>
      <w:lvlText w:val="%1."/>
      <w:lvlJc w:val="left"/>
      <w:pPr>
        <w:ind w:left="720" w:hanging="360"/>
      </w:pPr>
      <w:rPr>
        <w:b/>
        <w:bCs/>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226092"/>
    <w:multiLevelType w:val="hybridMultilevel"/>
    <w:tmpl w:val="E584B618"/>
    <w:lvl w:ilvl="0" w:tplc="6C6E2A86">
      <w:start w:val="1"/>
      <w:numFmt w:val="lowerLetter"/>
      <w:lvlText w:val="%1)"/>
      <w:lvlJc w:val="left"/>
      <w:pPr>
        <w:ind w:left="720" w:hanging="360"/>
      </w:pPr>
      <w:rPr>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89E46F7"/>
    <w:multiLevelType w:val="hybridMultilevel"/>
    <w:tmpl w:val="74DEF8BE"/>
    <w:lvl w:ilvl="0" w:tplc="4E4C092E">
      <w:start w:val="1"/>
      <w:numFmt w:val="lowerLetter"/>
      <w:lvlText w:val="(%1)"/>
      <w:lvlJc w:val="left"/>
      <w:pPr>
        <w:ind w:left="1440" w:hanging="360"/>
      </w:pPr>
      <w:rPr>
        <w:rFonts w:hint="default"/>
        <w:i w:val="0"/>
        <w:iCs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A7D066B"/>
    <w:multiLevelType w:val="hybridMultilevel"/>
    <w:tmpl w:val="65EC9354"/>
    <w:lvl w:ilvl="0" w:tplc="821E46FE">
      <w:start w:val="1"/>
      <w:numFmt w:val="lowerLetter"/>
      <w:lvlText w:val="(%1)"/>
      <w:lvlJc w:val="left"/>
      <w:pPr>
        <w:ind w:left="1440" w:hanging="360"/>
      </w:pPr>
      <w:rPr>
        <w:rFonts w:hint="default"/>
        <w:i w:val="0"/>
        <w:iCs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15:restartNumberingAfterBreak="0">
    <w:nsid w:val="0EDE080D"/>
    <w:multiLevelType w:val="hybridMultilevel"/>
    <w:tmpl w:val="07B61AA6"/>
    <w:lvl w:ilvl="0" w:tplc="A5DEC9AA">
      <w:start w:val="1"/>
      <w:numFmt w:val="none"/>
      <w:lvlText w:val="- "/>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15:restartNumberingAfterBreak="0">
    <w:nsid w:val="10C33A32"/>
    <w:multiLevelType w:val="multilevel"/>
    <w:tmpl w:val="62B67716"/>
    <w:styleLink w:val="1"/>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6F01859"/>
    <w:multiLevelType w:val="hybridMultilevel"/>
    <w:tmpl w:val="0E08CCBE"/>
    <w:lvl w:ilvl="0" w:tplc="04190017">
      <w:start w:val="1"/>
      <w:numFmt w:val="lowerLetter"/>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 w15:restartNumberingAfterBreak="0">
    <w:nsid w:val="1B776D04"/>
    <w:multiLevelType w:val="multilevel"/>
    <w:tmpl w:val="4BE2B188"/>
    <w:styleLink w:val="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DC24481"/>
    <w:multiLevelType w:val="hybridMultilevel"/>
    <w:tmpl w:val="DB000ADA"/>
    <w:lvl w:ilvl="0" w:tplc="BB342CE8">
      <w:start w:val="1"/>
      <w:numFmt w:val="decimal"/>
      <w:lvlText w:val="%1."/>
      <w:lvlJc w:val="left"/>
      <w:pPr>
        <w:ind w:left="720" w:hanging="360"/>
      </w:pPr>
      <w:rPr>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F0B3013"/>
    <w:multiLevelType w:val="hybridMultilevel"/>
    <w:tmpl w:val="3DD461E6"/>
    <w:lvl w:ilvl="0" w:tplc="490A798A">
      <w:start w:val="3"/>
      <w:numFmt w:val="decimal"/>
      <w:lvlText w:val="%1."/>
      <w:lvlJc w:val="left"/>
      <w:pPr>
        <w:ind w:left="720" w:hanging="360"/>
      </w:pPr>
      <w:rPr>
        <w:rFonts w:hint="default"/>
        <w:b/>
        <w:bCs/>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03F4281"/>
    <w:multiLevelType w:val="hybridMultilevel"/>
    <w:tmpl w:val="5776DC96"/>
    <w:lvl w:ilvl="0" w:tplc="F1307D80">
      <w:start w:val="4"/>
      <w:numFmt w:val="decimal"/>
      <w:lvlText w:val="%1."/>
      <w:lvlJc w:val="left"/>
      <w:pPr>
        <w:ind w:left="1068" w:hanging="360"/>
      </w:pPr>
      <w:rPr>
        <w:rFonts w:ascii="Times New Roman" w:hAnsi="Times New Roman" w:cs="Times New Roman" w:hint="default"/>
        <w:sz w:val="20"/>
        <w:szCs w:val="2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15:restartNumberingAfterBreak="0">
    <w:nsid w:val="22A13650"/>
    <w:multiLevelType w:val="hybridMultilevel"/>
    <w:tmpl w:val="CA2813C6"/>
    <w:lvl w:ilvl="0" w:tplc="03CE4C5E">
      <w:start w:val="2"/>
      <w:numFmt w:val="lowerLetter"/>
      <w:lvlText w:val="(%1)"/>
      <w:lvlJc w:val="left"/>
      <w:pPr>
        <w:ind w:left="1440" w:hanging="360"/>
      </w:pPr>
      <w:rPr>
        <w:rFonts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C1A130A"/>
    <w:multiLevelType w:val="hybridMultilevel"/>
    <w:tmpl w:val="17F8CC18"/>
    <w:lvl w:ilvl="0" w:tplc="04190011">
      <w:start w:val="1"/>
      <w:numFmt w:val="decimal"/>
      <w:lvlText w:val="%1)"/>
      <w:lvlJc w:val="left"/>
      <w:pPr>
        <w:ind w:left="1190" w:hanging="360"/>
      </w:pPr>
      <w:rPr>
        <w:rFonts w:hint="default"/>
      </w:rPr>
    </w:lvl>
    <w:lvl w:ilvl="1" w:tplc="FFFFFFFF" w:tentative="1">
      <w:start w:val="1"/>
      <w:numFmt w:val="lowerLetter"/>
      <w:lvlText w:val="%2."/>
      <w:lvlJc w:val="left"/>
      <w:pPr>
        <w:ind w:left="1910" w:hanging="360"/>
      </w:pPr>
    </w:lvl>
    <w:lvl w:ilvl="2" w:tplc="FFFFFFFF" w:tentative="1">
      <w:start w:val="1"/>
      <w:numFmt w:val="lowerRoman"/>
      <w:lvlText w:val="%3."/>
      <w:lvlJc w:val="right"/>
      <w:pPr>
        <w:ind w:left="2630" w:hanging="180"/>
      </w:pPr>
    </w:lvl>
    <w:lvl w:ilvl="3" w:tplc="FFFFFFFF" w:tentative="1">
      <w:start w:val="1"/>
      <w:numFmt w:val="decimal"/>
      <w:lvlText w:val="%4."/>
      <w:lvlJc w:val="left"/>
      <w:pPr>
        <w:ind w:left="3350" w:hanging="360"/>
      </w:pPr>
    </w:lvl>
    <w:lvl w:ilvl="4" w:tplc="FFFFFFFF" w:tentative="1">
      <w:start w:val="1"/>
      <w:numFmt w:val="lowerLetter"/>
      <w:lvlText w:val="%5."/>
      <w:lvlJc w:val="left"/>
      <w:pPr>
        <w:ind w:left="4070" w:hanging="360"/>
      </w:pPr>
    </w:lvl>
    <w:lvl w:ilvl="5" w:tplc="FFFFFFFF" w:tentative="1">
      <w:start w:val="1"/>
      <w:numFmt w:val="lowerRoman"/>
      <w:lvlText w:val="%6."/>
      <w:lvlJc w:val="right"/>
      <w:pPr>
        <w:ind w:left="4790" w:hanging="180"/>
      </w:pPr>
    </w:lvl>
    <w:lvl w:ilvl="6" w:tplc="FFFFFFFF" w:tentative="1">
      <w:start w:val="1"/>
      <w:numFmt w:val="decimal"/>
      <w:lvlText w:val="%7."/>
      <w:lvlJc w:val="left"/>
      <w:pPr>
        <w:ind w:left="5510" w:hanging="360"/>
      </w:pPr>
    </w:lvl>
    <w:lvl w:ilvl="7" w:tplc="FFFFFFFF" w:tentative="1">
      <w:start w:val="1"/>
      <w:numFmt w:val="lowerLetter"/>
      <w:lvlText w:val="%8."/>
      <w:lvlJc w:val="left"/>
      <w:pPr>
        <w:ind w:left="6230" w:hanging="360"/>
      </w:pPr>
    </w:lvl>
    <w:lvl w:ilvl="8" w:tplc="FFFFFFFF" w:tentative="1">
      <w:start w:val="1"/>
      <w:numFmt w:val="lowerRoman"/>
      <w:lvlText w:val="%9."/>
      <w:lvlJc w:val="right"/>
      <w:pPr>
        <w:ind w:left="6950" w:hanging="180"/>
      </w:pPr>
    </w:lvl>
  </w:abstractNum>
  <w:abstractNum w:abstractNumId="14" w15:restartNumberingAfterBreak="0">
    <w:nsid w:val="2CA61C97"/>
    <w:multiLevelType w:val="hybridMultilevel"/>
    <w:tmpl w:val="A0F42A5C"/>
    <w:lvl w:ilvl="0" w:tplc="69EE5922">
      <w:start w:val="3"/>
      <w:numFmt w:val="lowerLetter"/>
      <w:lvlText w:val="(%1)"/>
      <w:lvlJc w:val="left"/>
      <w:pPr>
        <w:ind w:left="1440" w:hanging="360"/>
      </w:pPr>
      <w:rPr>
        <w:rFonts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F871AAC"/>
    <w:multiLevelType w:val="hybridMultilevel"/>
    <w:tmpl w:val="2D2A02B4"/>
    <w:lvl w:ilvl="0" w:tplc="EA86C3AA">
      <w:start w:val="2"/>
      <w:numFmt w:val="lowerLetter"/>
      <w:lvlText w:val="(%1)"/>
      <w:lvlJc w:val="left"/>
      <w:pPr>
        <w:ind w:left="1440" w:hanging="360"/>
      </w:pPr>
      <w:rPr>
        <w:rFonts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5C44BDC"/>
    <w:multiLevelType w:val="multilevel"/>
    <w:tmpl w:val="830A9D3C"/>
    <w:styleLink w:val="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63F4A0C"/>
    <w:multiLevelType w:val="hybridMultilevel"/>
    <w:tmpl w:val="C4441D84"/>
    <w:lvl w:ilvl="0" w:tplc="FFFFFFFF">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FE868AC"/>
    <w:multiLevelType w:val="hybridMultilevel"/>
    <w:tmpl w:val="AA3EB6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2630D25"/>
    <w:multiLevelType w:val="hybridMultilevel"/>
    <w:tmpl w:val="5B704B60"/>
    <w:lvl w:ilvl="0" w:tplc="F3988EC4">
      <w:start w:val="1"/>
      <w:numFmt w:val="decimal"/>
      <w:lvlText w:val="(%1)"/>
      <w:lvlJc w:val="left"/>
      <w:pPr>
        <w:ind w:left="720" w:hanging="360"/>
      </w:pPr>
      <w:rPr>
        <w:rFonts w:eastAsia="Arial Unicode MS" w:hint="default"/>
        <w:i w:val="0"/>
        <w:iCs w:val="0"/>
        <w:color w:val="33333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2824451"/>
    <w:multiLevelType w:val="hybridMultilevel"/>
    <w:tmpl w:val="BF68AF5C"/>
    <w:lvl w:ilvl="0" w:tplc="ECA29660">
      <w:start w:val="1"/>
      <w:numFmt w:val="decimal"/>
      <w:lvlText w:val="%1."/>
      <w:lvlJc w:val="left"/>
      <w:pPr>
        <w:ind w:left="1070" w:hanging="360"/>
      </w:pPr>
      <w:rPr>
        <w:rFonts w:hint="default"/>
        <w:i w:val="0"/>
        <w:color w:val="000000"/>
      </w:rPr>
    </w:lvl>
    <w:lvl w:ilvl="1" w:tplc="04180019" w:tentative="1">
      <w:start w:val="1"/>
      <w:numFmt w:val="lowerLetter"/>
      <w:lvlText w:val="%2."/>
      <w:lvlJc w:val="left"/>
      <w:pPr>
        <w:ind w:left="1442" w:hanging="360"/>
      </w:pPr>
    </w:lvl>
    <w:lvl w:ilvl="2" w:tplc="0418001B" w:tentative="1">
      <w:start w:val="1"/>
      <w:numFmt w:val="lowerRoman"/>
      <w:lvlText w:val="%3."/>
      <w:lvlJc w:val="right"/>
      <w:pPr>
        <w:ind w:left="2162" w:hanging="180"/>
      </w:pPr>
    </w:lvl>
    <w:lvl w:ilvl="3" w:tplc="0418000F" w:tentative="1">
      <w:start w:val="1"/>
      <w:numFmt w:val="decimal"/>
      <w:lvlText w:val="%4."/>
      <w:lvlJc w:val="left"/>
      <w:pPr>
        <w:ind w:left="2882" w:hanging="360"/>
      </w:pPr>
    </w:lvl>
    <w:lvl w:ilvl="4" w:tplc="04180019" w:tentative="1">
      <w:start w:val="1"/>
      <w:numFmt w:val="lowerLetter"/>
      <w:lvlText w:val="%5."/>
      <w:lvlJc w:val="left"/>
      <w:pPr>
        <w:ind w:left="3602" w:hanging="360"/>
      </w:pPr>
    </w:lvl>
    <w:lvl w:ilvl="5" w:tplc="0418001B" w:tentative="1">
      <w:start w:val="1"/>
      <w:numFmt w:val="lowerRoman"/>
      <w:lvlText w:val="%6."/>
      <w:lvlJc w:val="right"/>
      <w:pPr>
        <w:ind w:left="4322" w:hanging="180"/>
      </w:pPr>
    </w:lvl>
    <w:lvl w:ilvl="6" w:tplc="0418000F" w:tentative="1">
      <w:start w:val="1"/>
      <w:numFmt w:val="decimal"/>
      <w:lvlText w:val="%7."/>
      <w:lvlJc w:val="left"/>
      <w:pPr>
        <w:ind w:left="5042" w:hanging="360"/>
      </w:pPr>
    </w:lvl>
    <w:lvl w:ilvl="7" w:tplc="04180019" w:tentative="1">
      <w:start w:val="1"/>
      <w:numFmt w:val="lowerLetter"/>
      <w:lvlText w:val="%8."/>
      <w:lvlJc w:val="left"/>
      <w:pPr>
        <w:ind w:left="5762" w:hanging="360"/>
      </w:pPr>
    </w:lvl>
    <w:lvl w:ilvl="8" w:tplc="0418001B" w:tentative="1">
      <w:start w:val="1"/>
      <w:numFmt w:val="lowerRoman"/>
      <w:lvlText w:val="%9."/>
      <w:lvlJc w:val="right"/>
      <w:pPr>
        <w:ind w:left="6482" w:hanging="180"/>
      </w:pPr>
    </w:lvl>
  </w:abstractNum>
  <w:abstractNum w:abstractNumId="21" w15:restartNumberingAfterBreak="0">
    <w:nsid w:val="47B06F85"/>
    <w:multiLevelType w:val="hybridMultilevel"/>
    <w:tmpl w:val="1174E884"/>
    <w:lvl w:ilvl="0" w:tplc="A5DEC9AA">
      <w:start w:val="1"/>
      <w:numFmt w:val="none"/>
      <w:lvlText w:val="- "/>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55F55C99"/>
    <w:multiLevelType w:val="multilevel"/>
    <w:tmpl w:val="CEB23D62"/>
    <w:styleLink w:val="2"/>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57A93FEF"/>
    <w:multiLevelType w:val="hybridMultilevel"/>
    <w:tmpl w:val="002026F4"/>
    <w:lvl w:ilvl="0" w:tplc="04190017">
      <w:start w:val="1"/>
      <w:numFmt w:val="lowerLetter"/>
      <w:lvlText w:val="%1)"/>
      <w:lvlJc w:val="left"/>
      <w:pPr>
        <w:ind w:left="720" w:hanging="360"/>
      </w:pPr>
      <w:rPr>
        <w:rFonts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AC331B6"/>
    <w:multiLevelType w:val="hybridMultilevel"/>
    <w:tmpl w:val="7054E43A"/>
    <w:lvl w:ilvl="0" w:tplc="0419000F">
      <w:start w:val="1"/>
      <w:numFmt w:val="decimal"/>
      <w:lvlText w:val="%1."/>
      <w:lvlJc w:val="left"/>
      <w:pPr>
        <w:ind w:left="720" w:hanging="360"/>
      </w:pPr>
      <w:rPr>
        <w:rFonts w:hint="default"/>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B773DE2"/>
    <w:multiLevelType w:val="hybridMultilevel"/>
    <w:tmpl w:val="311ED7C0"/>
    <w:lvl w:ilvl="0" w:tplc="A26C74EC">
      <w:start w:val="1"/>
      <w:numFmt w:val="none"/>
      <w:lvlText w:val="- "/>
      <w:lvlJc w:val="right"/>
      <w:pPr>
        <w:ind w:left="1440" w:hanging="360"/>
      </w:pPr>
      <w:rPr>
        <w:rFonts w:hint="default"/>
        <w:b w:val="0"/>
        <w:bCs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15:restartNumberingAfterBreak="0">
    <w:nsid w:val="5D6E7EBB"/>
    <w:multiLevelType w:val="hybridMultilevel"/>
    <w:tmpl w:val="12547A70"/>
    <w:lvl w:ilvl="0" w:tplc="BF2ED92C">
      <w:start w:val="1"/>
      <w:numFmt w:val="lowerLetter"/>
      <w:lvlText w:val="(%1)"/>
      <w:lvlJc w:val="left"/>
      <w:pPr>
        <w:ind w:left="720" w:hanging="360"/>
      </w:pPr>
      <w:rPr>
        <w:rFonts w:hint="default"/>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1C2218C"/>
    <w:multiLevelType w:val="hybridMultilevel"/>
    <w:tmpl w:val="4328AF88"/>
    <w:lvl w:ilvl="0" w:tplc="0419000F">
      <w:start w:val="1"/>
      <w:numFmt w:val="decimal"/>
      <w:lvlText w:val="%1."/>
      <w:lvlJc w:val="left"/>
      <w:pPr>
        <w:ind w:left="720" w:hanging="360"/>
      </w:pPr>
      <w:rPr>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29F41FF"/>
    <w:multiLevelType w:val="multilevel"/>
    <w:tmpl w:val="42DC439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633F38D5"/>
    <w:multiLevelType w:val="hybridMultilevel"/>
    <w:tmpl w:val="AC0018A4"/>
    <w:lvl w:ilvl="0" w:tplc="FFFFFFFF">
      <w:start w:val="1"/>
      <w:numFmt w:val="lowerLetter"/>
      <w:lvlText w:val="(%1)"/>
      <w:lvlJc w:val="left"/>
      <w:pPr>
        <w:ind w:left="1190" w:hanging="360"/>
      </w:pPr>
      <w:rPr>
        <w:rFonts w:hint="default"/>
      </w:rPr>
    </w:lvl>
    <w:lvl w:ilvl="1" w:tplc="FFFFFFFF" w:tentative="1">
      <w:start w:val="1"/>
      <w:numFmt w:val="lowerLetter"/>
      <w:lvlText w:val="%2."/>
      <w:lvlJc w:val="left"/>
      <w:pPr>
        <w:ind w:left="1910" w:hanging="360"/>
      </w:pPr>
    </w:lvl>
    <w:lvl w:ilvl="2" w:tplc="FFFFFFFF" w:tentative="1">
      <w:start w:val="1"/>
      <w:numFmt w:val="lowerRoman"/>
      <w:lvlText w:val="%3."/>
      <w:lvlJc w:val="right"/>
      <w:pPr>
        <w:ind w:left="2630" w:hanging="180"/>
      </w:pPr>
    </w:lvl>
    <w:lvl w:ilvl="3" w:tplc="FFFFFFFF" w:tentative="1">
      <w:start w:val="1"/>
      <w:numFmt w:val="decimal"/>
      <w:lvlText w:val="%4."/>
      <w:lvlJc w:val="left"/>
      <w:pPr>
        <w:ind w:left="3350" w:hanging="360"/>
      </w:pPr>
    </w:lvl>
    <w:lvl w:ilvl="4" w:tplc="FFFFFFFF" w:tentative="1">
      <w:start w:val="1"/>
      <w:numFmt w:val="lowerLetter"/>
      <w:lvlText w:val="%5."/>
      <w:lvlJc w:val="left"/>
      <w:pPr>
        <w:ind w:left="4070" w:hanging="360"/>
      </w:pPr>
    </w:lvl>
    <w:lvl w:ilvl="5" w:tplc="FFFFFFFF" w:tentative="1">
      <w:start w:val="1"/>
      <w:numFmt w:val="lowerRoman"/>
      <w:lvlText w:val="%6."/>
      <w:lvlJc w:val="right"/>
      <w:pPr>
        <w:ind w:left="4790" w:hanging="180"/>
      </w:pPr>
    </w:lvl>
    <w:lvl w:ilvl="6" w:tplc="FFFFFFFF" w:tentative="1">
      <w:start w:val="1"/>
      <w:numFmt w:val="decimal"/>
      <w:lvlText w:val="%7."/>
      <w:lvlJc w:val="left"/>
      <w:pPr>
        <w:ind w:left="5510" w:hanging="360"/>
      </w:pPr>
    </w:lvl>
    <w:lvl w:ilvl="7" w:tplc="FFFFFFFF" w:tentative="1">
      <w:start w:val="1"/>
      <w:numFmt w:val="lowerLetter"/>
      <w:lvlText w:val="%8."/>
      <w:lvlJc w:val="left"/>
      <w:pPr>
        <w:ind w:left="6230" w:hanging="360"/>
      </w:pPr>
    </w:lvl>
    <w:lvl w:ilvl="8" w:tplc="FFFFFFFF" w:tentative="1">
      <w:start w:val="1"/>
      <w:numFmt w:val="lowerRoman"/>
      <w:lvlText w:val="%9."/>
      <w:lvlJc w:val="right"/>
      <w:pPr>
        <w:ind w:left="6950" w:hanging="180"/>
      </w:pPr>
    </w:lvl>
  </w:abstractNum>
  <w:abstractNum w:abstractNumId="30" w15:restartNumberingAfterBreak="0">
    <w:nsid w:val="65D03643"/>
    <w:multiLevelType w:val="hybridMultilevel"/>
    <w:tmpl w:val="202825FA"/>
    <w:lvl w:ilvl="0" w:tplc="4CB664B4">
      <w:start w:val="1"/>
      <w:numFmt w:val="decimal"/>
      <w:lvlText w:val="%1."/>
      <w:lvlJc w:val="left"/>
      <w:pPr>
        <w:ind w:left="720" w:hanging="360"/>
      </w:pPr>
      <w:rPr>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6A10E2E"/>
    <w:multiLevelType w:val="hybridMultilevel"/>
    <w:tmpl w:val="436CE37E"/>
    <w:lvl w:ilvl="0" w:tplc="3176DB6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76723F2"/>
    <w:multiLevelType w:val="hybridMultilevel"/>
    <w:tmpl w:val="92F8BE8E"/>
    <w:lvl w:ilvl="0" w:tplc="DB9EFF72">
      <w:start w:val="1"/>
      <w:numFmt w:val="lowerLetter"/>
      <w:lvlText w:val="(%1)"/>
      <w:lvlJc w:val="left"/>
      <w:pPr>
        <w:ind w:left="1440" w:hanging="360"/>
      </w:pPr>
      <w:rPr>
        <w:rFonts w:hint="default"/>
        <w:i w:val="0"/>
        <w:iCs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3" w15:restartNumberingAfterBreak="0">
    <w:nsid w:val="69DC5D63"/>
    <w:multiLevelType w:val="hybridMultilevel"/>
    <w:tmpl w:val="C25E0120"/>
    <w:lvl w:ilvl="0" w:tplc="A5DEC9AA">
      <w:start w:val="1"/>
      <w:numFmt w:val="none"/>
      <w:lvlText w:val="- "/>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4" w15:restartNumberingAfterBreak="0">
    <w:nsid w:val="6B0B4C9D"/>
    <w:multiLevelType w:val="hybridMultilevel"/>
    <w:tmpl w:val="F55EC0CA"/>
    <w:lvl w:ilvl="0" w:tplc="FC68C010">
      <w:start w:val="1"/>
      <w:numFmt w:val="low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5" w15:restartNumberingAfterBreak="0">
    <w:nsid w:val="6DB45F1B"/>
    <w:multiLevelType w:val="hybridMultilevel"/>
    <w:tmpl w:val="C19AB66E"/>
    <w:lvl w:ilvl="0" w:tplc="298AF07A">
      <w:start w:val="1"/>
      <w:numFmt w:val="decimal"/>
      <w:lvlText w:val="%1)"/>
      <w:lvlJc w:val="left"/>
      <w:pPr>
        <w:ind w:left="1080" w:hanging="360"/>
      </w:pPr>
      <w:rPr>
        <w:i w:val="0"/>
        <w:iCs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15:restartNumberingAfterBreak="0">
    <w:nsid w:val="6FF71C5B"/>
    <w:multiLevelType w:val="hybridMultilevel"/>
    <w:tmpl w:val="97866C9C"/>
    <w:lvl w:ilvl="0" w:tplc="F1CA741A">
      <w:start w:val="3"/>
      <w:numFmt w:val="decimal"/>
      <w:lvlText w:val="%1."/>
      <w:lvlJc w:val="left"/>
      <w:pPr>
        <w:ind w:left="1428" w:hanging="360"/>
      </w:pPr>
      <w:rPr>
        <w:rFonts w:hint="default"/>
        <w:i w:val="0"/>
        <w:color w:val="auto"/>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7" w15:restartNumberingAfterBreak="0">
    <w:nsid w:val="73130162"/>
    <w:multiLevelType w:val="multilevel"/>
    <w:tmpl w:val="D5163B90"/>
    <w:styleLink w:val="3"/>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6C95E46"/>
    <w:multiLevelType w:val="hybridMultilevel"/>
    <w:tmpl w:val="EDB607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78A314B"/>
    <w:multiLevelType w:val="hybridMultilevel"/>
    <w:tmpl w:val="D870EB82"/>
    <w:lvl w:ilvl="0" w:tplc="71FAED68">
      <w:start w:val="2"/>
      <w:numFmt w:val="decimal"/>
      <w:lvlText w:val="%1."/>
      <w:lvlJc w:val="left"/>
      <w:pPr>
        <w:ind w:left="720" w:hanging="360"/>
      </w:pPr>
      <w:rPr>
        <w:rFonts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A3A54A8"/>
    <w:multiLevelType w:val="hybridMultilevel"/>
    <w:tmpl w:val="E596717A"/>
    <w:lvl w:ilvl="0" w:tplc="A5DEC9AA">
      <w:start w:val="1"/>
      <w:numFmt w:val="none"/>
      <w:lvlText w:val="- "/>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1" w15:restartNumberingAfterBreak="0">
    <w:nsid w:val="7C65062F"/>
    <w:multiLevelType w:val="multilevel"/>
    <w:tmpl w:val="04C42E74"/>
    <w:styleLink w:val="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7C911AD3"/>
    <w:multiLevelType w:val="hybridMultilevel"/>
    <w:tmpl w:val="AC0018A4"/>
    <w:lvl w:ilvl="0" w:tplc="FC68C010">
      <w:start w:val="1"/>
      <w:numFmt w:val="lowerLetter"/>
      <w:lvlText w:val="(%1)"/>
      <w:lvlJc w:val="left"/>
      <w:pPr>
        <w:ind w:left="1190" w:hanging="360"/>
      </w:pPr>
      <w:rPr>
        <w:rFonts w:hint="default"/>
      </w:rPr>
    </w:lvl>
    <w:lvl w:ilvl="1" w:tplc="04190019" w:tentative="1">
      <w:start w:val="1"/>
      <w:numFmt w:val="lowerLetter"/>
      <w:lvlText w:val="%2."/>
      <w:lvlJc w:val="left"/>
      <w:pPr>
        <w:ind w:left="1910" w:hanging="360"/>
      </w:pPr>
    </w:lvl>
    <w:lvl w:ilvl="2" w:tplc="0419001B" w:tentative="1">
      <w:start w:val="1"/>
      <w:numFmt w:val="lowerRoman"/>
      <w:lvlText w:val="%3."/>
      <w:lvlJc w:val="right"/>
      <w:pPr>
        <w:ind w:left="2630" w:hanging="180"/>
      </w:pPr>
    </w:lvl>
    <w:lvl w:ilvl="3" w:tplc="0419000F" w:tentative="1">
      <w:start w:val="1"/>
      <w:numFmt w:val="decimal"/>
      <w:lvlText w:val="%4."/>
      <w:lvlJc w:val="left"/>
      <w:pPr>
        <w:ind w:left="3350" w:hanging="360"/>
      </w:pPr>
    </w:lvl>
    <w:lvl w:ilvl="4" w:tplc="04190019" w:tentative="1">
      <w:start w:val="1"/>
      <w:numFmt w:val="lowerLetter"/>
      <w:lvlText w:val="%5."/>
      <w:lvlJc w:val="left"/>
      <w:pPr>
        <w:ind w:left="4070" w:hanging="360"/>
      </w:pPr>
    </w:lvl>
    <w:lvl w:ilvl="5" w:tplc="0419001B" w:tentative="1">
      <w:start w:val="1"/>
      <w:numFmt w:val="lowerRoman"/>
      <w:lvlText w:val="%6."/>
      <w:lvlJc w:val="right"/>
      <w:pPr>
        <w:ind w:left="4790" w:hanging="180"/>
      </w:pPr>
    </w:lvl>
    <w:lvl w:ilvl="6" w:tplc="0419000F" w:tentative="1">
      <w:start w:val="1"/>
      <w:numFmt w:val="decimal"/>
      <w:lvlText w:val="%7."/>
      <w:lvlJc w:val="left"/>
      <w:pPr>
        <w:ind w:left="5510" w:hanging="360"/>
      </w:pPr>
    </w:lvl>
    <w:lvl w:ilvl="7" w:tplc="04190019" w:tentative="1">
      <w:start w:val="1"/>
      <w:numFmt w:val="lowerLetter"/>
      <w:lvlText w:val="%8."/>
      <w:lvlJc w:val="left"/>
      <w:pPr>
        <w:ind w:left="6230" w:hanging="360"/>
      </w:pPr>
    </w:lvl>
    <w:lvl w:ilvl="8" w:tplc="0419001B" w:tentative="1">
      <w:start w:val="1"/>
      <w:numFmt w:val="lowerRoman"/>
      <w:lvlText w:val="%9."/>
      <w:lvlJc w:val="right"/>
      <w:pPr>
        <w:ind w:left="6950" w:hanging="180"/>
      </w:pPr>
    </w:lvl>
  </w:abstractNum>
  <w:abstractNum w:abstractNumId="43" w15:restartNumberingAfterBreak="0">
    <w:nsid w:val="7F2C10E9"/>
    <w:multiLevelType w:val="multilevel"/>
    <w:tmpl w:val="BA2CA0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rFonts w:ascii="Arial Unicode MS" w:eastAsia="Arial Unicode MS" w:hAnsi="Arial Unicode MS" w:cs="Arial Unicode MS"/>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43"/>
  </w:num>
  <w:num w:numId="2">
    <w:abstractNumId w:val="20"/>
  </w:num>
  <w:num w:numId="3">
    <w:abstractNumId w:val="31"/>
  </w:num>
  <w:num w:numId="4">
    <w:abstractNumId w:val="42"/>
  </w:num>
  <w:num w:numId="5">
    <w:abstractNumId w:val="38"/>
  </w:num>
  <w:num w:numId="6">
    <w:abstractNumId w:val="34"/>
  </w:num>
  <w:num w:numId="7">
    <w:abstractNumId w:val="19"/>
  </w:num>
  <w:num w:numId="8">
    <w:abstractNumId w:val="3"/>
  </w:num>
  <w:num w:numId="9">
    <w:abstractNumId w:val="27"/>
  </w:num>
  <w:num w:numId="10">
    <w:abstractNumId w:val="25"/>
  </w:num>
  <w:num w:numId="11">
    <w:abstractNumId w:val="21"/>
  </w:num>
  <w:num w:numId="12">
    <w:abstractNumId w:val="33"/>
  </w:num>
  <w:num w:numId="13">
    <w:abstractNumId w:val="9"/>
  </w:num>
  <w:num w:numId="14">
    <w:abstractNumId w:val="26"/>
  </w:num>
  <w:num w:numId="15">
    <w:abstractNumId w:val="6"/>
  </w:num>
  <w:num w:numId="16">
    <w:abstractNumId w:val="15"/>
  </w:num>
  <w:num w:numId="17">
    <w:abstractNumId w:val="22"/>
  </w:num>
  <w:num w:numId="18">
    <w:abstractNumId w:val="32"/>
  </w:num>
  <w:num w:numId="19">
    <w:abstractNumId w:val="12"/>
  </w:num>
  <w:num w:numId="20">
    <w:abstractNumId w:val="37"/>
  </w:num>
  <w:num w:numId="21">
    <w:abstractNumId w:val="14"/>
  </w:num>
  <w:num w:numId="22">
    <w:abstractNumId w:val="41"/>
  </w:num>
  <w:num w:numId="23">
    <w:abstractNumId w:val="1"/>
  </w:num>
  <w:num w:numId="24">
    <w:abstractNumId w:val="39"/>
  </w:num>
  <w:num w:numId="25">
    <w:abstractNumId w:val="16"/>
  </w:num>
  <w:num w:numId="26">
    <w:abstractNumId w:val="0"/>
  </w:num>
  <w:num w:numId="27">
    <w:abstractNumId w:val="8"/>
  </w:num>
  <w:num w:numId="28">
    <w:abstractNumId w:val="30"/>
  </w:num>
  <w:num w:numId="29">
    <w:abstractNumId w:val="4"/>
  </w:num>
  <w:num w:numId="30">
    <w:abstractNumId w:val="23"/>
  </w:num>
  <w:num w:numId="31">
    <w:abstractNumId w:val="5"/>
  </w:num>
  <w:num w:numId="32">
    <w:abstractNumId w:val="40"/>
  </w:num>
  <w:num w:numId="33">
    <w:abstractNumId w:val="29"/>
  </w:num>
  <w:num w:numId="34">
    <w:abstractNumId w:val="36"/>
  </w:num>
  <w:num w:numId="35">
    <w:abstractNumId w:val="7"/>
  </w:num>
  <w:num w:numId="36">
    <w:abstractNumId w:val="11"/>
  </w:num>
  <w:num w:numId="37">
    <w:abstractNumId w:val="17"/>
  </w:num>
  <w:num w:numId="38">
    <w:abstractNumId w:val="35"/>
  </w:num>
  <w:num w:numId="39">
    <w:abstractNumId w:val="2"/>
  </w:num>
  <w:num w:numId="40">
    <w:abstractNumId w:val="10"/>
  </w:num>
  <w:num w:numId="41">
    <w:abstractNumId w:val="24"/>
  </w:num>
  <w:num w:numId="42">
    <w:abstractNumId w:val="18"/>
  </w:num>
  <w:num w:numId="43">
    <w:abstractNumId w:val="28"/>
  </w:num>
  <w:num w:numId="4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3"/>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SpellingErrors/>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7560"/>
    <w:rsid w:val="0000182C"/>
    <w:rsid w:val="0000208C"/>
    <w:rsid w:val="000021EC"/>
    <w:rsid w:val="0000240F"/>
    <w:rsid w:val="000024EA"/>
    <w:rsid w:val="00003486"/>
    <w:rsid w:val="00004F37"/>
    <w:rsid w:val="000058CD"/>
    <w:rsid w:val="000066F7"/>
    <w:rsid w:val="00006E3F"/>
    <w:rsid w:val="000102DA"/>
    <w:rsid w:val="0001035A"/>
    <w:rsid w:val="00010C9F"/>
    <w:rsid w:val="0001137E"/>
    <w:rsid w:val="00011C0F"/>
    <w:rsid w:val="00011E5A"/>
    <w:rsid w:val="0001233F"/>
    <w:rsid w:val="000128F2"/>
    <w:rsid w:val="00013859"/>
    <w:rsid w:val="00013D5E"/>
    <w:rsid w:val="00013E9F"/>
    <w:rsid w:val="00014522"/>
    <w:rsid w:val="00014649"/>
    <w:rsid w:val="00014FD5"/>
    <w:rsid w:val="000161B9"/>
    <w:rsid w:val="00017542"/>
    <w:rsid w:val="00017B96"/>
    <w:rsid w:val="00020A14"/>
    <w:rsid w:val="00020CA9"/>
    <w:rsid w:val="00020DF6"/>
    <w:rsid w:val="000211DE"/>
    <w:rsid w:val="00021234"/>
    <w:rsid w:val="00022236"/>
    <w:rsid w:val="00022A29"/>
    <w:rsid w:val="000236EC"/>
    <w:rsid w:val="000237C2"/>
    <w:rsid w:val="000243E2"/>
    <w:rsid w:val="00024652"/>
    <w:rsid w:val="00024D26"/>
    <w:rsid w:val="00024FDA"/>
    <w:rsid w:val="000252B4"/>
    <w:rsid w:val="000252E1"/>
    <w:rsid w:val="0002560D"/>
    <w:rsid w:val="00026040"/>
    <w:rsid w:val="0002627C"/>
    <w:rsid w:val="000263E3"/>
    <w:rsid w:val="00027747"/>
    <w:rsid w:val="00030187"/>
    <w:rsid w:val="0003035A"/>
    <w:rsid w:val="00030C8B"/>
    <w:rsid w:val="00031471"/>
    <w:rsid w:val="00031563"/>
    <w:rsid w:val="0003194A"/>
    <w:rsid w:val="00031ECA"/>
    <w:rsid w:val="00031F4E"/>
    <w:rsid w:val="000320E9"/>
    <w:rsid w:val="00032D95"/>
    <w:rsid w:val="00032E77"/>
    <w:rsid w:val="00032F07"/>
    <w:rsid w:val="00033B6C"/>
    <w:rsid w:val="00033E43"/>
    <w:rsid w:val="00033E86"/>
    <w:rsid w:val="00034426"/>
    <w:rsid w:val="00035BC6"/>
    <w:rsid w:val="00035CC2"/>
    <w:rsid w:val="00035CE3"/>
    <w:rsid w:val="00036DA0"/>
    <w:rsid w:val="00036DF7"/>
    <w:rsid w:val="000371BC"/>
    <w:rsid w:val="00041ABB"/>
    <w:rsid w:val="00041BC5"/>
    <w:rsid w:val="000420C5"/>
    <w:rsid w:val="000440D5"/>
    <w:rsid w:val="0004413F"/>
    <w:rsid w:val="000442CB"/>
    <w:rsid w:val="000447E6"/>
    <w:rsid w:val="00045316"/>
    <w:rsid w:val="0004558D"/>
    <w:rsid w:val="00045B61"/>
    <w:rsid w:val="00046165"/>
    <w:rsid w:val="0004680F"/>
    <w:rsid w:val="00046C47"/>
    <w:rsid w:val="00046FFD"/>
    <w:rsid w:val="0004724A"/>
    <w:rsid w:val="00047479"/>
    <w:rsid w:val="000475B8"/>
    <w:rsid w:val="00047BBD"/>
    <w:rsid w:val="00050712"/>
    <w:rsid w:val="000519FA"/>
    <w:rsid w:val="00051CA5"/>
    <w:rsid w:val="00051E00"/>
    <w:rsid w:val="00052531"/>
    <w:rsid w:val="0005272B"/>
    <w:rsid w:val="000528A5"/>
    <w:rsid w:val="00053134"/>
    <w:rsid w:val="00053342"/>
    <w:rsid w:val="00053AB0"/>
    <w:rsid w:val="00054724"/>
    <w:rsid w:val="0005497C"/>
    <w:rsid w:val="00054EBD"/>
    <w:rsid w:val="00055E04"/>
    <w:rsid w:val="000566DB"/>
    <w:rsid w:val="0006078F"/>
    <w:rsid w:val="00061115"/>
    <w:rsid w:val="00061628"/>
    <w:rsid w:val="000625A8"/>
    <w:rsid w:val="00063FA3"/>
    <w:rsid w:val="000641AF"/>
    <w:rsid w:val="000643DF"/>
    <w:rsid w:val="00064A03"/>
    <w:rsid w:val="000665FC"/>
    <w:rsid w:val="00066C6E"/>
    <w:rsid w:val="00067309"/>
    <w:rsid w:val="00070745"/>
    <w:rsid w:val="00070820"/>
    <w:rsid w:val="00072145"/>
    <w:rsid w:val="00072D0E"/>
    <w:rsid w:val="0007374D"/>
    <w:rsid w:val="0007383B"/>
    <w:rsid w:val="00073C22"/>
    <w:rsid w:val="00073CD7"/>
    <w:rsid w:val="00074769"/>
    <w:rsid w:val="0007488B"/>
    <w:rsid w:val="00075C58"/>
    <w:rsid w:val="0007603E"/>
    <w:rsid w:val="0007614A"/>
    <w:rsid w:val="000773A4"/>
    <w:rsid w:val="0007787C"/>
    <w:rsid w:val="000810B4"/>
    <w:rsid w:val="000813A0"/>
    <w:rsid w:val="00081E0F"/>
    <w:rsid w:val="00081EFD"/>
    <w:rsid w:val="0008222E"/>
    <w:rsid w:val="0008277B"/>
    <w:rsid w:val="00082A97"/>
    <w:rsid w:val="0008364A"/>
    <w:rsid w:val="00083E2B"/>
    <w:rsid w:val="000842FA"/>
    <w:rsid w:val="00084309"/>
    <w:rsid w:val="0008570D"/>
    <w:rsid w:val="000859BD"/>
    <w:rsid w:val="00087B84"/>
    <w:rsid w:val="000916B5"/>
    <w:rsid w:val="000921E9"/>
    <w:rsid w:val="000925E1"/>
    <w:rsid w:val="00092C2A"/>
    <w:rsid w:val="00094318"/>
    <w:rsid w:val="0009483F"/>
    <w:rsid w:val="0009492F"/>
    <w:rsid w:val="000951BC"/>
    <w:rsid w:val="00095C17"/>
    <w:rsid w:val="00095CB7"/>
    <w:rsid w:val="0009639C"/>
    <w:rsid w:val="000A01BB"/>
    <w:rsid w:val="000A079A"/>
    <w:rsid w:val="000A1AC2"/>
    <w:rsid w:val="000A2770"/>
    <w:rsid w:val="000A2FA6"/>
    <w:rsid w:val="000A316A"/>
    <w:rsid w:val="000A39F7"/>
    <w:rsid w:val="000A3C73"/>
    <w:rsid w:val="000A3D13"/>
    <w:rsid w:val="000A4262"/>
    <w:rsid w:val="000A5185"/>
    <w:rsid w:val="000A5AED"/>
    <w:rsid w:val="000A66F6"/>
    <w:rsid w:val="000B039B"/>
    <w:rsid w:val="000B0475"/>
    <w:rsid w:val="000B07D1"/>
    <w:rsid w:val="000B102B"/>
    <w:rsid w:val="000B1FFE"/>
    <w:rsid w:val="000B2510"/>
    <w:rsid w:val="000B295D"/>
    <w:rsid w:val="000B36EB"/>
    <w:rsid w:val="000B379B"/>
    <w:rsid w:val="000B4D13"/>
    <w:rsid w:val="000B4F46"/>
    <w:rsid w:val="000B5B0D"/>
    <w:rsid w:val="000C0225"/>
    <w:rsid w:val="000C081D"/>
    <w:rsid w:val="000C147E"/>
    <w:rsid w:val="000C1B1F"/>
    <w:rsid w:val="000C2457"/>
    <w:rsid w:val="000C2F25"/>
    <w:rsid w:val="000C3140"/>
    <w:rsid w:val="000C3363"/>
    <w:rsid w:val="000C4A06"/>
    <w:rsid w:val="000C5461"/>
    <w:rsid w:val="000C5815"/>
    <w:rsid w:val="000C5A3B"/>
    <w:rsid w:val="000C6C4F"/>
    <w:rsid w:val="000C764C"/>
    <w:rsid w:val="000C7C0D"/>
    <w:rsid w:val="000D03E8"/>
    <w:rsid w:val="000D0C7C"/>
    <w:rsid w:val="000D0D8F"/>
    <w:rsid w:val="000D1A89"/>
    <w:rsid w:val="000D2C31"/>
    <w:rsid w:val="000D3813"/>
    <w:rsid w:val="000D3A3C"/>
    <w:rsid w:val="000D45F5"/>
    <w:rsid w:val="000D4606"/>
    <w:rsid w:val="000D57DA"/>
    <w:rsid w:val="000D6417"/>
    <w:rsid w:val="000D6884"/>
    <w:rsid w:val="000D68C7"/>
    <w:rsid w:val="000D6A4A"/>
    <w:rsid w:val="000D71D4"/>
    <w:rsid w:val="000D754C"/>
    <w:rsid w:val="000E02EC"/>
    <w:rsid w:val="000E051A"/>
    <w:rsid w:val="000E0E43"/>
    <w:rsid w:val="000E2793"/>
    <w:rsid w:val="000E314A"/>
    <w:rsid w:val="000E51F2"/>
    <w:rsid w:val="000E53A6"/>
    <w:rsid w:val="000E5743"/>
    <w:rsid w:val="000E6648"/>
    <w:rsid w:val="000E6708"/>
    <w:rsid w:val="000E6C67"/>
    <w:rsid w:val="000E7318"/>
    <w:rsid w:val="000F01E9"/>
    <w:rsid w:val="000F02FD"/>
    <w:rsid w:val="000F0974"/>
    <w:rsid w:val="000F0B26"/>
    <w:rsid w:val="000F176F"/>
    <w:rsid w:val="000F222C"/>
    <w:rsid w:val="000F2A07"/>
    <w:rsid w:val="000F3ECD"/>
    <w:rsid w:val="000F4D71"/>
    <w:rsid w:val="000F5A29"/>
    <w:rsid w:val="000F5CF9"/>
    <w:rsid w:val="000F6108"/>
    <w:rsid w:val="000F6110"/>
    <w:rsid w:val="000F6A15"/>
    <w:rsid w:val="000F7353"/>
    <w:rsid w:val="000F745C"/>
    <w:rsid w:val="000F7976"/>
    <w:rsid w:val="001003C7"/>
    <w:rsid w:val="001010D7"/>
    <w:rsid w:val="00101727"/>
    <w:rsid w:val="0010191E"/>
    <w:rsid w:val="00101954"/>
    <w:rsid w:val="001025CF"/>
    <w:rsid w:val="00102C86"/>
    <w:rsid w:val="001030C2"/>
    <w:rsid w:val="00103AD8"/>
    <w:rsid w:val="00104ED2"/>
    <w:rsid w:val="0010566E"/>
    <w:rsid w:val="001071D6"/>
    <w:rsid w:val="00107338"/>
    <w:rsid w:val="00107A64"/>
    <w:rsid w:val="00110578"/>
    <w:rsid w:val="0011091B"/>
    <w:rsid w:val="00110ED5"/>
    <w:rsid w:val="001118C9"/>
    <w:rsid w:val="001141A3"/>
    <w:rsid w:val="00114263"/>
    <w:rsid w:val="00114AEB"/>
    <w:rsid w:val="00114CCB"/>
    <w:rsid w:val="00114D98"/>
    <w:rsid w:val="0011500F"/>
    <w:rsid w:val="001150F3"/>
    <w:rsid w:val="001152A5"/>
    <w:rsid w:val="00115E5F"/>
    <w:rsid w:val="00115E79"/>
    <w:rsid w:val="00116056"/>
    <w:rsid w:val="00116117"/>
    <w:rsid w:val="0011691C"/>
    <w:rsid w:val="00116F7E"/>
    <w:rsid w:val="0011732E"/>
    <w:rsid w:val="001174FD"/>
    <w:rsid w:val="0012048B"/>
    <w:rsid w:val="00120491"/>
    <w:rsid w:val="00120718"/>
    <w:rsid w:val="00120B82"/>
    <w:rsid w:val="00120B93"/>
    <w:rsid w:val="00120F32"/>
    <w:rsid w:val="001217B4"/>
    <w:rsid w:val="00121E63"/>
    <w:rsid w:val="00122411"/>
    <w:rsid w:val="0012291F"/>
    <w:rsid w:val="001231B3"/>
    <w:rsid w:val="00123955"/>
    <w:rsid w:val="00125308"/>
    <w:rsid w:val="001257F6"/>
    <w:rsid w:val="00125DC9"/>
    <w:rsid w:val="00126629"/>
    <w:rsid w:val="0012754A"/>
    <w:rsid w:val="001275F3"/>
    <w:rsid w:val="00130566"/>
    <w:rsid w:val="00130845"/>
    <w:rsid w:val="00131453"/>
    <w:rsid w:val="001316A4"/>
    <w:rsid w:val="00131D1A"/>
    <w:rsid w:val="001356CB"/>
    <w:rsid w:val="00135A3C"/>
    <w:rsid w:val="0013628B"/>
    <w:rsid w:val="00137037"/>
    <w:rsid w:val="001374E0"/>
    <w:rsid w:val="0014034D"/>
    <w:rsid w:val="00140966"/>
    <w:rsid w:val="001416B4"/>
    <w:rsid w:val="00141988"/>
    <w:rsid w:val="00141A7D"/>
    <w:rsid w:val="00141A95"/>
    <w:rsid w:val="00141B98"/>
    <w:rsid w:val="00141D6C"/>
    <w:rsid w:val="00141FE9"/>
    <w:rsid w:val="0014254C"/>
    <w:rsid w:val="0014344A"/>
    <w:rsid w:val="0014367F"/>
    <w:rsid w:val="00143D49"/>
    <w:rsid w:val="0014661D"/>
    <w:rsid w:val="001473EB"/>
    <w:rsid w:val="00147564"/>
    <w:rsid w:val="0014793F"/>
    <w:rsid w:val="00150528"/>
    <w:rsid w:val="00150868"/>
    <w:rsid w:val="001515B6"/>
    <w:rsid w:val="00151BA3"/>
    <w:rsid w:val="00151DEF"/>
    <w:rsid w:val="0015419B"/>
    <w:rsid w:val="001542D6"/>
    <w:rsid w:val="00154895"/>
    <w:rsid w:val="001548B3"/>
    <w:rsid w:val="001551E3"/>
    <w:rsid w:val="00155941"/>
    <w:rsid w:val="0015664A"/>
    <w:rsid w:val="0015737B"/>
    <w:rsid w:val="00157815"/>
    <w:rsid w:val="0016184C"/>
    <w:rsid w:val="0016202E"/>
    <w:rsid w:val="00162090"/>
    <w:rsid w:val="00162147"/>
    <w:rsid w:val="0016264C"/>
    <w:rsid w:val="00163276"/>
    <w:rsid w:val="00163D2F"/>
    <w:rsid w:val="00164F7A"/>
    <w:rsid w:val="00165137"/>
    <w:rsid w:val="00165502"/>
    <w:rsid w:val="00165B9F"/>
    <w:rsid w:val="00167342"/>
    <w:rsid w:val="0016783F"/>
    <w:rsid w:val="001679CD"/>
    <w:rsid w:val="00170693"/>
    <w:rsid w:val="00170C4A"/>
    <w:rsid w:val="001710A9"/>
    <w:rsid w:val="001711D4"/>
    <w:rsid w:val="001715E1"/>
    <w:rsid w:val="00171A02"/>
    <w:rsid w:val="00171EDF"/>
    <w:rsid w:val="0017303E"/>
    <w:rsid w:val="001730FE"/>
    <w:rsid w:val="001732DE"/>
    <w:rsid w:val="00173B1B"/>
    <w:rsid w:val="00173F40"/>
    <w:rsid w:val="00174F54"/>
    <w:rsid w:val="001757DE"/>
    <w:rsid w:val="00175C53"/>
    <w:rsid w:val="00175C8F"/>
    <w:rsid w:val="0017666A"/>
    <w:rsid w:val="001804A5"/>
    <w:rsid w:val="001805D4"/>
    <w:rsid w:val="001807B4"/>
    <w:rsid w:val="00180988"/>
    <w:rsid w:val="00180DA2"/>
    <w:rsid w:val="0018134D"/>
    <w:rsid w:val="00181A73"/>
    <w:rsid w:val="00181E98"/>
    <w:rsid w:val="001822EC"/>
    <w:rsid w:val="00183256"/>
    <w:rsid w:val="001839B3"/>
    <w:rsid w:val="00183A82"/>
    <w:rsid w:val="00183AE7"/>
    <w:rsid w:val="00183D57"/>
    <w:rsid w:val="0018482F"/>
    <w:rsid w:val="00184ADE"/>
    <w:rsid w:val="001850D9"/>
    <w:rsid w:val="00185101"/>
    <w:rsid w:val="00185335"/>
    <w:rsid w:val="001857B8"/>
    <w:rsid w:val="00185C07"/>
    <w:rsid w:val="00186001"/>
    <w:rsid w:val="00186F6C"/>
    <w:rsid w:val="00190568"/>
    <w:rsid w:val="00190B54"/>
    <w:rsid w:val="00191699"/>
    <w:rsid w:val="00191775"/>
    <w:rsid w:val="00192B85"/>
    <w:rsid w:val="0019303F"/>
    <w:rsid w:val="00193BEB"/>
    <w:rsid w:val="001940F5"/>
    <w:rsid w:val="001942D3"/>
    <w:rsid w:val="001944AD"/>
    <w:rsid w:val="00194EE1"/>
    <w:rsid w:val="00195A5D"/>
    <w:rsid w:val="00195ED7"/>
    <w:rsid w:val="00196522"/>
    <w:rsid w:val="00197F61"/>
    <w:rsid w:val="001A00D5"/>
    <w:rsid w:val="001A0366"/>
    <w:rsid w:val="001A1783"/>
    <w:rsid w:val="001A1E50"/>
    <w:rsid w:val="001A1EAE"/>
    <w:rsid w:val="001A1F91"/>
    <w:rsid w:val="001A35B4"/>
    <w:rsid w:val="001A3FC6"/>
    <w:rsid w:val="001A463D"/>
    <w:rsid w:val="001A4FD5"/>
    <w:rsid w:val="001A5027"/>
    <w:rsid w:val="001A522D"/>
    <w:rsid w:val="001A5EC6"/>
    <w:rsid w:val="001A6350"/>
    <w:rsid w:val="001A671A"/>
    <w:rsid w:val="001A689F"/>
    <w:rsid w:val="001B170B"/>
    <w:rsid w:val="001B185D"/>
    <w:rsid w:val="001B1B7C"/>
    <w:rsid w:val="001B1CA0"/>
    <w:rsid w:val="001B2273"/>
    <w:rsid w:val="001B3475"/>
    <w:rsid w:val="001B3814"/>
    <w:rsid w:val="001B385C"/>
    <w:rsid w:val="001B45DC"/>
    <w:rsid w:val="001B4671"/>
    <w:rsid w:val="001B49B8"/>
    <w:rsid w:val="001B71DA"/>
    <w:rsid w:val="001C0DF6"/>
    <w:rsid w:val="001C1227"/>
    <w:rsid w:val="001C1E74"/>
    <w:rsid w:val="001C1F0B"/>
    <w:rsid w:val="001C3216"/>
    <w:rsid w:val="001C32D7"/>
    <w:rsid w:val="001C39D5"/>
    <w:rsid w:val="001C421C"/>
    <w:rsid w:val="001C47FD"/>
    <w:rsid w:val="001C6261"/>
    <w:rsid w:val="001C775F"/>
    <w:rsid w:val="001C7ADC"/>
    <w:rsid w:val="001D0173"/>
    <w:rsid w:val="001D0279"/>
    <w:rsid w:val="001D04EC"/>
    <w:rsid w:val="001D1E03"/>
    <w:rsid w:val="001D1F21"/>
    <w:rsid w:val="001D3F62"/>
    <w:rsid w:val="001D468C"/>
    <w:rsid w:val="001D4E56"/>
    <w:rsid w:val="001D5B1B"/>
    <w:rsid w:val="001D6170"/>
    <w:rsid w:val="001D6208"/>
    <w:rsid w:val="001D73C6"/>
    <w:rsid w:val="001E0222"/>
    <w:rsid w:val="001E024F"/>
    <w:rsid w:val="001E0A65"/>
    <w:rsid w:val="001E3E1B"/>
    <w:rsid w:val="001E48CB"/>
    <w:rsid w:val="001E49BF"/>
    <w:rsid w:val="001E4DC5"/>
    <w:rsid w:val="001E5D8A"/>
    <w:rsid w:val="001E6038"/>
    <w:rsid w:val="001E6487"/>
    <w:rsid w:val="001E6FB8"/>
    <w:rsid w:val="001E7370"/>
    <w:rsid w:val="001F0229"/>
    <w:rsid w:val="001F0ADB"/>
    <w:rsid w:val="001F1AD2"/>
    <w:rsid w:val="001F1BA9"/>
    <w:rsid w:val="001F1C13"/>
    <w:rsid w:val="001F325E"/>
    <w:rsid w:val="001F32FB"/>
    <w:rsid w:val="001F34EA"/>
    <w:rsid w:val="001F3BB0"/>
    <w:rsid w:val="001F3DA1"/>
    <w:rsid w:val="001F450D"/>
    <w:rsid w:val="001F4BE0"/>
    <w:rsid w:val="001F67F4"/>
    <w:rsid w:val="001F6D5C"/>
    <w:rsid w:val="001F6DED"/>
    <w:rsid w:val="001F7B94"/>
    <w:rsid w:val="001F7D90"/>
    <w:rsid w:val="00200150"/>
    <w:rsid w:val="0020024C"/>
    <w:rsid w:val="002018CE"/>
    <w:rsid w:val="00202B3E"/>
    <w:rsid w:val="00202CE2"/>
    <w:rsid w:val="0020323B"/>
    <w:rsid w:val="0020420E"/>
    <w:rsid w:val="00204952"/>
    <w:rsid w:val="002050F6"/>
    <w:rsid w:val="00205298"/>
    <w:rsid w:val="00206220"/>
    <w:rsid w:val="0020651F"/>
    <w:rsid w:val="00211147"/>
    <w:rsid w:val="00211C26"/>
    <w:rsid w:val="00211DA0"/>
    <w:rsid w:val="0021221F"/>
    <w:rsid w:val="002127A5"/>
    <w:rsid w:val="00212A7B"/>
    <w:rsid w:val="00213827"/>
    <w:rsid w:val="002144F7"/>
    <w:rsid w:val="00215620"/>
    <w:rsid w:val="00216E17"/>
    <w:rsid w:val="00217448"/>
    <w:rsid w:val="00217485"/>
    <w:rsid w:val="002200BF"/>
    <w:rsid w:val="00220603"/>
    <w:rsid w:val="00220CAB"/>
    <w:rsid w:val="00220EBA"/>
    <w:rsid w:val="00221108"/>
    <w:rsid w:val="00221945"/>
    <w:rsid w:val="00221D81"/>
    <w:rsid w:val="002225AF"/>
    <w:rsid w:val="00222BD7"/>
    <w:rsid w:val="00223116"/>
    <w:rsid w:val="002239ED"/>
    <w:rsid w:val="00223D11"/>
    <w:rsid w:val="002243BC"/>
    <w:rsid w:val="002244E9"/>
    <w:rsid w:val="002246A4"/>
    <w:rsid w:val="00224764"/>
    <w:rsid w:val="00225066"/>
    <w:rsid w:val="002257C2"/>
    <w:rsid w:val="00225FF1"/>
    <w:rsid w:val="00227374"/>
    <w:rsid w:val="002278A6"/>
    <w:rsid w:val="00227D10"/>
    <w:rsid w:val="00227FE1"/>
    <w:rsid w:val="0023080E"/>
    <w:rsid w:val="00230D41"/>
    <w:rsid w:val="00230D6E"/>
    <w:rsid w:val="00230DDC"/>
    <w:rsid w:val="00231115"/>
    <w:rsid w:val="00231457"/>
    <w:rsid w:val="00231819"/>
    <w:rsid w:val="00232A77"/>
    <w:rsid w:val="002330E8"/>
    <w:rsid w:val="002331A3"/>
    <w:rsid w:val="00233DFB"/>
    <w:rsid w:val="00234764"/>
    <w:rsid w:val="002349E7"/>
    <w:rsid w:val="00237382"/>
    <w:rsid w:val="0024097A"/>
    <w:rsid w:val="002436B9"/>
    <w:rsid w:val="0024375E"/>
    <w:rsid w:val="0024457E"/>
    <w:rsid w:val="002446C9"/>
    <w:rsid w:val="002449C5"/>
    <w:rsid w:val="002452A5"/>
    <w:rsid w:val="0024549B"/>
    <w:rsid w:val="00245BCB"/>
    <w:rsid w:val="0024646C"/>
    <w:rsid w:val="00246A1E"/>
    <w:rsid w:val="00250A5F"/>
    <w:rsid w:val="00250AEA"/>
    <w:rsid w:val="002526D0"/>
    <w:rsid w:val="00253F90"/>
    <w:rsid w:val="00255CA8"/>
    <w:rsid w:val="002566AF"/>
    <w:rsid w:val="00256938"/>
    <w:rsid w:val="00256958"/>
    <w:rsid w:val="00257292"/>
    <w:rsid w:val="00257A42"/>
    <w:rsid w:val="00257F24"/>
    <w:rsid w:val="00260C29"/>
    <w:rsid w:val="00261298"/>
    <w:rsid w:val="0026175F"/>
    <w:rsid w:val="00263A32"/>
    <w:rsid w:val="00263CDE"/>
    <w:rsid w:val="00265761"/>
    <w:rsid w:val="002667C6"/>
    <w:rsid w:val="002673CF"/>
    <w:rsid w:val="00267E13"/>
    <w:rsid w:val="002709D5"/>
    <w:rsid w:val="00271D92"/>
    <w:rsid w:val="00272132"/>
    <w:rsid w:val="00272F45"/>
    <w:rsid w:val="0027358B"/>
    <w:rsid w:val="002735E0"/>
    <w:rsid w:val="00273E13"/>
    <w:rsid w:val="00274072"/>
    <w:rsid w:val="00274A7F"/>
    <w:rsid w:val="002758A5"/>
    <w:rsid w:val="00276630"/>
    <w:rsid w:val="002769D2"/>
    <w:rsid w:val="00277412"/>
    <w:rsid w:val="00280E24"/>
    <w:rsid w:val="0028102A"/>
    <w:rsid w:val="002812B7"/>
    <w:rsid w:val="0028223F"/>
    <w:rsid w:val="00282519"/>
    <w:rsid w:val="002826B1"/>
    <w:rsid w:val="002828AF"/>
    <w:rsid w:val="00284045"/>
    <w:rsid w:val="00284719"/>
    <w:rsid w:val="00285145"/>
    <w:rsid w:val="00285F15"/>
    <w:rsid w:val="00286445"/>
    <w:rsid w:val="002864CE"/>
    <w:rsid w:val="002872AB"/>
    <w:rsid w:val="00290163"/>
    <w:rsid w:val="00290F71"/>
    <w:rsid w:val="00291211"/>
    <w:rsid w:val="002915A8"/>
    <w:rsid w:val="00292B1F"/>
    <w:rsid w:val="00292C7A"/>
    <w:rsid w:val="00293514"/>
    <w:rsid w:val="00294B20"/>
    <w:rsid w:val="00294CC0"/>
    <w:rsid w:val="00294D0C"/>
    <w:rsid w:val="002955DE"/>
    <w:rsid w:val="0029575C"/>
    <w:rsid w:val="00295A9F"/>
    <w:rsid w:val="002962E5"/>
    <w:rsid w:val="00296F7B"/>
    <w:rsid w:val="00297B22"/>
    <w:rsid w:val="00297DC9"/>
    <w:rsid w:val="002A0640"/>
    <w:rsid w:val="002A0884"/>
    <w:rsid w:val="002A1613"/>
    <w:rsid w:val="002A1BC8"/>
    <w:rsid w:val="002A224F"/>
    <w:rsid w:val="002A26EA"/>
    <w:rsid w:val="002A2D05"/>
    <w:rsid w:val="002A3943"/>
    <w:rsid w:val="002A3A86"/>
    <w:rsid w:val="002A4349"/>
    <w:rsid w:val="002A5347"/>
    <w:rsid w:val="002A535A"/>
    <w:rsid w:val="002A6B4F"/>
    <w:rsid w:val="002A7212"/>
    <w:rsid w:val="002A73B5"/>
    <w:rsid w:val="002A7ADB"/>
    <w:rsid w:val="002A7B1D"/>
    <w:rsid w:val="002B044D"/>
    <w:rsid w:val="002B1508"/>
    <w:rsid w:val="002B1ABB"/>
    <w:rsid w:val="002B2432"/>
    <w:rsid w:val="002B2991"/>
    <w:rsid w:val="002B2B2E"/>
    <w:rsid w:val="002B2C9D"/>
    <w:rsid w:val="002B3966"/>
    <w:rsid w:val="002B511E"/>
    <w:rsid w:val="002B5475"/>
    <w:rsid w:val="002B5FF3"/>
    <w:rsid w:val="002B66A2"/>
    <w:rsid w:val="002B67B5"/>
    <w:rsid w:val="002B7ABB"/>
    <w:rsid w:val="002B7DF6"/>
    <w:rsid w:val="002C01F4"/>
    <w:rsid w:val="002C0696"/>
    <w:rsid w:val="002C0B00"/>
    <w:rsid w:val="002C174C"/>
    <w:rsid w:val="002C20FC"/>
    <w:rsid w:val="002C3C3D"/>
    <w:rsid w:val="002C413A"/>
    <w:rsid w:val="002C477E"/>
    <w:rsid w:val="002C4B69"/>
    <w:rsid w:val="002C4F39"/>
    <w:rsid w:val="002C5AD0"/>
    <w:rsid w:val="002C6FF3"/>
    <w:rsid w:val="002C7016"/>
    <w:rsid w:val="002C7A16"/>
    <w:rsid w:val="002C7CBC"/>
    <w:rsid w:val="002D0476"/>
    <w:rsid w:val="002D0669"/>
    <w:rsid w:val="002D0BC1"/>
    <w:rsid w:val="002D1463"/>
    <w:rsid w:val="002D2296"/>
    <w:rsid w:val="002D3270"/>
    <w:rsid w:val="002D3446"/>
    <w:rsid w:val="002D3592"/>
    <w:rsid w:val="002D3CCB"/>
    <w:rsid w:val="002D46D6"/>
    <w:rsid w:val="002D670C"/>
    <w:rsid w:val="002D6F32"/>
    <w:rsid w:val="002D7019"/>
    <w:rsid w:val="002D706B"/>
    <w:rsid w:val="002D7451"/>
    <w:rsid w:val="002D793B"/>
    <w:rsid w:val="002D79CF"/>
    <w:rsid w:val="002D7B17"/>
    <w:rsid w:val="002E06D7"/>
    <w:rsid w:val="002E0791"/>
    <w:rsid w:val="002E0E51"/>
    <w:rsid w:val="002E134F"/>
    <w:rsid w:val="002E1887"/>
    <w:rsid w:val="002E25E6"/>
    <w:rsid w:val="002E293D"/>
    <w:rsid w:val="002E3148"/>
    <w:rsid w:val="002E3B71"/>
    <w:rsid w:val="002E4296"/>
    <w:rsid w:val="002E5E97"/>
    <w:rsid w:val="002E6C85"/>
    <w:rsid w:val="002E76A0"/>
    <w:rsid w:val="002F0112"/>
    <w:rsid w:val="002F01C7"/>
    <w:rsid w:val="002F0950"/>
    <w:rsid w:val="002F0F91"/>
    <w:rsid w:val="002F1D4F"/>
    <w:rsid w:val="002F215E"/>
    <w:rsid w:val="002F2F11"/>
    <w:rsid w:val="002F31BE"/>
    <w:rsid w:val="002F3AD2"/>
    <w:rsid w:val="002F510C"/>
    <w:rsid w:val="002F550F"/>
    <w:rsid w:val="002F5D83"/>
    <w:rsid w:val="002F6019"/>
    <w:rsid w:val="002F640A"/>
    <w:rsid w:val="002F64D9"/>
    <w:rsid w:val="002F7998"/>
    <w:rsid w:val="00300522"/>
    <w:rsid w:val="00300931"/>
    <w:rsid w:val="003012E5"/>
    <w:rsid w:val="00302419"/>
    <w:rsid w:val="00302AF9"/>
    <w:rsid w:val="00303502"/>
    <w:rsid w:val="00303910"/>
    <w:rsid w:val="0030395D"/>
    <w:rsid w:val="00303F37"/>
    <w:rsid w:val="00304145"/>
    <w:rsid w:val="003049BF"/>
    <w:rsid w:val="00304B0B"/>
    <w:rsid w:val="003063EC"/>
    <w:rsid w:val="0031048F"/>
    <w:rsid w:val="00310744"/>
    <w:rsid w:val="003123AE"/>
    <w:rsid w:val="00314011"/>
    <w:rsid w:val="00314A5E"/>
    <w:rsid w:val="00315340"/>
    <w:rsid w:val="00315545"/>
    <w:rsid w:val="003155D0"/>
    <w:rsid w:val="003169D1"/>
    <w:rsid w:val="00316BB4"/>
    <w:rsid w:val="003174D8"/>
    <w:rsid w:val="00317840"/>
    <w:rsid w:val="003179D5"/>
    <w:rsid w:val="0032069F"/>
    <w:rsid w:val="00320975"/>
    <w:rsid w:val="00321ABC"/>
    <w:rsid w:val="00322F0C"/>
    <w:rsid w:val="003233A8"/>
    <w:rsid w:val="0032383A"/>
    <w:rsid w:val="003238D2"/>
    <w:rsid w:val="00324698"/>
    <w:rsid w:val="00325F3C"/>
    <w:rsid w:val="00326478"/>
    <w:rsid w:val="00326BD6"/>
    <w:rsid w:val="00326BF0"/>
    <w:rsid w:val="00326D02"/>
    <w:rsid w:val="0032729E"/>
    <w:rsid w:val="003274E5"/>
    <w:rsid w:val="00327986"/>
    <w:rsid w:val="00327E0A"/>
    <w:rsid w:val="003307F5"/>
    <w:rsid w:val="00331034"/>
    <w:rsid w:val="003312D9"/>
    <w:rsid w:val="00332306"/>
    <w:rsid w:val="00332BCD"/>
    <w:rsid w:val="0033375C"/>
    <w:rsid w:val="00333796"/>
    <w:rsid w:val="00333F25"/>
    <w:rsid w:val="00334535"/>
    <w:rsid w:val="00334599"/>
    <w:rsid w:val="0033474F"/>
    <w:rsid w:val="00334821"/>
    <w:rsid w:val="003357AA"/>
    <w:rsid w:val="00336095"/>
    <w:rsid w:val="003364AF"/>
    <w:rsid w:val="00337FEF"/>
    <w:rsid w:val="00340204"/>
    <w:rsid w:val="00340B94"/>
    <w:rsid w:val="003410C8"/>
    <w:rsid w:val="00341328"/>
    <w:rsid w:val="00341958"/>
    <w:rsid w:val="00341B48"/>
    <w:rsid w:val="00341C3A"/>
    <w:rsid w:val="00342436"/>
    <w:rsid w:val="00342AAF"/>
    <w:rsid w:val="003433D8"/>
    <w:rsid w:val="003433E4"/>
    <w:rsid w:val="00343964"/>
    <w:rsid w:val="00343B51"/>
    <w:rsid w:val="00344398"/>
    <w:rsid w:val="00344691"/>
    <w:rsid w:val="003448F9"/>
    <w:rsid w:val="0034547D"/>
    <w:rsid w:val="00345DAB"/>
    <w:rsid w:val="00345EBE"/>
    <w:rsid w:val="00346810"/>
    <w:rsid w:val="00346890"/>
    <w:rsid w:val="00347E11"/>
    <w:rsid w:val="00350723"/>
    <w:rsid w:val="003508F5"/>
    <w:rsid w:val="00351285"/>
    <w:rsid w:val="00351D13"/>
    <w:rsid w:val="00351D6D"/>
    <w:rsid w:val="0035272A"/>
    <w:rsid w:val="00353193"/>
    <w:rsid w:val="0035336A"/>
    <w:rsid w:val="00353C81"/>
    <w:rsid w:val="00354BCF"/>
    <w:rsid w:val="00355EAE"/>
    <w:rsid w:val="0035637E"/>
    <w:rsid w:val="003579F0"/>
    <w:rsid w:val="00357F88"/>
    <w:rsid w:val="00361109"/>
    <w:rsid w:val="003616F2"/>
    <w:rsid w:val="00362B60"/>
    <w:rsid w:val="00362BBB"/>
    <w:rsid w:val="00362BDA"/>
    <w:rsid w:val="00362D2A"/>
    <w:rsid w:val="00362D3D"/>
    <w:rsid w:val="00362DF4"/>
    <w:rsid w:val="00364062"/>
    <w:rsid w:val="00364222"/>
    <w:rsid w:val="00364666"/>
    <w:rsid w:val="00364B0D"/>
    <w:rsid w:val="00364F70"/>
    <w:rsid w:val="00365658"/>
    <w:rsid w:val="00365E44"/>
    <w:rsid w:val="00365FCE"/>
    <w:rsid w:val="00366759"/>
    <w:rsid w:val="003671E2"/>
    <w:rsid w:val="00367298"/>
    <w:rsid w:val="00367529"/>
    <w:rsid w:val="003679D5"/>
    <w:rsid w:val="003708B7"/>
    <w:rsid w:val="003709BA"/>
    <w:rsid w:val="003710D5"/>
    <w:rsid w:val="003719C4"/>
    <w:rsid w:val="00371E42"/>
    <w:rsid w:val="00372A66"/>
    <w:rsid w:val="00372C27"/>
    <w:rsid w:val="00373096"/>
    <w:rsid w:val="00373D90"/>
    <w:rsid w:val="00374070"/>
    <w:rsid w:val="0037409C"/>
    <w:rsid w:val="00374252"/>
    <w:rsid w:val="00374362"/>
    <w:rsid w:val="00374649"/>
    <w:rsid w:val="00374889"/>
    <w:rsid w:val="00374964"/>
    <w:rsid w:val="00374B5E"/>
    <w:rsid w:val="00375ADB"/>
    <w:rsid w:val="00375E43"/>
    <w:rsid w:val="00376862"/>
    <w:rsid w:val="00376B6E"/>
    <w:rsid w:val="00377C88"/>
    <w:rsid w:val="003825DB"/>
    <w:rsid w:val="0038295B"/>
    <w:rsid w:val="003840FD"/>
    <w:rsid w:val="00385800"/>
    <w:rsid w:val="003858F8"/>
    <w:rsid w:val="00386E2D"/>
    <w:rsid w:val="00390ED4"/>
    <w:rsid w:val="00392AED"/>
    <w:rsid w:val="00392D8D"/>
    <w:rsid w:val="003935C3"/>
    <w:rsid w:val="00393B18"/>
    <w:rsid w:val="00393B96"/>
    <w:rsid w:val="003949B6"/>
    <w:rsid w:val="003951EE"/>
    <w:rsid w:val="003956A2"/>
    <w:rsid w:val="00395B62"/>
    <w:rsid w:val="003961E8"/>
    <w:rsid w:val="003967EF"/>
    <w:rsid w:val="003968CC"/>
    <w:rsid w:val="003968F9"/>
    <w:rsid w:val="003A1567"/>
    <w:rsid w:val="003A193C"/>
    <w:rsid w:val="003A1AB7"/>
    <w:rsid w:val="003A1B74"/>
    <w:rsid w:val="003A1D17"/>
    <w:rsid w:val="003A1FBE"/>
    <w:rsid w:val="003A2127"/>
    <w:rsid w:val="003A2341"/>
    <w:rsid w:val="003A268C"/>
    <w:rsid w:val="003A2700"/>
    <w:rsid w:val="003A2C08"/>
    <w:rsid w:val="003A31ED"/>
    <w:rsid w:val="003A42F4"/>
    <w:rsid w:val="003A4D86"/>
    <w:rsid w:val="003A5073"/>
    <w:rsid w:val="003A5762"/>
    <w:rsid w:val="003A75FB"/>
    <w:rsid w:val="003A7D83"/>
    <w:rsid w:val="003A7E7E"/>
    <w:rsid w:val="003B0805"/>
    <w:rsid w:val="003B0E0A"/>
    <w:rsid w:val="003B11F5"/>
    <w:rsid w:val="003B134C"/>
    <w:rsid w:val="003B1680"/>
    <w:rsid w:val="003B17F3"/>
    <w:rsid w:val="003B1C18"/>
    <w:rsid w:val="003B2FE3"/>
    <w:rsid w:val="003B35A7"/>
    <w:rsid w:val="003B3806"/>
    <w:rsid w:val="003B3A53"/>
    <w:rsid w:val="003B3DDC"/>
    <w:rsid w:val="003B5896"/>
    <w:rsid w:val="003B5D96"/>
    <w:rsid w:val="003B70AF"/>
    <w:rsid w:val="003B7BBF"/>
    <w:rsid w:val="003B7E78"/>
    <w:rsid w:val="003C0BCE"/>
    <w:rsid w:val="003C0CC5"/>
    <w:rsid w:val="003C1A75"/>
    <w:rsid w:val="003C29F7"/>
    <w:rsid w:val="003C4F9F"/>
    <w:rsid w:val="003C5264"/>
    <w:rsid w:val="003C5A0D"/>
    <w:rsid w:val="003C5C2B"/>
    <w:rsid w:val="003C6B64"/>
    <w:rsid w:val="003C6D5E"/>
    <w:rsid w:val="003C753E"/>
    <w:rsid w:val="003D0044"/>
    <w:rsid w:val="003D0181"/>
    <w:rsid w:val="003D037F"/>
    <w:rsid w:val="003D0849"/>
    <w:rsid w:val="003D09DF"/>
    <w:rsid w:val="003D1276"/>
    <w:rsid w:val="003D146D"/>
    <w:rsid w:val="003D20CB"/>
    <w:rsid w:val="003D24F3"/>
    <w:rsid w:val="003D2711"/>
    <w:rsid w:val="003D32DF"/>
    <w:rsid w:val="003D365B"/>
    <w:rsid w:val="003D439F"/>
    <w:rsid w:val="003D4BCE"/>
    <w:rsid w:val="003D4E09"/>
    <w:rsid w:val="003D5E39"/>
    <w:rsid w:val="003D60A2"/>
    <w:rsid w:val="003D63C5"/>
    <w:rsid w:val="003D6B04"/>
    <w:rsid w:val="003D706F"/>
    <w:rsid w:val="003D78EE"/>
    <w:rsid w:val="003D7AF1"/>
    <w:rsid w:val="003E039C"/>
    <w:rsid w:val="003E0EA1"/>
    <w:rsid w:val="003E1406"/>
    <w:rsid w:val="003E1F42"/>
    <w:rsid w:val="003E2441"/>
    <w:rsid w:val="003E2A31"/>
    <w:rsid w:val="003E3A5F"/>
    <w:rsid w:val="003E3FA3"/>
    <w:rsid w:val="003E50B4"/>
    <w:rsid w:val="003E53DB"/>
    <w:rsid w:val="003E5CD0"/>
    <w:rsid w:val="003E6870"/>
    <w:rsid w:val="003E7302"/>
    <w:rsid w:val="003E783E"/>
    <w:rsid w:val="003E7DF2"/>
    <w:rsid w:val="003F010A"/>
    <w:rsid w:val="003F0852"/>
    <w:rsid w:val="003F0BAF"/>
    <w:rsid w:val="003F1236"/>
    <w:rsid w:val="003F131B"/>
    <w:rsid w:val="003F1FC5"/>
    <w:rsid w:val="003F264C"/>
    <w:rsid w:val="003F2A21"/>
    <w:rsid w:val="003F2E09"/>
    <w:rsid w:val="003F34A5"/>
    <w:rsid w:val="003F497E"/>
    <w:rsid w:val="003F4EDC"/>
    <w:rsid w:val="003F63CF"/>
    <w:rsid w:val="003F64D4"/>
    <w:rsid w:val="003F755D"/>
    <w:rsid w:val="004002FB"/>
    <w:rsid w:val="0040122B"/>
    <w:rsid w:val="00401976"/>
    <w:rsid w:val="004025DB"/>
    <w:rsid w:val="004027E6"/>
    <w:rsid w:val="00403033"/>
    <w:rsid w:val="004036E7"/>
    <w:rsid w:val="00404548"/>
    <w:rsid w:val="0040522D"/>
    <w:rsid w:val="00405E62"/>
    <w:rsid w:val="0040739A"/>
    <w:rsid w:val="00407914"/>
    <w:rsid w:val="00407D4D"/>
    <w:rsid w:val="00407E58"/>
    <w:rsid w:val="00410254"/>
    <w:rsid w:val="0041115F"/>
    <w:rsid w:val="00411A45"/>
    <w:rsid w:val="00411CD6"/>
    <w:rsid w:val="004122DD"/>
    <w:rsid w:val="004134A6"/>
    <w:rsid w:val="00413B76"/>
    <w:rsid w:val="004149F0"/>
    <w:rsid w:val="00414A82"/>
    <w:rsid w:val="00416208"/>
    <w:rsid w:val="0041635A"/>
    <w:rsid w:val="004167F2"/>
    <w:rsid w:val="00416B37"/>
    <w:rsid w:val="00416B8D"/>
    <w:rsid w:val="00416E59"/>
    <w:rsid w:val="00417166"/>
    <w:rsid w:val="00421915"/>
    <w:rsid w:val="00422D2C"/>
    <w:rsid w:val="00422FF7"/>
    <w:rsid w:val="004238E6"/>
    <w:rsid w:val="00424AD0"/>
    <w:rsid w:val="00425175"/>
    <w:rsid w:val="0042584D"/>
    <w:rsid w:val="004260F4"/>
    <w:rsid w:val="00427FEA"/>
    <w:rsid w:val="0043109A"/>
    <w:rsid w:val="004311ED"/>
    <w:rsid w:val="004311F0"/>
    <w:rsid w:val="004313A6"/>
    <w:rsid w:val="0043173B"/>
    <w:rsid w:val="0043227B"/>
    <w:rsid w:val="004322C2"/>
    <w:rsid w:val="004323E3"/>
    <w:rsid w:val="00432504"/>
    <w:rsid w:val="00432CFA"/>
    <w:rsid w:val="00433317"/>
    <w:rsid w:val="0043393E"/>
    <w:rsid w:val="0043436A"/>
    <w:rsid w:val="00434B78"/>
    <w:rsid w:val="00435116"/>
    <w:rsid w:val="00436709"/>
    <w:rsid w:val="00436A94"/>
    <w:rsid w:val="00436D72"/>
    <w:rsid w:val="00437A01"/>
    <w:rsid w:val="00440802"/>
    <w:rsid w:val="0044107F"/>
    <w:rsid w:val="00441292"/>
    <w:rsid w:val="00441D0A"/>
    <w:rsid w:val="00441D74"/>
    <w:rsid w:val="00441E8D"/>
    <w:rsid w:val="00442AE4"/>
    <w:rsid w:val="00443B04"/>
    <w:rsid w:val="004449E2"/>
    <w:rsid w:val="0044577D"/>
    <w:rsid w:val="00445DF5"/>
    <w:rsid w:val="00445E28"/>
    <w:rsid w:val="004479D4"/>
    <w:rsid w:val="00447AA7"/>
    <w:rsid w:val="00447D03"/>
    <w:rsid w:val="00447F74"/>
    <w:rsid w:val="00450572"/>
    <w:rsid w:val="004507AE"/>
    <w:rsid w:val="00450DCE"/>
    <w:rsid w:val="004514B8"/>
    <w:rsid w:val="004515F8"/>
    <w:rsid w:val="004519A0"/>
    <w:rsid w:val="00451C54"/>
    <w:rsid w:val="00453863"/>
    <w:rsid w:val="00453E87"/>
    <w:rsid w:val="00454E67"/>
    <w:rsid w:val="004556A3"/>
    <w:rsid w:val="00455B8E"/>
    <w:rsid w:val="00455BE7"/>
    <w:rsid w:val="0045603D"/>
    <w:rsid w:val="00456492"/>
    <w:rsid w:val="004569FB"/>
    <w:rsid w:val="00456AD4"/>
    <w:rsid w:val="00460786"/>
    <w:rsid w:val="0046087A"/>
    <w:rsid w:val="00462A92"/>
    <w:rsid w:val="00462AE8"/>
    <w:rsid w:val="00463B3C"/>
    <w:rsid w:val="00463CD5"/>
    <w:rsid w:val="00464129"/>
    <w:rsid w:val="0046416C"/>
    <w:rsid w:val="004649A2"/>
    <w:rsid w:val="00465123"/>
    <w:rsid w:val="004654A8"/>
    <w:rsid w:val="0046571E"/>
    <w:rsid w:val="00466131"/>
    <w:rsid w:val="004664F4"/>
    <w:rsid w:val="00466813"/>
    <w:rsid w:val="00470BE2"/>
    <w:rsid w:val="004712CA"/>
    <w:rsid w:val="004713EB"/>
    <w:rsid w:val="00471502"/>
    <w:rsid w:val="0047394B"/>
    <w:rsid w:val="00473DF0"/>
    <w:rsid w:val="00473E6A"/>
    <w:rsid w:val="00473F0B"/>
    <w:rsid w:val="00474E73"/>
    <w:rsid w:val="004756E6"/>
    <w:rsid w:val="00476294"/>
    <w:rsid w:val="004764FE"/>
    <w:rsid w:val="0047681C"/>
    <w:rsid w:val="00476C43"/>
    <w:rsid w:val="00476C8E"/>
    <w:rsid w:val="00476D02"/>
    <w:rsid w:val="00477782"/>
    <w:rsid w:val="00480C2B"/>
    <w:rsid w:val="00481CA5"/>
    <w:rsid w:val="004823A6"/>
    <w:rsid w:val="004839A1"/>
    <w:rsid w:val="00483E58"/>
    <w:rsid w:val="004844C1"/>
    <w:rsid w:val="00485DA5"/>
    <w:rsid w:val="004865ED"/>
    <w:rsid w:val="004868A2"/>
    <w:rsid w:val="00486AA3"/>
    <w:rsid w:val="00486CF5"/>
    <w:rsid w:val="004879D9"/>
    <w:rsid w:val="004901D7"/>
    <w:rsid w:val="004911B7"/>
    <w:rsid w:val="004914BE"/>
    <w:rsid w:val="00491D9B"/>
    <w:rsid w:val="0049234B"/>
    <w:rsid w:val="0049243D"/>
    <w:rsid w:val="00492631"/>
    <w:rsid w:val="00493076"/>
    <w:rsid w:val="004954C3"/>
    <w:rsid w:val="004955AF"/>
    <w:rsid w:val="00495B0A"/>
    <w:rsid w:val="00496A9A"/>
    <w:rsid w:val="00497519"/>
    <w:rsid w:val="004A098A"/>
    <w:rsid w:val="004A09E3"/>
    <w:rsid w:val="004A0B57"/>
    <w:rsid w:val="004A0F6F"/>
    <w:rsid w:val="004A14E2"/>
    <w:rsid w:val="004A1556"/>
    <w:rsid w:val="004A2039"/>
    <w:rsid w:val="004A2377"/>
    <w:rsid w:val="004A3C84"/>
    <w:rsid w:val="004A3EE9"/>
    <w:rsid w:val="004A3F38"/>
    <w:rsid w:val="004A50CD"/>
    <w:rsid w:val="004A59A9"/>
    <w:rsid w:val="004A5E37"/>
    <w:rsid w:val="004A6164"/>
    <w:rsid w:val="004A6EE7"/>
    <w:rsid w:val="004B1699"/>
    <w:rsid w:val="004B1F44"/>
    <w:rsid w:val="004B24E8"/>
    <w:rsid w:val="004B34E9"/>
    <w:rsid w:val="004B3D9C"/>
    <w:rsid w:val="004B403B"/>
    <w:rsid w:val="004B557F"/>
    <w:rsid w:val="004B5586"/>
    <w:rsid w:val="004B5AD6"/>
    <w:rsid w:val="004B617A"/>
    <w:rsid w:val="004B6359"/>
    <w:rsid w:val="004B71C9"/>
    <w:rsid w:val="004C10D3"/>
    <w:rsid w:val="004C132F"/>
    <w:rsid w:val="004C2302"/>
    <w:rsid w:val="004C3102"/>
    <w:rsid w:val="004C366C"/>
    <w:rsid w:val="004C3765"/>
    <w:rsid w:val="004C383C"/>
    <w:rsid w:val="004C38AC"/>
    <w:rsid w:val="004C5550"/>
    <w:rsid w:val="004C58D6"/>
    <w:rsid w:val="004C5F9A"/>
    <w:rsid w:val="004C65CB"/>
    <w:rsid w:val="004C70C1"/>
    <w:rsid w:val="004C7E71"/>
    <w:rsid w:val="004D013E"/>
    <w:rsid w:val="004D0284"/>
    <w:rsid w:val="004D083D"/>
    <w:rsid w:val="004D12FE"/>
    <w:rsid w:val="004D1689"/>
    <w:rsid w:val="004D1B6F"/>
    <w:rsid w:val="004D3C83"/>
    <w:rsid w:val="004D42C7"/>
    <w:rsid w:val="004D43BE"/>
    <w:rsid w:val="004D4474"/>
    <w:rsid w:val="004D4DC8"/>
    <w:rsid w:val="004D5D8F"/>
    <w:rsid w:val="004D6266"/>
    <w:rsid w:val="004D6588"/>
    <w:rsid w:val="004D6EA7"/>
    <w:rsid w:val="004D7BB4"/>
    <w:rsid w:val="004D7C12"/>
    <w:rsid w:val="004E0397"/>
    <w:rsid w:val="004E04E1"/>
    <w:rsid w:val="004E0B0C"/>
    <w:rsid w:val="004E2834"/>
    <w:rsid w:val="004E28E1"/>
    <w:rsid w:val="004E33C3"/>
    <w:rsid w:val="004E3A7D"/>
    <w:rsid w:val="004E3F6C"/>
    <w:rsid w:val="004E4CC3"/>
    <w:rsid w:val="004E5B79"/>
    <w:rsid w:val="004E62D9"/>
    <w:rsid w:val="004E6437"/>
    <w:rsid w:val="004E6456"/>
    <w:rsid w:val="004E676A"/>
    <w:rsid w:val="004E70EE"/>
    <w:rsid w:val="004E7AD5"/>
    <w:rsid w:val="004E7FA2"/>
    <w:rsid w:val="004F00D2"/>
    <w:rsid w:val="004F0843"/>
    <w:rsid w:val="004F0F31"/>
    <w:rsid w:val="004F1F6B"/>
    <w:rsid w:val="004F2678"/>
    <w:rsid w:val="004F27E6"/>
    <w:rsid w:val="004F2DDF"/>
    <w:rsid w:val="004F2EFE"/>
    <w:rsid w:val="004F2FF4"/>
    <w:rsid w:val="004F3A27"/>
    <w:rsid w:val="004F542A"/>
    <w:rsid w:val="004F5C81"/>
    <w:rsid w:val="004F6273"/>
    <w:rsid w:val="004F7028"/>
    <w:rsid w:val="004F7952"/>
    <w:rsid w:val="004F7A2F"/>
    <w:rsid w:val="004F7DAB"/>
    <w:rsid w:val="004F7F71"/>
    <w:rsid w:val="00503AF4"/>
    <w:rsid w:val="00504350"/>
    <w:rsid w:val="005049FA"/>
    <w:rsid w:val="00505387"/>
    <w:rsid w:val="00506327"/>
    <w:rsid w:val="0050728A"/>
    <w:rsid w:val="0051036E"/>
    <w:rsid w:val="0051108B"/>
    <w:rsid w:val="00512347"/>
    <w:rsid w:val="00512902"/>
    <w:rsid w:val="0051372D"/>
    <w:rsid w:val="00514008"/>
    <w:rsid w:val="00514326"/>
    <w:rsid w:val="00514345"/>
    <w:rsid w:val="00514A66"/>
    <w:rsid w:val="00514E4C"/>
    <w:rsid w:val="00515861"/>
    <w:rsid w:val="00515AD7"/>
    <w:rsid w:val="0051764F"/>
    <w:rsid w:val="00517764"/>
    <w:rsid w:val="0051795C"/>
    <w:rsid w:val="00517C78"/>
    <w:rsid w:val="0052034B"/>
    <w:rsid w:val="005203CC"/>
    <w:rsid w:val="00520942"/>
    <w:rsid w:val="00520AD2"/>
    <w:rsid w:val="0052119D"/>
    <w:rsid w:val="005220F9"/>
    <w:rsid w:val="00522148"/>
    <w:rsid w:val="0052270F"/>
    <w:rsid w:val="00522BD6"/>
    <w:rsid w:val="00522EB7"/>
    <w:rsid w:val="00523045"/>
    <w:rsid w:val="00523BBE"/>
    <w:rsid w:val="00523F1C"/>
    <w:rsid w:val="00524619"/>
    <w:rsid w:val="00524EBB"/>
    <w:rsid w:val="0052516A"/>
    <w:rsid w:val="0052571F"/>
    <w:rsid w:val="00525746"/>
    <w:rsid w:val="00525FBD"/>
    <w:rsid w:val="00527128"/>
    <w:rsid w:val="00527135"/>
    <w:rsid w:val="00527173"/>
    <w:rsid w:val="00527377"/>
    <w:rsid w:val="00527ACB"/>
    <w:rsid w:val="00527AE3"/>
    <w:rsid w:val="00527B7C"/>
    <w:rsid w:val="00527D85"/>
    <w:rsid w:val="00530120"/>
    <w:rsid w:val="005301D6"/>
    <w:rsid w:val="00530655"/>
    <w:rsid w:val="00530AB5"/>
    <w:rsid w:val="00530E32"/>
    <w:rsid w:val="00531443"/>
    <w:rsid w:val="005319F7"/>
    <w:rsid w:val="00533391"/>
    <w:rsid w:val="005335CE"/>
    <w:rsid w:val="00534B7C"/>
    <w:rsid w:val="00535DB3"/>
    <w:rsid w:val="00535E74"/>
    <w:rsid w:val="00535FB1"/>
    <w:rsid w:val="00536872"/>
    <w:rsid w:val="00537369"/>
    <w:rsid w:val="005378D8"/>
    <w:rsid w:val="005404FB"/>
    <w:rsid w:val="00540B37"/>
    <w:rsid w:val="00540BEC"/>
    <w:rsid w:val="00541015"/>
    <w:rsid w:val="00541220"/>
    <w:rsid w:val="00541ACF"/>
    <w:rsid w:val="00543A71"/>
    <w:rsid w:val="0054607D"/>
    <w:rsid w:val="0054786E"/>
    <w:rsid w:val="00547976"/>
    <w:rsid w:val="00547B8D"/>
    <w:rsid w:val="0055061A"/>
    <w:rsid w:val="005508DB"/>
    <w:rsid w:val="00551282"/>
    <w:rsid w:val="005527BB"/>
    <w:rsid w:val="00552C24"/>
    <w:rsid w:val="00552C68"/>
    <w:rsid w:val="005533E8"/>
    <w:rsid w:val="00553FC3"/>
    <w:rsid w:val="005540F1"/>
    <w:rsid w:val="00554BA9"/>
    <w:rsid w:val="00555BC9"/>
    <w:rsid w:val="00555CBC"/>
    <w:rsid w:val="005561F6"/>
    <w:rsid w:val="005566CA"/>
    <w:rsid w:val="00557273"/>
    <w:rsid w:val="00560567"/>
    <w:rsid w:val="00560755"/>
    <w:rsid w:val="005608B2"/>
    <w:rsid w:val="00560D7D"/>
    <w:rsid w:val="00560E89"/>
    <w:rsid w:val="00561AA6"/>
    <w:rsid w:val="0056264B"/>
    <w:rsid w:val="00562C4C"/>
    <w:rsid w:val="00562C59"/>
    <w:rsid w:val="00562E4D"/>
    <w:rsid w:val="005632B0"/>
    <w:rsid w:val="005637D1"/>
    <w:rsid w:val="00563ACB"/>
    <w:rsid w:val="00564935"/>
    <w:rsid w:val="0056516D"/>
    <w:rsid w:val="0056552D"/>
    <w:rsid w:val="00565581"/>
    <w:rsid w:val="00566536"/>
    <w:rsid w:val="00567200"/>
    <w:rsid w:val="00567254"/>
    <w:rsid w:val="00567BCA"/>
    <w:rsid w:val="00567DDC"/>
    <w:rsid w:val="00570970"/>
    <w:rsid w:val="00570CF6"/>
    <w:rsid w:val="005715CB"/>
    <w:rsid w:val="00572003"/>
    <w:rsid w:val="0057216B"/>
    <w:rsid w:val="0057228F"/>
    <w:rsid w:val="005724C8"/>
    <w:rsid w:val="00572ABC"/>
    <w:rsid w:val="00572BF6"/>
    <w:rsid w:val="00572F6C"/>
    <w:rsid w:val="00573A0C"/>
    <w:rsid w:val="005741BD"/>
    <w:rsid w:val="00574BA0"/>
    <w:rsid w:val="00575A53"/>
    <w:rsid w:val="005761A9"/>
    <w:rsid w:val="00576322"/>
    <w:rsid w:val="005766F2"/>
    <w:rsid w:val="00576974"/>
    <w:rsid w:val="00577F1C"/>
    <w:rsid w:val="005801B3"/>
    <w:rsid w:val="005803E0"/>
    <w:rsid w:val="00580C74"/>
    <w:rsid w:val="00580C8C"/>
    <w:rsid w:val="005814C3"/>
    <w:rsid w:val="00581E1E"/>
    <w:rsid w:val="00581F3E"/>
    <w:rsid w:val="005822AD"/>
    <w:rsid w:val="00582607"/>
    <w:rsid w:val="00582DCA"/>
    <w:rsid w:val="00583C86"/>
    <w:rsid w:val="00583E12"/>
    <w:rsid w:val="00584CB3"/>
    <w:rsid w:val="005854D4"/>
    <w:rsid w:val="0058665A"/>
    <w:rsid w:val="00586B35"/>
    <w:rsid w:val="0058749E"/>
    <w:rsid w:val="0059162A"/>
    <w:rsid w:val="00591850"/>
    <w:rsid w:val="005924B7"/>
    <w:rsid w:val="00592965"/>
    <w:rsid w:val="00593AE2"/>
    <w:rsid w:val="00595103"/>
    <w:rsid w:val="0059543F"/>
    <w:rsid w:val="00596F90"/>
    <w:rsid w:val="005975FE"/>
    <w:rsid w:val="00597C4E"/>
    <w:rsid w:val="00597FF6"/>
    <w:rsid w:val="005A07F5"/>
    <w:rsid w:val="005A07F7"/>
    <w:rsid w:val="005A0F8E"/>
    <w:rsid w:val="005A0FDF"/>
    <w:rsid w:val="005A1135"/>
    <w:rsid w:val="005A13CF"/>
    <w:rsid w:val="005A2B18"/>
    <w:rsid w:val="005A416B"/>
    <w:rsid w:val="005A4919"/>
    <w:rsid w:val="005A4976"/>
    <w:rsid w:val="005A542D"/>
    <w:rsid w:val="005A596D"/>
    <w:rsid w:val="005A5D7E"/>
    <w:rsid w:val="005A655A"/>
    <w:rsid w:val="005A67D2"/>
    <w:rsid w:val="005A6DBB"/>
    <w:rsid w:val="005B0C2C"/>
    <w:rsid w:val="005B0C57"/>
    <w:rsid w:val="005B0CED"/>
    <w:rsid w:val="005B0F6A"/>
    <w:rsid w:val="005B10CF"/>
    <w:rsid w:val="005B2564"/>
    <w:rsid w:val="005B25B7"/>
    <w:rsid w:val="005B2C8E"/>
    <w:rsid w:val="005B3961"/>
    <w:rsid w:val="005B4AED"/>
    <w:rsid w:val="005B4C47"/>
    <w:rsid w:val="005B4DEA"/>
    <w:rsid w:val="005B559B"/>
    <w:rsid w:val="005B5A47"/>
    <w:rsid w:val="005B5CB9"/>
    <w:rsid w:val="005B5DA1"/>
    <w:rsid w:val="005B5F8A"/>
    <w:rsid w:val="005B73AB"/>
    <w:rsid w:val="005B7768"/>
    <w:rsid w:val="005C06A0"/>
    <w:rsid w:val="005C0DD2"/>
    <w:rsid w:val="005C1928"/>
    <w:rsid w:val="005C1971"/>
    <w:rsid w:val="005C1E9B"/>
    <w:rsid w:val="005C2E2D"/>
    <w:rsid w:val="005C2F6B"/>
    <w:rsid w:val="005C301A"/>
    <w:rsid w:val="005C41A9"/>
    <w:rsid w:val="005C46C9"/>
    <w:rsid w:val="005C53B9"/>
    <w:rsid w:val="005C5841"/>
    <w:rsid w:val="005C6002"/>
    <w:rsid w:val="005D00AA"/>
    <w:rsid w:val="005D0347"/>
    <w:rsid w:val="005D0B4B"/>
    <w:rsid w:val="005D124F"/>
    <w:rsid w:val="005D2850"/>
    <w:rsid w:val="005D398C"/>
    <w:rsid w:val="005D48C0"/>
    <w:rsid w:val="005D4B0E"/>
    <w:rsid w:val="005D4EDA"/>
    <w:rsid w:val="005D5E6A"/>
    <w:rsid w:val="005D60E9"/>
    <w:rsid w:val="005D61AB"/>
    <w:rsid w:val="005D67AE"/>
    <w:rsid w:val="005E0487"/>
    <w:rsid w:val="005E1010"/>
    <w:rsid w:val="005E1706"/>
    <w:rsid w:val="005E23B4"/>
    <w:rsid w:val="005E2432"/>
    <w:rsid w:val="005E29CD"/>
    <w:rsid w:val="005E2BC9"/>
    <w:rsid w:val="005E2D87"/>
    <w:rsid w:val="005E30C7"/>
    <w:rsid w:val="005E3EEB"/>
    <w:rsid w:val="005E52CF"/>
    <w:rsid w:val="005E6199"/>
    <w:rsid w:val="005E7827"/>
    <w:rsid w:val="005E7BC7"/>
    <w:rsid w:val="005E7D27"/>
    <w:rsid w:val="005F0EA2"/>
    <w:rsid w:val="005F15A2"/>
    <w:rsid w:val="005F1731"/>
    <w:rsid w:val="005F29C7"/>
    <w:rsid w:val="005F29D5"/>
    <w:rsid w:val="005F3380"/>
    <w:rsid w:val="005F3698"/>
    <w:rsid w:val="005F5181"/>
    <w:rsid w:val="005F579B"/>
    <w:rsid w:val="005F67BD"/>
    <w:rsid w:val="005F6D36"/>
    <w:rsid w:val="00600848"/>
    <w:rsid w:val="00600ABC"/>
    <w:rsid w:val="00601BB2"/>
    <w:rsid w:val="00602186"/>
    <w:rsid w:val="00602B26"/>
    <w:rsid w:val="00603697"/>
    <w:rsid w:val="00603821"/>
    <w:rsid w:val="006045B8"/>
    <w:rsid w:val="0060543D"/>
    <w:rsid w:val="0060574F"/>
    <w:rsid w:val="00605A78"/>
    <w:rsid w:val="006061A2"/>
    <w:rsid w:val="0060667C"/>
    <w:rsid w:val="00607C2E"/>
    <w:rsid w:val="00610436"/>
    <w:rsid w:val="006108AE"/>
    <w:rsid w:val="00611664"/>
    <w:rsid w:val="006116C3"/>
    <w:rsid w:val="006118B9"/>
    <w:rsid w:val="006120C8"/>
    <w:rsid w:val="0061276F"/>
    <w:rsid w:val="00612E45"/>
    <w:rsid w:val="00613029"/>
    <w:rsid w:val="0061344F"/>
    <w:rsid w:val="00613549"/>
    <w:rsid w:val="00613D6E"/>
    <w:rsid w:val="00614F53"/>
    <w:rsid w:val="00615E83"/>
    <w:rsid w:val="00617370"/>
    <w:rsid w:val="00617C63"/>
    <w:rsid w:val="006207AC"/>
    <w:rsid w:val="0062168A"/>
    <w:rsid w:val="00621D13"/>
    <w:rsid w:val="00622A3C"/>
    <w:rsid w:val="00623019"/>
    <w:rsid w:val="0062304D"/>
    <w:rsid w:val="006234EC"/>
    <w:rsid w:val="006236D3"/>
    <w:rsid w:val="00624497"/>
    <w:rsid w:val="006262C6"/>
    <w:rsid w:val="00627074"/>
    <w:rsid w:val="006270B7"/>
    <w:rsid w:val="006275BE"/>
    <w:rsid w:val="00627EA1"/>
    <w:rsid w:val="006302D4"/>
    <w:rsid w:val="006305C7"/>
    <w:rsid w:val="006305E5"/>
    <w:rsid w:val="00630916"/>
    <w:rsid w:val="00630AF1"/>
    <w:rsid w:val="00631509"/>
    <w:rsid w:val="0063198D"/>
    <w:rsid w:val="00631A3B"/>
    <w:rsid w:val="00632886"/>
    <w:rsid w:val="0063333A"/>
    <w:rsid w:val="00633FD3"/>
    <w:rsid w:val="0063523B"/>
    <w:rsid w:val="006363E2"/>
    <w:rsid w:val="0063691C"/>
    <w:rsid w:val="0063713E"/>
    <w:rsid w:val="00637711"/>
    <w:rsid w:val="00640519"/>
    <w:rsid w:val="00640E40"/>
    <w:rsid w:val="00641270"/>
    <w:rsid w:val="0064131D"/>
    <w:rsid w:val="006419F2"/>
    <w:rsid w:val="00642CC6"/>
    <w:rsid w:val="00643E51"/>
    <w:rsid w:val="00644100"/>
    <w:rsid w:val="0064623B"/>
    <w:rsid w:val="00646AFF"/>
    <w:rsid w:val="00646BF9"/>
    <w:rsid w:val="00646EE5"/>
    <w:rsid w:val="00647103"/>
    <w:rsid w:val="00647E03"/>
    <w:rsid w:val="006500F5"/>
    <w:rsid w:val="0065140C"/>
    <w:rsid w:val="00651ECA"/>
    <w:rsid w:val="006526DF"/>
    <w:rsid w:val="00652854"/>
    <w:rsid w:val="00652EE0"/>
    <w:rsid w:val="006539C3"/>
    <w:rsid w:val="0065475C"/>
    <w:rsid w:val="00655E0A"/>
    <w:rsid w:val="00655E3A"/>
    <w:rsid w:val="00656D85"/>
    <w:rsid w:val="0065729E"/>
    <w:rsid w:val="00660CB1"/>
    <w:rsid w:val="00662133"/>
    <w:rsid w:val="00662973"/>
    <w:rsid w:val="006632F6"/>
    <w:rsid w:val="00663682"/>
    <w:rsid w:val="00663EAD"/>
    <w:rsid w:val="0066410A"/>
    <w:rsid w:val="006642AF"/>
    <w:rsid w:val="006649AD"/>
    <w:rsid w:val="00664D85"/>
    <w:rsid w:val="0066534A"/>
    <w:rsid w:val="00666042"/>
    <w:rsid w:val="00666292"/>
    <w:rsid w:val="00666844"/>
    <w:rsid w:val="00666C2D"/>
    <w:rsid w:val="0067043A"/>
    <w:rsid w:val="00670AED"/>
    <w:rsid w:val="00670C0B"/>
    <w:rsid w:val="00670E3A"/>
    <w:rsid w:val="00671549"/>
    <w:rsid w:val="00671CE5"/>
    <w:rsid w:val="00671EBE"/>
    <w:rsid w:val="00671ED9"/>
    <w:rsid w:val="0067219A"/>
    <w:rsid w:val="00672AFE"/>
    <w:rsid w:val="00672D54"/>
    <w:rsid w:val="006733CF"/>
    <w:rsid w:val="00674631"/>
    <w:rsid w:val="00674729"/>
    <w:rsid w:val="00674BAE"/>
    <w:rsid w:val="00674C0D"/>
    <w:rsid w:val="006754D6"/>
    <w:rsid w:val="006765CD"/>
    <w:rsid w:val="00676D1D"/>
    <w:rsid w:val="00677093"/>
    <w:rsid w:val="006804F9"/>
    <w:rsid w:val="006806AE"/>
    <w:rsid w:val="006815D7"/>
    <w:rsid w:val="00682829"/>
    <w:rsid w:val="00682F3E"/>
    <w:rsid w:val="006835E2"/>
    <w:rsid w:val="00683980"/>
    <w:rsid w:val="0068436C"/>
    <w:rsid w:val="00686D49"/>
    <w:rsid w:val="00690648"/>
    <w:rsid w:val="00690865"/>
    <w:rsid w:val="00690C44"/>
    <w:rsid w:val="00691C4B"/>
    <w:rsid w:val="00691E0C"/>
    <w:rsid w:val="0069310B"/>
    <w:rsid w:val="006934B4"/>
    <w:rsid w:val="00693A18"/>
    <w:rsid w:val="0069433C"/>
    <w:rsid w:val="00695876"/>
    <w:rsid w:val="00695EC2"/>
    <w:rsid w:val="0069617F"/>
    <w:rsid w:val="006A005A"/>
    <w:rsid w:val="006A009E"/>
    <w:rsid w:val="006A0329"/>
    <w:rsid w:val="006A2C55"/>
    <w:rsid w:val="006A2E0E"/>
    <w:rsid w:val="006A2F31"/>
    <w:rsid w:val="006A3234"/>
    <w:rsid w:val="006A32A3"/>
    <w:rsid w:val="006A3B91"/>
    <w:rsid w:val="006A3D33"/>
    <w:rsid w:val="006A41B5"/>
    <w:rsid w:val="006A560E"/>
    <w:rsid w:val="006A5F4E"/>
    <w:rsid w:val="006A60D1"/>
    <w:rsid w:val="006A6261"/>
    <w:rsid w:val="006A67D7"/>
    <w:rsid w:val="006A6E17"/>
    <w:rsid w:val="006A7EA5"/>
    <w:rsid w:val="006B02B2"/>
    <w:rsid w:val="006B06E1"/>
    <w:rsid w:val="006B150E"/>
    <w:rsid w:val="006B2808"/>
    <w:rsid w:val="006B4132"/>
    <w:rsid w:val="006B447D"/>
    <w:rsid w:val="006B461C"/>
    <w:rsid w:val="006B4E53"/>
    <w:rsid w:val="006B5400"/>
    <w:rsid w:val="006B5971"/>
    <w:rsid w:val="006B5E4A"/>
    <w:rsid w:val="006B6CDB"/>
    <w:rsid w:val="006B6DA0"/>
    <w:rsid w:val="006B6F15"/>
    <w:rsid w:val="006B75A9"/>
    <w:rsid w:val="006B774A"/>
    <w:rsid w:val="006B7A2C"/>
    <w:rsid w:val="006B7BD8"/>
    <w:rsid w:val="006C0100"/>
    <w:rsid w:val="006C04C7"/>
    <w:rsid w:val="006C14F3"/>
    <w:rsid w:val="006C22FD"/>
    <w:rsid w:val="006C43FB"/>
    <w:rsid w:val="006C4BD6"/>
    <w:rsid w:val="006C4F6B"/>
    <w:rsid w:val="006C5510"/>
    <w:rsid w:val="006C59DA"/>
    <w:rsid w:val="006C5D40"/>
    <w:rsid w:val="006C5F92"/>
    <w:rsid w:val="006C64C7"/>
    <w:rsid w:val="006C6BF5"/>
    <w:rsid w:val="006C7DFB"/>
    <w:rsid w:val="006D026A"/>
    <w:rsid w:val="006D16F5"/>
    <w:rsid w:val="006D22F1"/>
    <w:rsid w:val="006D2B9D"/>
    <w:rsid w:val="006D2D40"/>
    <w:rsid w:val="006D32C4"/>
    <w:rsid w:val="006D3C83"/>
    <w:rsid w:val="006D4F0F"/>
    <w:rsid w:val="006D57F9"/>
    <w:rsid w:val="006D5922"/>
    <w:rsid w:val="006D59A3"/>
    <w:rsid w:val="006D614C"/>
    <w:rsid w:val="006D6A37"/>
    <w:rsid w:val="006D75CA"/>
    <w:rsid w:val="006E060D"/>
    <w:rsid w:val="006E0B62"/>
    <w:rsid w:val="006E0C31"/>
    <w:rsid w:val="006E0C5C"/>
    <w:rsid w:val="006E0FE2"/>
    <w:rsid w:val="006E14F8"/>
    <w:rsid w:val="006E174D"/>
    <w:rsid w:val="006E23E4"/>
    <w:rsid w:val="006E2D6A"/>
    <w:rsid w:val="006E2DE6"/>
    <w:rsid w:val="006E2FCA"/>
    <w:rsid w:val="006E39E5"/>
    <w:rsid w:val="006E3C8D"/>
    <w:rsid w:val="006E50A9"/>
    <w:rsid w:val="006E66EB"/>
    <w:rsid w:val="006E6A01"/>
    <w:rsid w:val="006E6CA3"/>
    <w:rsid w:val="006E729F"/>
    <w:rsid w:val="006E7AD3"/>
    <w:rsid w:val="006F03F3"/>
    <w:rsid w:val="006F1881"/>
    <w:rsid w:val="006F1D02"/>
    <w:rsid w:val="006F282E"/>
    <w:rsid w:val="006F2D0C"/>
    <w:rsid w:val="006F3001"/>
    <w:rsid w:val="006F31AC"/>
    <w:rsid w:val="006F3E6E"/>
    <w:rsid w:val="006F482C"/>
    <w:rsid w:val="006F544C"/>
    <w:rsid w:val="006F61B6"/>
    <w:rsid w:val="006F64D8"/>
    <w:rsid w:val="006F677E"/>
    <w:rsid w:val="006F6E7E"/>
    <w:rsid w:val="006F7DF4"/>
    <w:rsid w:val="007003C4"/>
    <w:rsid w:val="007029E5"/>
    <w:rsid w:val="0070371E"/>
    <w:rsid w:val="00704056"/>
    <w:rsid w:val="007041B0"/>
    <w:rsid w:val="00705876"/>
    <w:rsid w:val="00705D28"/>
    <w:rsid w:val="0070603D"/>
    <w:rsid w:val="00706358"/>
    <w:rsid w:val="007068DD"/>
    <w:rsid w:val="00707002"/>
    <w:rsid w:val="0070737A"/>
    <w:rsid w:val="00707904"/>
    <w:rsid w:val="007109D1"/>
    <w:rsid w:val="00711413"/>
    <w:rsid w:val="00711D3D"/>
    <w:rsid w:val="0071224F"/>
    <w:rsid w:val="0071248E"/>
    <w:rsid w:val="0071424C"/>
    <w:rsid w:val="00715755"/>
    <w:rsid w:val="007160F9"/>
    <w:rsid w:val="00716279"/>
    <w:rsid w:val="00716D87"/>
    <w:rsid w:val="00716F25"/>
    <w:rsid w:val="007171C9"/>
    <w:rsid w:val="00721312"/>
    <w:rsid w:val="00721F27"/>
    <w:rsid w:val="00722457"/>
    <w:rsid w:val="007225CA"/>
    <w:rsid w:val="00722D4C"/>
    <w:rsid w:val="007231A5"/>
    <w:rsid w:val="00723723"/>
    <w:rsid w:val="00723D80"/>
    <w:rsid w:val="007248C1"/>
    <w:rsid w:val="00724A2D"/>
    <w:rsid w:val="0072543D"/>
    <w:rsid w:val="00726A01"/>
    <w:rsid w:val="007278B3"/>
    <w:rsid w:val="00727D9A"/>
    <w:rsid w:val="00727FFC"/>
    <w:rsid w:val="00733D73"/>
    <w:rsid w:val="0073414D"/>
    <w:rsid w:val="007348E0"/>
    <w:rsid w:val="00734A15"/>
    <w:rsid w:val="007363A1"/>
    <w:rsid w:val="0073655C"/>
    <w:rsid w:val="00736DAC"/>
    <w:rsid w:val="007375F9"/>
    <w:rsid w:val="00740239"/>
    <w:rsid w:val="0074054B"/>
    <w:rsid w:val="0074077A"/>
    <w:rsid w:val="007410AA"/>
    <w:rsid w:val="00742331"/>
    <w:rsid w:val="00742FD9"/>
    <w:rsid w:val="00743487"/>
    <w:rsid w:val="007436E9"/>
    <w:rsid w:val="00743735"/>
    <w:rsid w:val="0074504A"/>
    <w:rsid w:val="0074525D"/>
    <w:rsid w:val="00745499"/>
    <w:rsid w:val="00745D9A"/>
    <w:rsid w:val="00745E90"/>
    <w:rsid w:val="00746001"/>
    <w:rsid w:val="0074619A"/>
    <w:rsid w:val="0074658B"/>
    <w:rsid w:val="00746A9D"/>
    <w:rsid w:val="0074796C"/>
    <w:rsid w:val="00750640"/>
    <w:rsid w:val="0075099C"/>
    <w:rsid w:val="00751470"/>
    <w:rsid w:val="00752B80"/>
    <w:rsid w:val="00752CC3"/>
    <w:rsid w:val="00752D34"/>
    <w:rsid w:val="00753081"/>
    <w:rsid w:val="007541E9"/>
    <w:rsid w:val="0075476E"/>
    <w:rsid w:val="00754E03"/>
    <w:rsid w:val="007552B1"/>
    <w:rsid w:val="00755AF7"/>
    <w:rsid w:val="0075794E"/>
    <w:rsid w:val="00757BD4"/>
    <w:rsid w:val="00761448"/>
    <w:rsid w:val="00761786"/>
    <w:rsid w:val="007617C2"/>
    <w:rsid w:val="00762248"/>
    <w:rsid w:val="00762B77"/>
    <w:rsid w:val="0076351A"/>
    <w:rsid w:val="0076377E"/>
    <w:rsid w:val="007638DD"/>
    <w:rsid w:val="00763C3E"/>
    <w:rsid w:val="00763CD3"/>
    <w:rsid w:val="00764A21"/>
    <w:rsid w:val="00764E70"/>
    <w:rsid w:val="00765806"/>
    <w:rsid w:val="007659D1"/>
    <w:rsid w:val="00766E6B"/>
    <w:rsid w:val="007673B0"/>
    <w:rsid w:val="007675A5"/>
    <w:rsid w:val="00770196"/>
    <w:rsid w:val="00770AB7"/>
    <w:rsid w:val="00771E83"/>
    <w:rsid w:val="00772F62"/>
    <w:rsid w:val="0077315F"/>
    <w:rsid w:val="00774576"/>
    <w:rsid w:val="00775B4E"/>
    <w:rsid w:val="00776032"/>
    <w:rsid w:val="00776D30"/>
    <w:rsid w:val="00777B53"/>
    <w:rsid w:val="00777F1C"/>
    <w:rsid w:val="00777F89"/>
    <w:rsid w:val="007820EC"/>
    <w:rsid w:val="007841EC"/>
    <w:rsid w:val="00784701"/>
    <w:rsid w:val="00784FE0"/>
    <w:rsid w:val="0078535D"/>
    <w:rsid w:val="00785396"/>
    <w:rsid w:val="0078646B"/>
    <w:rsid w:val="00786AB4"/>
    <w:rsid w:val="00786B87"/>
    <w:rsid w:val="007876D5"/>
    <w:rsid w:val="00787F79"/>
    <w:rsid w:val="007909FC"/>
    <w:rsid w:val="00790C24"/>
    <w:rsid w:val="007910D9"/>
    <w:rsid w:val="00791712"/>
    <w:rsid w:val="00791C4A"/>
    <w:rsid w:val="00791CF1"/>
    <w:rsid w:val="00792394"/>
    <w:rsid w:val="007927BB"/>
    <w:rsid w:val="00792D96"/>
    <w:rsid w:val="00793DD0"/>
    <w:rsid w:val="007943FC"/>
    <w:rsid w:val="00795FB9"/>
    <w:rsid w:val="0079647F"/>
    <w:rsid w:val="007966EA"/>
    <w:rsid w:val="007967C6"/>
    <w:rsid w:val="007971E5"/>
    <w:rsid w:val="007A094E"/>
    <w:rsid w:val="007A0DFC"/>
    <w:rsid w:val="007A112A"/>
    <w:rsid w:val="007A19E8"/>
    <w:rsid w:val="007A1F6C"/>
    <w:rsid w:val="007A23ED"/>
    <w:rsid w:val="007A2B9D"/>
    <w:rsid w:val="007A3225"/>
    <w:rsid w:val="007A3AA8"/>
    <w:rsid w:val="007A3E05"/>
    <w:rsid w:val="007A403F"/>
    <w:rsid w:val="007A4BBD"/>
    <w:rsid w:val="007A513C"/>
    <w:rsid w:val="007A5423"/>
    <w:rsid w:val="007A67A0"/>
    <w:rsid w:val="007A690D"/>
    <w:rsid w:val="007A7405"/>
    <w:rsid w:val="007A7E4D"/>
    <w:rsid w:val="007B0428"/>
    <w:rsid w:val="007B20A9"/>
    <w:rsid w:val="007B2853"/>
    <w:rsid w:val="007B2DCE"/>
    <w:rsid w:val="007B2F13"/>
    <w:rsid w:val="007B2FB7"/>
    <w:rsid w:val="007B338D"/>
    <w:rsid w:val="007B433F"/>
    <w:rsid w:val="007B450C"/>
    <w:rsid w:val="007B4ED6"/>
    <w:rsid w:val="007B5BEB"/>
    <w:rsid w:val="007B5BFB"/>
    <w:rsid w:val="007B6AF7"/>
    <w:rsid w:val="007B72C7"/>
    <w:rsid w:val="007B75A3"/>
    <w:rsid w:val="007B7750"/>
    <w:rsid w:val="007C0F34"/>
    <w:rsid w:val="007C1988"/>
    <w:rsid w:val="007C2112"/>
    <w:rsid w:val="007C248A"/>
    <w:rsid w:val="007C30E4"/>
    <w:rsid w:val="007C33E5"/>
    <w:rsid w:val="007C3539"/>
    <w:rsid w:val="007C36D9"/>
    <w:rsid w:val="007C37A5"/>
    <w:rsid w:val="007C41D2"/>
    <w:rsid w:val="007C45E5"/>
    <w:rsid w:val="007C46D1"/>
    <w:rsid w:val="007C54B2"/>
    <w:rsid w:val="007C562B"/>
    <w:rsid w:val="007C5BA5"/>
    <w:rsid w:val="007C7CE9"/>
    <w:rsid w:val="007D1177"/>
    <w:rsid w:val="007D1512"/>
    <w:rsid w:val="007D20CA"/>
    <w:rsid w:val="007D2805"/>
    <w:rsid w:val="007D2A7D"/>
    <w:rsid w:val="007D2F5C"/>
    <w:rsid w:val="007D3094"/>
    <w:rsid w:val="007D3795"/>
    <w:rsid w:val="007D41D7"/>
    <w:rsid w:val="007D51A2"/>
    <w:rsid w:val="007D5A1B"/>
    <w:rsid w:val="007D5FAD"/>
    <w:rsid w:val="007D6062"/>
    <w:rsid w:val="007D6383"/>
    <w:rsid w:val="007D6875"/>
    <w:rsid w:val="007D6FB1"/>
    <w:rsid w:val="007D79F7"/>
    <w:rsid w:val="007D7CCD"/>
    <w:rsid w:val="007E0348"/>
    <w:rsid w:val="007E0F81"/>
    <w:rsid w:val="007E17D1"/>
    <w:rsid w:val="007E2046"/>
    <w:rsid w:val="007E369F"/>
    <w:rsid w:val="007E4102"/>
    <w:rsid w:val="007E4A02"/>
    <w:rsid w:val="007E4A2E"/>
    <w:rsid w:val="007E7140"/>
    <w:rsid w:val="007E7259"/>
    <w:rsid w:val="007E7FBB"/>
    <w:rsid w:val="007F0269"/>
    <w:rsid w:val="007F05D9"/>
    <w:rsid w:val="007F106D"/>
    <w:rsid w:val="007F11FB"/>
    <w:rsid w:val="007F1DCA"/>
    <w:rsid w:val="007F2066"/>
    <w:rsid w:val="007F2796"/>
    <w:rsid w:val="007F35D0"/>
    <w:rsid w:val="007F476C"/>
    <w:rsid w:val="007F48B3"/>
    <w:rsid w:val="007F523E"/>
    <w:rsid w:val="007F53F9"/>
    <w:rsid w:val="007F55E2"/>
    <w:rsid w:val="007F7205"/>
    <w:rsid w:val="007F7207"/>
    <w:rsid w:val="007F7D87"/>
    <w:rsid w:val="00800903"/>
    <w:rsid w:val="00800BC5"/>
    <w:rsid w:val="00800D82"/>
    <w:rsid w:val="00801006"/>
    <w:rsid w:val="0080150D"/>
    <w:rsid w:val="00801662"/>
    <w:rsid w:val="00801D71"/>
    <w:rsid w:val="008020B4"/>
    <w:rsid w:val="008027A8"/>
    <w:rsid w:val="0080380D"/>
    <w:rsid w:val="00803AEC"/>
    <w:rsid w:val="00803EBA"/>
    <w:rsid w:val="0080409F"/>
    <w:rsid w:val="008046CE"/>
    <w:rsid w:val="00804E1C"/>
    <w:rsid w:val="00805224"/>
    <w:rsid w:val="00805597"/>
    <w:rsid w:val="0080576D"/>
    <w:rsid w:val="008072D8"/>
    <w:rsid w:val="00810712"/>
    <w:rsid w:val="0081101B"/>
    <w:rsid w:val="008121BD"/>
    <w:rsid w:val="00812403"/>
    <w:rsid w:val="00812A26"/>
    <w:rsid w:val="00812D69"/>
    <w:rsid w:val="00813582"/>
    <w:rsid w:val="00813E19"/>
    <w:rsid w:val="00813FFD"/>
    <w:rsid w:val="0081439A"/>
    <w:rsid w:val="00815B00"/>
    <w:rsid w:val="008208AF"/>
    <w:rsid w:val="008212A2"/>
    <w:rsid w:val="00821386"/>
    <w:rsid w:val="0082139D"/>
    <w:rsid w:val="0082169C"/>
    <w:rsid w:val="00821CF8"/>
    <w:rsid w:val="00821E40"/>
    <w:rsid w:val="008224E0"/>
    <w:rsid w:val="00822601"/>
    <w:rsid w:val="0082260D"/>
    <w:rsid w:val="0082270C"/>
    <w:rsid w:val="008227B7"/>
    <w:rsid w:val="0082455A"/>
    <w:rsid w:val="00824B33"/>
    <w:rsid w:val="00825730"/>
    <w:rsid w:val="008268CC"/>
    <w:rsid w:val="00827FB7"/>
    <w:rsid w:val="00831CE4"/>
    <w:rsid w:val="00832B20"/>
    <w:rsid w:val="00832E0A"/>
    <w:rsid w:val="00833097"/>
    <w:rsid w:val="00833B02"/>
    <w:rsid w:val="00833D6D"/>
    <w:rsid w:val="0083402D"/>
    <w:rsid w:val="00834C07"/>
    <w:rsid w:val="00835044"/>
    <w:rsid w:val="0083520C"/>
    <w:rsid w:val="00835C43"/>
    <w:rsid w:val="00835E44"/>
    <w:rsid w:val="00836102"/>
    <w:rsid w:val="008364D8"/>
    <w:rsid w:val="008367F2"/>
    <w:rsid w:val="00836B97"/>
    <w:rsid w:val="00836CAE"/>
    <w:rsid w:val="00840C05"/>
    <w:rsid w:val="00842392"/>
    <w:rsid w:val="008427C8"/>
    <w:rsid w:val="00844C44"/>
    <w:rsid w:val="008458D4"/>
    <w:rsid w:val="0084644C"/>
    <w:rsid w:val="00847153"/>
    <w:rsid w:val="008473BC"/>
    <w:rsid w:val="008503D9"/>
    <w:rsid w:val="00850F80"/>
    <w:rsid w:val="008512C2"/>
    <w:rsid w:val="00851A3F"/>
    <w:rsid w:val="00851F19"/>
    <w:rsid w:val="008529A1"/>
    <w:rsid w:val="00852EBA"/>
    <w:rsid w:val="008537F4"/>
    <w:rsid w:val="00853ABB"/>
    <w:rsid w:val="00854676"/>
    <w:rsid w:val="00855575"/>
    <w:rsid w:val="00855CE6"/>
    <w:rsid w:val="008563EA"/>
    <w:rsid w:val="00856EC6"/>
    <w:rsid w:val="0086036A"/>
    <w:rsid w:val="0086063A"/>
    <w:rsid w:val="00860AC9"/>
    <w:rsid w:val="00860B9C"/>
    <w:rsid w:val="0086131D"/>
    <w:rsid w:val="008619F5"/>
    <w:rsid w:val="00861D24"/>
    <w:rsid w:val="00862467"/>
    <w:rsid w:val="00862C40"/>
    <w:rsid w:val="00862EE2"/>
    <w:rsid w:val="00865F13"/>
    <w:rsid w:val="00867014"/>
    <w:rsid w:val="0086766A"/>
    <w:rsid w:val="008677F2"/>
    <w:rsid w:val="00867861"/>
    <w:rsid w:val="00867C6C"/>
    <w:rsid w:val="00870F30"/>
    <w:rsid w:val="008717B3"/>
    <w:rsid w:val="008717FB"/>
    <w:rsid w:val="00871DEE"/>
    <w:rsid w:val="00874530"/>
    <w:rsid w:val="0087488C"/>
    <w:rsid w:val="008757BA"/>
    <w:rsid w:val="008759F7"/>
    <w:rsid w:val="00876170"/>
    <w:rsid w:val="008802FD"/>
    <w:rsid w:val="00880544"/>
    <w:rsid w:val="00880AB4"/>
    <w:rsid w:val="00881C1B"/>
    <w:rsid w:val="00884737"/>
    <w:rsid w:val="00884878"/>
    <w:rsid w:val="00884F9A"/>
    <w:rsid w:val="00885364"/>
    <w:rsid w:val="008853FB"/>
    <w:rsid w:val="00885B96"/>
    <w:rsid w:val="00885C05"/>
    <w:rsid w:val="0088760A"/>
    <w:rsid w:val="00890CC0"/>
    <w:rsid w:val="00890D4F"/>
    <w:rsid w:val="0089201F"/>
    <w:rsid w:val="0089254A"/>
    <w:rsid w:val="008925FD"/>
    <w:rsid w:val="00892D28"/>
    <w:rsid w:val="00892E1B"/>
    <w:rsid w:val="0089303E"/>
    <w:rsid w:val="00893476"/>
    <w:rsid w:val="00893CE7"/>
    <w:rsid w:val="00893DF4"/>
    <w:rsid w:val="008943D9"/>
    <w:rsid w:val="008944FD"/>
    <w:rsid w:val="00895173"/>
    <w:rsid w:val="00895512"/>
    <w:rsid w:val="00895E61"/>
    <w:rsid w:val="00896E55"/>
    <w:rsid w:val="00896FF0"/>
    <w:rsid w:val="008974F4"/>
    <w:rsid w:val="00897A0E"/>
    <w:rsid w:val="00897A86"/>
    <w:rsid w:val="00897CEF"/>
    <w:rsid w:val="00897FBC"/>
    <w:rsid w:val="008A0887"/>
    <w:rsid w:val="008A09C2"/>
    <w:rsid w:val="008A106F"/>
    <w:rsid w:val="008A1C44"/>
    <w:rsid w:val="008A1D42"/>
    <w:rsid w:val="008A1DA5"/>
    <w:rsid w:val="008A23F2"/>
    <w:rsid w:val="008A24D2"/>
    <w:rsid w:val="008A2890"/>
    <w:rsid w:val="008A2E67"/>
    <w:rsid w:val="008A35EB"/>
    <w:rsid w:val="008A368D"/>
    <w:rsid w:val="008A4C2B"/>
    <w:rsid w:val="008A5056"/>
    <w:rsid w:val="008A5296"/>
    <w:rsid w:val="008A53AA"/>
    <w:rsid w:val="008A53F1"/>
    <w:rsid w:val="008A6765"/>
    <w:rsid w:val="008A72D6"/>
    <w:rsid w:val="008A74FD"/>
    <w:rsid w:val="008A7BE0"/>
    <w:rsid w:val="008A7CB3"/>
    <w:rsid w:val="008B0867"/>
    <w:rsid w:val="008B0D5E"/>
    <w:rsid w:val="008B1374"/>
    <w:rsid w:val="008B14CD"/>
    <w:rsid w:val="008B2372"/>
    <w:rsid w:val="008B2ECA"/>
    <w:rsid w:val="008B32E0"/>
    <w:rsid w:val="008B39E2"/>
    <w:rsid w:val="008B4090"/>
    <w:rsid w:val="008B5221"/>
    <w:rsid w:val="008B553E"/>
    <w:rsid w:val="008B6B82"/>
    <w:rsid w:val="008B6C2C"/>
    <w:rsid w:val="008B7185"/>
    <w:rsid w:val="008B7212"/>
    <w:rsid w:val="008B7E6E"/>
    <w:rsid w:val="008C0251"/>
    <w:rsid w:val="008C150C"/>
    <w:rsid w:val="008C23EE"/>
    <w:rsid w:val="008C2441"/>
    <w:rsid w:val="008C3082"/>
    <w:rsid w:val="008C3371"/>
    <w:rsid w:val="008C3C24"/>
    <w:rsid w:val="008C460A"/>
    <w:rsid w:val="008C49E3"/>
    <w:rsid w:val="008C51DE"/>
    <w:rsid w:val="008C54C1"/>
    <w:rsid w:val="008C5AE2"/>
    <w:rsid w:val="008C66BE"/>
    <w:rsid w:val="008C67E6"/>
    <w:rsid w:val="008C7B8F"/>
    <w:rsid w:val="008C7E95"/>
    <w:rsid w:val="008D17FA"/>
    <w:rsid w:val="008D2B14"/>
    <w:rsid w:val="008D2E7D"/>
    <w:rsid w:val="008D3697"/>
    <w:rsid w:val="008D421B"/>
    <w:rsid w:val="008D431B"/>
    <w:rsid w:val="008D5BBC"/>
    <w:rsid w:val="008D5D17"/>
    <w:rsid w:val="008D733B"/>
    <w:rsid w:val="008E00D7"/>
    <w:rsid w:val="008E0F79"/>
    <w:rsid w:val="008E1FFE"/>
    <w:rsid w:val="008E2BBA"/>
    <w:rsid w:val="008E2EA0"/>
    <w:rsid w:val="008E462C"/>
    <w:rsid w:val="008E4A96"/>
    <w:rsid w:val="008E5354"/>
    <w:rsid w:val="008E5448"/>
    <w:rsid w:val="008E6021"/>
    <w:rsid w:val="008E69D1"/>
    <w:rsid w:val="008E6EFC"/>
    <w:rsid w:val="008E7B46"/>
    <w:rsid w:val="008E7B6B"/>
    <w:rsid w:val="008F0111"/>
    <w:rsid w:val="008F0392"/>
    <w:rsid w:val="008F07B7"/>
    <w:rsid w:val="008F0995"/>
    <w:rsid w:val="008F0B08"/>
    <w:rsid w:val="008F1E32"/>
    <w:rsid w:val="008F2C1F"/>
    <w:rsid w:val="008F2D32"/>
    <w:rsid w:val="008F2D90"/>
    <w:rsid w:val="008F38A6"/>
    <w:rsid w:val="008F3C77"/>
    <w:rsid w:val="008F46C7"/>
    <w:rsid w:val="008F4975"/>
    <w:rsid w:val="008F4FF1"/>
    <w:rsid w:val="008F5636"/>
    <w:rsid w:val="008F6030"/>
    <w:rsid w:val="008F65E0"/>
    <w:rsid w:val="008F6D61"/>
    <w:rsid w:val="008F6EC8"/>
    <w:rsid w:val="008F7F23"/>
    <w:rsid w:val="009012CE"/>
    <w:rsid w:val="009028DC"/>
    <w:rsid w:val="0090400F"/>
    <w:rsid w:val="00904AF4"/>
    <w:rsid w:val="00905298"/>
    <w:rsid w:val="00907528"/>
    <w:rsid w:val="00907E20"/>
    <w:rsid w:val="009104FE"/>
    <w:rsid w:val="00910600"/>
    <w:rsid w:val="00911F66"/>
    <w:rsid w:val="00911FAE"/>
    <w:rsid w:val="0091277B"/>
    <w:rsid w:val="00912845"/>
    <w:rsid w:val="00913B5D"/>
    <w:rsid w:val="00913CD3"/>
    <w:rsid w:val="009146DF"/>
    <w:rsid w:val="00914AD7"/>
    <w:rsid w:val="00915473"/>
    <w:rsid w:val="009159F7"/>
    <w:rsid w:val="00915F4E"/>
    <w:rsid w:val="00916012"/>
    <w:rsid w:val="00916139"/>
    <w:rsid w:val="0091634F"/>
    <w:rsid w:val="00916BB4"/>
    <w:rsid w:val="00916BD4"/>
    <w:rsid w:val="00916E8A"/>
    <w:rsid w:val="0091731A"/>
    <w:rsid w:val="00917329"/>
    <w:rsid w:val="00917A3C"/>
    <w:rsid w:val="00917C8B"/>
    <w:rsid w:val="00917EC7"/>
    <w:rsid w:val="00920167"/>
    <w:rsid w:val="00921F06"/>
    <w:rsid w:val="009221AB"/>
    <w:rsid w:val="00922812"/>
    <w:rsid w:val="009231D7"/>
    <w:rsid w:val="009235ED"/>
    <w:rsid w:val="00923DCE"/>
    <w:rsid w:val="00923E31"/>
    <w:rsid w:val="00924C02"/>
    <w:rsid w:val="00924C86"/>
    <w:rsid w:val="00924D0C"/>
    <w:rsid w:val="00925A21"/>
    <w:rsid w:val="00925B1F"/>
    <w:rsid w:val="00930267"/>
    <w:rsid w:val="009304E2"/>
    <w:rsid w:val="00931481"/>
    <w:rsid w:val="00931B4F"/>
    <w:rsid w:val="00932554"/>
    <w:rsid w:val="009325EE"/>
    <w:rsid w:val="00934219"/>
    <w:rsid w:val="0093535F"/>
    <w:rsid w:val="009354F0"/>
    <w:rsid w:val="00935B57"/>
    <w:rsid w:val="00936887"/>
    <w:rsid w:val="00936F63"/>
    <w:rsid w:val="00937241"/>
    <w:rsid w:val="0093741B"/>
    <w:rsid w:val="00937A0D"/>
    <w:rsid w:val="00937F39"/>
    <w:rsid w:val="00941A59"/>
    <w:rsid w:val="0094254C"/>
    <w:rsid w:val="009447D5"/>
    <w:rsid w:val="00944C99"/>
    <w:rsid w:val="00944DA4"/>
    <w:rsid w:val="00945DCD"/>
    <w:rsid w:val="00945E47"/>
    <w:rsid w:val="00946D4C"/>
    <w:rsid w:val="00947586"/>
    <w:rsid w:val="00947A4B"/>
    <w:rsid w:val="00947A66"/>
    <w:rsid w:val="00947B5A"/>
    <w:rsid w:val="00947CBD"/>
    <w:rsid w:val="00947F39"/>
    <w:rsid w:val="0095036D"/>
    <w:rsid w:val="009508EA"/>
    <w:rsid w:val="009513A6"/>
    <w:rsid w:val="009513B8"/>
    <w:rsid w:val="00953026"/>
    <w:rsid w:val="009535BA"/>
    <w:rsid w:val="00953C03"/>
    <w:rsid w:val="00953EB0"/>
    <w:rsid w:val="0095411A"/>
    <w:rsid w:val="00954A28"/>
    <w:rsid w:val="00954C36"/>
    <w:rsid w:val="00955699"/>
    <w:rsid w:val="00955CDE"/>
    <w:rsid w:val="00956D76"/>
    <w:rsid w:val="00957E35"/>
    <w:rsid w:val="00960481"/>
    <w:rsid w:val="0096094C"/>
    <w:rsid w:val="00961593"/>
    <w:rsid w:val="00961E94"/>
    <w:rsid w:val="00962160"/>
    <w:rsid w:val="0096262B"/>
    <w:rsid w:val="00962EA8"/>
    <w:rsid w:val="00964904"/>
    <w:rsid w:val="00967560"/>
    <w:rsid w:val="00970628"/>
    <w:rsid w:val="00970B45"/>
    <w:rsid w:val="00971014"/>
    <w:rsid w:val="0097172A"/>
    <w:rsid w:val="00971737"/>
    <w:rsid w:val="009723EB"/>
    <w:rsid w:val="009727B9"/>
    <w:rsid w:val="00973BCD"/>
    <w:rsid w:val="00980046"/>
    <w:rsid w:val="00980DD9"/>
    <w:rsid w:val="00980F03"/>
    <w:rsid w:val="0098207A"/>
    <w:rsid w:val="009831E8"/>
    <w:rsid w:val="00983266"/>
    <w:rsid w:val="00983E1A"/>
    <w:rsid w:val="00983F2D"/>
    <w:rsid w:val="009844DE"/>
    <w:rsid w:val="00984E6E"/>
    <w:rsid w:val="00986184"/>
    <w:rsid w:val="009869E8"/>
    <w:rsid w:val="0098746F"/>
    <w:rsid w:val="009877A4"/>
    <w:rsid w:val="0099040C"/>
    <w:rsid w:val="0099049F"/>
    <w:rsid w:val="00990621"/>
    <w:rsid w:val="00991D03"/>
    <w:rsid w:val="0099234F"/>
    <w:rsid w:val="00992667"/>
    <w:rsid w:val="00992698"/>
    <w:rsid w:val="00993150"/>
    <w:rsid w:val="0099347C"/>
    <w:rsid w:val="00994BF8"/>
    <w:rsid w:val="00994DB9"/>
    <w:rsid w:val="009953D2"/>
    <w:rsid w:val="00995CF2"/>
    <w:rsid w:val="00996734"/>
    <w:rsid w:val="00996EA4"/>
    <w:rsid w:val="009A017E"/>
    <w:rsid w:val="009A07FD"/>
    <w:rsid w:val="009A1303"/>
    <w:rsid w:val="009A1E0A"/>
    <w:rsid w:val="009A24E7"/>
    <w:rsid w:val="009A3CE2"/>
    <w:rsid w:val="009A5975"/>
    <w:rsid w:val="009A5C6C"/>
    <w:rsid w:val="009A6BF9"/>
    <w:rsid w:val="009A6CBA"/>
    <w:rsid w:val="009A71A8"/>
    <w:rsid w:val="009B09DD"/>
    <w:rsid w:val="009B123D"/>
    <w:rsid w:val="009B1447"/>
    <w:rsid w:val="009B1F4C"/>
    <w:rsid w:val="009B28CA"/>
    <w:rsid w:val="009B2936"/>
    <w:rsid w:val="009B29CA"/>
    <w:rsid w:val="009B34B4"/>
    <w:rsid w:val="009B4A7D"/>
    <w:rsid w:val="009B4CF5"/>
    <w:rsid w:val="009B6B9C"/>
    <w:rsid w:val="009B76F8"/>
    <w:rsid w:val="009C0161"/>
    <w:rsid w:val="009C150C"/>
    <w:rsid w:val="009C1B54"/>
    <w:rsid w:val="009C1DA6"/>
    <w:rsid w:val="009C2B5D"/>
    <w:rsid w:val="009C2C54"/>
    <w:rsid w:val="009C2F1B"/>
    <w:rsid w:val="009C35C3"/>
    <w:rsid w:val="009C4C46"/>
    <w:rsid w:val="009C6853"/>
    <w:rsid w:val="009C68E6"/>
    <w:rsid w:val="009C6A96"/>
    <w:rsid w:val="009C6E8C"/>
    <w:rsid w:val="009D07F2"/>
    <w:rsid w:val="009D0A9F"/>
    <w:rsid w:val="009D0BB4"/>
    <w:rsid w:val="009D0D25"/>
    <w:rsid w:val="009D0D3B"/>
    <w:rsid w:val="009D1B2E"/>
    <w:rsid w:val="009D39F5"/>
    <w:rsid w:val="009D4198"/>
    <w:rsid w:val="009D4AF2"/>
    <w:rsid w:val="009D665C"/>
    <w:rsid w:val="009E1433"/>
    <w:rsid w:val="009E217C"/>
    <w:rsid w:val="009E27ED"/>
    <w:rsid w:val="009E27FB"/>
    <w:rsid w:val="009E2BAF"/>
    <w:rsid w:val="009E33F5"/>
    <w:rsid w:val="009E3C3D"/>
    <w:rsid w:val="009E3FF2"/>
    <w:rsid w:val="009E577D"/>
    <w:rsid w:val="009E5BB0"/>
    <w:rsid w:val="009E5E78"/>
    <w:rsid w:val="009F038F"/>
    <w:rsid w:val="009F11B8"/>
    <w:rsid w:val="009F158B"/>
    <w:rsid w:val="009F1867"/>
    <w:rsid w:val="009F1DB2"/>
    <w:rsid w:val="009F1EBB"/>
    <w:rsid w:val="009F1F32"/>
    <w:rsid w:val="009F2339"/>
    <w:rsid w:val="009F27AF"/>
    <w:rsid w:val="009F2ED4"/>
    <w:rsid w:val="009F2F6D"/>
    <w:rsid w:val="009F3DBE"/>
    <w:rsid w:val="009F3F43"/>
    <w:rsid w:val="009F4E03"/>
    <w:rsid w:val="009F5405"/>
    <w:rsid w:val="009F58F1"/>
    <w:rsid w:val="009F5BCB"/>
    <w:rsid w:val="009F5C91"/>
    <w:rsid w:val="009F5F6E"/>
    <w:rsid w:val="009F6847"/>
    <w:rsid w:val="009F69CF"/>
    <w:rsid w:val="009F7EC7"/>
    <w:rsid w:val="00A00015"/>
    <w:rsid w:val="00A001C6"/>
    <w:rsid w:val="00A00AA6"/>
    <w:rsid w:val="00A0285D"/>
    <w:rsid w:val="00A0369D"/>
    <w:rsid w:val="00A03DD1"/>
    <w:rsid w:val="00A0751A"/>
    <w:rsid w:val="00A07FF4"/>
    <w:rsid w:val="00A1041E"/>
    <w:rsid w:val="00A108B7"/>
    <w:rsid w:val="00A123FB"/>
    <w:rsid w:val="00A125AE"/>
    <w:rsid w:val="00A12B22"/>
    <w:rsid w:val="00A12C2E"/>
    <w:rsid w:val="00A13E27"/>
    <w:rsid w:val="00A13EB8"/>
    <w:rsid w:val="00A152CC"/>
    <w:rsid w:val="00A15D99"/>
    <w:rsid w:val="00A16ABC"/>
    <w:rsid w:val="00A16C02"/>
    <w:rsid w:val="00A16E0B"/>
    <w:rsid w:val="00A16EFF"/>
    <w:rsid w:val="00A17B98"/>
    <w:rsid w:val="00A17DB9"/>
    <w:rsid w:val="00A20097"/>
    <w:rsid w:val="00A2063C"/>
    <w:rsid w:val="00A2065F"/>
    <w:rsid w:val="00A2127E"/>
    <w:rsid w:val="00A21B0D"/>
    <w:rsid w:val="00A22252"/>
    <w:rsid w:val="00A22561"/>
    <w:rsid w:val="00A23036"/>
    <w:rsid w:val="00A24CA5"/>
    <w:rsid w:val="00A25D49"/>
    <w:rsid w:val="00A26573"/>
    <w:rsid w:val="00A26B48"/>
    <w:rsid w:val="00A27D2F"/>
    <w:rsid w:val="00A3070D"/>
    <w:rsid w:val="00A31372"/>
    <w:rsid w:val="00A31CF8"/>
    <w:rsid w:val="00A31FCC"/>
    <w:rsid w:val="00A3273C"/>
    <w:rsid w:val="00A3277A"/>
    <w:rsid w:val="00A32B30"/>
    <w:rsid w:val="00A3394F"/>
    <w:rsid w:val="00A353C2"/>
    <w:rsid w:val="00A357D7"/>
    <w:rsid w:val="00A36121"/>
    <w:rsid w:val="00A36C83"/>
    <w:rsid w:val="00A401F9"/>
    <w:rsid w:val="00A402B8"/>
    <w:rsid w:val="00A403D5"/>
    <w:rsid w:val="00A41DEB"/>
    <w:rsid w:val="00A43C3F"/>
    <w:rsid w:val="00A43DE5"/>
    <w:rsid w:val="00A447B6"/>
    <w:rsid w:val="00A44B67"/>
    <w:rsid w:val="00A4557C"/>
    <w:rsid w:val="00A45A5E"/>
    <w:rsid w:val="00A46434"/>
    <w:rsid w:val="00A467C2"/>
    <w:rsid w:val="00A46DCC"/>
    <w:rsid w:val="00A473BC"/>
    <w:rsid w:val="00A4790D"/>
    <w:rsid w:val="00A47976"/>
    <w:rsid w:val="00A47C18"/>
    <w:rsid w:val="00A47F51"/>
    <w:rsid w:val="00A47F9D"/>
    <w:rsid w:val="00A47FEF"/>
    <w:rsid w:val="00A500D9"/>
    <w:rsid w:val="00A505EA"/>
    <w:rsid w:val="00A507F7"/>
    <w:rsid w:val="00A50EBB"/>
    <w:rsid w:val="00A52207"/>
    <w:rsid w:val="00A53A8F"/>
    <w:rsid w:val="00A53FA1"/>
    <w:rsid w:val="00A5568E"/>
    <w:rsid w:val="00A55A2D"/>
    <w:rsid w:val="00A55D42"/>
    <w:rsid w:val="00A576E1"/>
    <w:rsid w:val="00A57CC5"/>
    <w:rsid w:val="00A601DF"/>
    <w:rsid w:val="00A607C7"/>
    <w:rsid w:val="00A60B08"/>
    <w:rsid w:val="00A616F7"/>
    <w:rsid w:val="00A6179A"/>
    <w:rsid w:val="00A61AED"/>
    <w:rsid w:val="00A61C7F"/>
    <w:rsid w:val="00A6302B"/>
    <w:rsid w:val="00A636A4"/>
    <w:rsid w:val="00A63D77"/>
    <w:rsid w:val="00A64959"/>
    <w:rsid w:val="00A65573"/>
    <w:rsid w:val="00A659F2"/>
    <w:rsid w:val="00A66FE6"/>
    <w:rsid w:val="00A67015"/>
    <w:rsid w:val="00A67BED"/>
    <w:rsid w:val="00A67EDE"/>
    <w:rsid w:val="00A70014"/>
    <w:rsid w:val="00A721A9"/>
    <w:rsid w:val="00A7237B"/>
    <w:rsid w:val="00A723F5"/>
    <w:rsid w:val="00A7356C"/>
    <w:rsid w:val="00A73BB5"/>
    <w:rsid w:val="00A74A13"/>
    <w:rsid w:val="00A7551F"/>
    <w:rsid w:val="00A75AA1"/>
    <w:rsid w:val="00A7668E"/>
    <w:rsid w:val="00A76A2E"/>
    <w:rsid w:val="00A77C67"/>
    <w:rsid w:val="00A809C0"/>
    <w:rsid w:val="00A81801"/>
    <w:rsid w:val="00A81849"/>
    <w:rsid w:val="00A82850"/>
    <w:rsid w:val="00A829A7"/>
    <w:rsid w:val="00A82C92"/>
    <w:rsid w:val="00A83170"/>
    <w:rsid w:val="00A8396A"/>
    <w:rsid w:val="00A840D7"/>
    <w:rsid w:val="00A84AE4"/>
    <w:rsid w:val="00A854BA"/>
    <w:rsid w:val="00A85A26"/>
    <w:rsid w:val="00A85B21"/>
    <w:rsid w:val="00A86476"/>
    <w:rsid w:val="00A87D6B"/>
    <w:rsid w:val="00A903F8"/>
    <w:rsid w:val="00A924D3"/>
    <w:rsid w:val="00A92742"/>
    <w:rsid w:val="00A92950"/>
    <w:rsid w:val="00A92C2E"/>
    <w:rsid w:val="00A92C70"/>
    <w:rsid w:val="00A9430A"/>
    <w:rsid w:val="00A94D76"/>
    <w:rsid w:val="00A95053"/>
    <w:rsid w:val="00A950A1"/>
    <w:rsid w:val="00A95827"/>
    <w:rsid w:val="00A958EA"/>
    <w:rsid w:val="00A959E8"/>
    <w:rsid w:val="00A961E2"/>
    <w:rsid w:val="00A965BD"/>
    <w:rsid w:val="00A96AB2"/>
    <w:rsid w:val="00A97FEF"/>
    <w:rsid w:val="00AA063E"/>
    <w:rsid w:val="00AA07C4"/>
    <w:rsid w:val="00AA1357"/>
    <w:rsid w:val="00AA1917"/>
    <w:rsid w:val="00AA1A5C"/>
    <w:rsid w:val="00AA2383"/>
    <w:rsid w:val="00AA29E3"/>
    <w:rsid w:val="00AA42FA"/>
    <w:rsid w:val="00AA5BB2"/>
    <w:rsid w:val="00AA6E05"/>
    <w:rsid w:val="00AA747D"/>
    <w:rsid w:val="00AA7533"/>
    <w:rsid w:val="00AB16B5"/>
    <w:rsid w:val="00AB16DE"/>
    <w:rsid w:val="00AB1840"/>
    <w:rsid w:val="00AB20C0"/>
    <w:rsid w:val="00AB2455"/>
    <w:rsid w:val="00AB2727"/>
    <w:rsid w:val="00AB30AC"/>
    <w:rsid w:val="00AB37B9"/>
    <w:rsid w:val="00AB39E9"/>
    <w:rsid w:val="00AB3BA7"/>
    <w:rsid w:val="00AB47B5"/>
    <w:rsid w:val="00AB4F78"/>
    <w:rsid w:val="00AB51D3"/>
    <w:rsid w:val="00AB68B2"/>
    <w:rsid w:val="00AB6B6F"/>
    <w:rsid w:val="00AB6DCE"/>
    <w:rsid w:val="00AB7035"/>
    <w:rsid w:val="00AB7499"/>
    <w:rsid w:val="00AB76A5"/>
    <w:rsid w:val="00AB7DE5"/>
    <w:rsid w:val="00AC0BE8"/>
    <w:rsid w:val="00AC15CE"/>
    <w:rsid w:val="00AC16C1"/>
    <w:rsid w:val="00AC24A4"/>
    <w:rsid w:val="00AC2842"/>
    <w:rsid w:val="00AC309F"/>
    <w:rsid w:val="00AC33F9"/>
    <w:rsid w:val="00AC3427"/>
    <w:rsid w:val="00AC35EC"/>
    <w:rsid w:val="00AC3737"/>
    <w:rsid w:val="00AC39AA"/>
    <w:rsid w:val="00AC3BBA"/>
    <w:rsid w:val="00AC5599"/>
    <w:rsid w:val="00AC739F"/>
    <w:rsid w:val="00AC7ED4"/>
    <w:rsid w:val="00AD117E"/>
    <w:rsid w:val="00AD1303"/>
    <w:rsid w:val="00AD1888"/>
    <w:rsid w:val="00AD256B"/>
    <w:rsid w:val="00AD40C1"/>
    <w:rsid w:val="00AD4A1C"/>
    <w:rsid w:val="00AD4AEB"/>
    <w:rsid w:val="00AD605C"/>
    <w:rsid w:val="00AD62C6"/>
    <w:rsid w:val="00AD693A"/>
    <w:rsid w:val="00AD6E1F"/>
    <w:rsid w:val="00AD733D"/>
    <w:rsid w:val="00AD73EE"/>
    <w:rsid w:val="00AD7A40"/>
    <w:rsid w:val="00AD7CB2"/>
    <w:rsid w:val="00AE0129"/>
    <w:rsid w:val="00AE0B5D"/>
    <w:rsid w:val="00AE22E3"/>
    <w:rsid w:val="00AE2D39"/>
    <w:rsid w:val="00AE335A"/>
    <w:rsid w:val="00AE3486"/>
    <w:rsid w:val="00AE3560"/>
    <w:rsid w:val="00AE3979"/>
    <w:rsid w:val="00AE434C"/>
    <w:rsid w:val="00AE50CD"/>
    <w:rsid w:val="00AE5273"/>
    <w:rsid w:val="00AE5529"/>
    <w:rsid w:val="00AE5788"/>
    <w:rsid w:val="00AE5D4F"/>
    <w:rsid w:val="00AE5D67"/>
    <w:rsid w:val="00AE61A5"/>
    <w:rsid w:val="00AE6231"/>
    <w:rsid w:val="00AE63E8"/>
    <w:rsid w:val="00AE67BE"/>
    <w:rsid w:val="00AE7033"/>
    <w:rsid w:val="00AE761C"/>
    <w:rsid w:val="00AE770F"/>
    <w:rsid w:val="00AF078F"/>
    <w:rsid w:val="00AF0920"/>
    <w:rsid w:val="00AF21BA"/>
    <w:rsid w:val="00AF36B5"/>
    <w:rsid w:val="00AF4116"/>
    <w:rsid w:val="00AF507D"/>
    <w:rsid w:val="00AF5200"/>
    <w:rsid w:val="00AF5EB3"/>
    <w:rsid w:val="00AF670F"/>
    <w:rsid w:val="00AF71BD"/>
    <w:rsid w:val="00AF75E8"/>
    <w:rsid w:val="00B007D0"/>
    <w:rsid w:val="00B00BB5"/>
    <w:rsid w:val="00B022DC"/>
    <w:rsid w:val="00B02501"/>
    <w:rsid w:val="00B02B4E"/>
    <w:rsid w:val="00B032AF"/>
    <w:rsid w:val="00B04186"/>
    <w:rsid w:val="00B04E90"/>
    <w:rsid w:val="00B05AF6"/>
    <w:rsid w:val="00B06269"/>
    <w:rsid w:val="00B072C2"/>
    <w:rsid w:val="00B078B6"/>
    <w:rsid w:val="00B07BEB"/>
    <w:rsid w:val="00B07CE1"/>
    <w:rsid w:val="00B1033C"/>
    <w:rsid w:val="00B110F5"/>
    <w:rsid w:val="00B11494"/>
    <w:rsid w:val="00B1180B"/>
    <w:rsid w:val="00B11C20"/>
    <w:rsid w:val="00B1238E"/>
    <w:rsid w:val="00B12484"/>
    <w:rsid w:val="00B12B73"/>
    <w:rsid w:val="00B13916"/>
    <w:rsid w:val="00B13DCB"/>
    <w:rsid w:val="00B1411B"/>
    <w:rsid w:val="00B15FE4"/>
    <w:rsid w:val="00B1629F"/>
    <w:rsid w:val="00B171F2"/>
    <w:rsid w:val="00B172F6"/>
    <w:rsid w:val="00B17480"/>
    <w:rsid w:val="00B175B9"/>
    <w:rsid w:val="00B17D76"/>
    <w:rsid w:val="00B20179"/>
    <w:rsid w:val="00B209A3"/>
    <w:rsid w:val="00B21EFF"/>
    <w:rsid w:val="00B2213E"/>
    <w:rsid w:val="00B223DA"/>
    <w:rsid w:val="00B22B67"/>
    <w:rsid w:val="00B234EC"/>
    <w:rsid w:val="00B24112"/>
    <w:rsid w:val="00B24940"/>
    <w:rsid w:val="00B25100"/>
    <w:rsid w:val="00B2547F"/>
    <w:rsid w:val="00B268DB"/>
    <w:rsid w:val="00B26CED"/>
    <w:rsid w:val="00B27A6D"/>
    <w:rsid w:val="00B27F02"/>
    <w:rsid w:val="00B303A2"/>
    <w:rsid w:val="00B3199C"/>
    <w:rsid w:val="00B31F62"/>
    <w:rsid w:val="00B33669"/>
    <w:rsid w:val="00B34105"/>
    <w:rsid w:val="00B34335"/>
    <w:rsid w:val="00B3451D"/>
    <w:rsid w:val="00B34FB0"/>
    <w:rsid w:val="00B364BA"/>
    <w:rsid w:val="00B365C6"/>
    <w:rsid w:val="00B36D11"/>
    <w:rsid w:val="00B37749"/>
    <w:rsid w:val="00B37A6E"/>
    <w:rsid w:val="00B37D8B"/>
    <w:rsid w:val="00B40113"/>
    <w:rsid w:val="00B410BC"/>
    <w:rsid w:val="00B41C17"/>
    <w:rsid w:val="00B42635"/>
    <w:rsid w:val="00B42DD5"/>
    <w:rsid w:val="00B432DE"/>
    <w:rsid w:val="00B440EE"/>
    <w:rsid w:val="00B448DD"/>
    <w:rsid w:val="00B449C7"/>
    <w:rsid w:val="00B44D27"/>
    <w:rsid w:val="00B452B6"/>
    <w:rsid w:val="00B45C2C"/>
    <w:rsid w:val="00B4618B"/>
    <w:rsid w:val="00B46395"/>
    <w:rsid w:val="00B46776"/>
    <w:rsid w:val="00B46F0E"/>
    <w:rsid w:val="00B50139"/>
    <w:rsid w:val="00B50521"/>
    <w:rsid w:val="00B5093C"/>
    <w:rsid w:val="00B50AB3"/>
    <w:rsid w:val="00B51219"/>
    <w:rsid w:val="00B512A5"/>
    <w:rsid w:val="00B51A62"/>
    <w:rsid w:val="00B5224F"/>
    <w:rsid w:val="00B524D3"/>
    <w:rsid w:val="00B52D40"/>
    <w:rsid w:val="00B53613"/>
    <w:rsid w:val="00B53DFC"/>
    <w:rsid w:val="00B540E0"/>
    <w:rsid w:val="00B54FB9"/>
    <w:rsid w:val="00B5520E"/>
    <w:rsid w:val="00B5528B"/>
    <w:rsid w:val="00B55B80"/>
    <w:rsid w:val="00B55CF2"/>
    <w:rsid w:val="00B55D43"/>
    <w:rsid w:val="00B55EE4"/>
    <w:rsid w:val="00B56B14"/>
    <w:rsid w:val="00B57242"/>
    <w:rsid w:val="00B6010E"/>
    <w:rsid w:val="00B60CFD"/>
    <w:rsid w:val="00B61549"/>
    <w:rsid w:val="00B61B9C"/>
    <w:rsid w:val="00B6335A"/>
    <w:rsid w:val="00B63383"/>
    <w:rsid w:val="00B63589"/>
    <w:rsid w:val="00B63907"/>
    <w:rsid w:val="00B642E6"/>
    <w:rsid w:val="00B64665"/>
    <w:rsid w:val="00B6472A"/>
    <w:rsid w:val="00B6505A"/>
    <w:rsid w:val="00B65610"/>
    <w:rsid w:val="00B65727"/>
    <w:rsid w:val="00B66332"/>
    <w:rsid w:val="00B664A1"/>
    <w:rsid w:val="00B664A4"/>
    <w:rsid w:val="00B6665E"/>
    <w:rsid w:val="00B6776E"/>
    <w:rsid w:val="00B67A53"/>
    <w:rsid w:val="00B67C86"/>
    <w:rsid w:val="00B702B2"/>
    <w:rsid w:val="00B70F17"/>
    <w:rsid w:val="00B7226D"/>
    <w:rsid w:val="00B7233F"/>
    <w:rsid w:val="00B7252A"/>
    <w:rsid w:val="00B73610"/>
    <w:rsid w:val="00B75287"/>
    <w:rsid w:val="00B757FD"/>
    <w:rsid w:val="00B75981"/>
    <w:rsid w:val="00B76228"/>
    <w:rsid w:val="00B766AD"/>
    <w:rsid w:val="00B776F2"/>
    <w:rsid w:val="00B777F2"/>
    <w:rsid w:val="00B7794B"/>
    <w:rsid w:val="00B80253"/>
    <w:rsid w:val="00B81944"/>
    <w:rsid w:val="00B81AA9"/>
    <w:rsid w:val="00B821B3"/>
    <w:rsid w:val="00B83668"/>
    <w:rsid w:val="00B84399"/>
    <w:rsid w:val="00B8482B"/>
    <w:rsid w:val="00B85146"/>
    <w:rsid w:val="00B852AD"/>
    <w:rsid w:val="00B85711"/>
    <w:rsid w:val="00B872A2"/>
    <w:rsid w:val="00B8775E"/>
    <w:rsid w:val="00B877F1"/>
    <w:rsid w:val="00B90200"/>
    <w:rsid w:val="00B916D3"/>
    <w:rsid w:val="00B9271C"/>
    <w:rsid w:val="00B92BFA"/>
    <w:rsid w:val="00B92F12"/>
    <w:rsid w:val="00B92F65"/>
    <w:rsid w:val="00B940F9"/>
    <w:rsid w:val="00B94136"/>
    <w:rsid w:val="00B94433"/>
    <w:rsid w:val="00B952E4"/>
    <w:rsid w:val="00B9569B"/>
    <w:rsid w:val="00B96388"/>
    <w:rsid w:val="00B96E7E"/>
    <w:rsid w:val="00B97CD0"/>
    <w:rsid w:val="00BA01E4"/>
    <w:rsid w:val="00BA06DD"/>
    <w:rsid w:val="00BA1A24"/>
    <w:rsid w:val="00BA1F81"/>
    <w:rsid w:val="00BA268E"/>
    <w:rsid w:val="00BA2A8E"/>
    <w:rsid w:val="00BA3452"/>
    <w:rsid w:val="00BA3759"/>
    <w:rsid w:val="00BA3EF3"/>
    <w:rsid w:val="00BA46F4"/>
    <w:rsid w:val="00BA616E"/>
    <w:rsid w:val="00BA6975"/>
    <w:rsid w:val="00BA6B48"/>
    <w:rsid w:val="00BA796F"/>
    <w:rsid w:val="00BA79F6"/>
    <w:rsid w:val="00BB066D"/>
    <w:rsid w:val="00BB1AF5"/>
    <w:rsid w:val="00BB2195"/>
    <w:rsid w:val="00BB416A"/>
    <w:rsid w:val="00BB4924"/>
    <w:rsid w:val="00BB4D3F"/>
    <w:rsid w:val="00BB5595"/>
    <w:rsid w:val="00BB5846"/>
    <w:rsid w:val="00BB5D89"/>
    <w:rsid w:val="00BB5E02"/>
    <w:rsid w:val="00BB6E0B"/>
    <w:rsid w:val="00BB7640"/>
    <w:rsid w:val="00BB79B9"/>
    <w:rsid w:val="00BB7E35"/>
    <w:rsid w:val="00BC10A6"/>
    <w:rsid w:val="00BC11A5"/>
    <w:rsid w:val="00BC12AE"/>
    <w:rsid w:val="00BC1639"/>
    <w:rsid w:val="00BC1735"/>
    <w:rsid w:val="00BC187B"/>
    <w:rsid w:val="00BC1AC8"/>
    <w:rsid w:val="00BC2703"/>
    <w:rsid w:val="00BC2E90"/>
    <w:rsid w:val="00BC3361"/>
    <w:rsid w:val="00BC346B"/>
    <w:rsid w:val="00BC35B9"/>
    <w:rsid w:val="00BC4FF3"/>
    <w:rsid w:val="00BC567B"/>
    <w:rsid w:val="00BC57B2"/>
    <w:rsid w:val="00BC5AA4"/>
    <w:rsid w:val="00BC5BEB"/>
    <w:rsid w:val="00BC5CD0"/>
    <w:rsid w:val="00BC5E3B"/>
    <w:rsid w:val="00BC6D5F"/>
    <w:rsid w:val="00BC72A6"/>
    <w:rsid w:val="00BC7E7B"/>
    <w:rsid w:val="00BD04D7"/>
    <w:rsid w:val="00BD192F"/>
    <w:rsid w:val="00BD1D8A"/>
    <w:rsid w:val="00BD27A6"/>
    <w:rsid w:val="00BD3374"/>
    <w:rsid w:val="00BD3EF3"/>
    <w:rsid w:val="00BD3F44"/>
    <w:rsid w:val="00BD442A"/>
    <w:rsid w:val="00BD4471"/>
    <w:rsid w:val="00BD4BFE"/>
    <w:rsid w:val="00BD4F2B"/>
    <w:rsid w:val="00BD4FA4"/>
    <w:rsid w:val="00BD62B6"/>
    <w:rsid w:val="00BD72B4"/>
    <w:rsid w:val="00BE134A"/>
    <w:rsid w:val="00BE1361"/>
    <w:rsid w:val="00BE2F93"/>
    <w:rsid w:val="00BE39A7"/>
    <w:rsid w:val="00BE3AAF"/>
    <w:rsid w:val="00BE4F97"/>
    <w:rsid w:val="00BE5F4F"/>
    <w:rsid w:val="00BE62E3"/>
    <w:rsid w:val="00BE74CA"/>
    <w:rsid w:val="00BE7B63"/>
    <w:rsid w:val="00BF0AB7"/>
    <w:rsid w:val="00BF1B1F"/>
    <w:rsid w:val="00BF2B1A"/>
    <w:rsid w:val="00BF360D"/>
    <w:rsid w:val="00BF3795"/>
    <w:rsid w:val="00BF3B06"/>
    <w:rsid w:val="00BF3F94"/>
    <w:rsid w:val="00BF43F9"/>
    <w:rsid w:val="00BF44DE"/>
    <w:rsid w:val="00BF4765"/>
    <w:rsid w:val="00BF496F"/>
    <w:rsid w:val="00BF5BA4"/>
    <w:rsid w:val="00BF5E20"/>
    <w:rsid w:val="00BF5EB9"/>
    <w:rsid w:val="00BF633F"/>
    <w:rsid w:val="00BF6767"/>
    <w:rsid w:val="00C00159"/>
    <w:rsid w:val="00C00802"/>
    <w:rsid w:val="00C01483"/>
    <w:rsid w:val="00C0297E"/>
    <w:rsid w:val="00C031F7"/>
    <w:rsid w:val="00C035D7"/>
    <w:rsid w:val="00C03603"/>
    <w:rsid w:val="00C0412F"/>
    <w:rsid w:val="00C041E7"/>
    <w:rsid w:val="00C0424D"/>
    <w:rsid w:val="00C04461"/>
    <w:rsid w:val="00C0508E"/>
    <w:rsid w:val="00C06336"/>
    <w:rsid w:val="00C06BE4"/>
    <w:rsid w:val="00C06FDE"/>
    <w:rsid w:val="00C0711C"/>
    <w:rsid w:val="00C117AA"/>
    <w:rsid w:val="00C117E4"/>
    <w:rsid w:val="00C11959"/>
    <w:rsid w:val="00C11F2F"/>
    <w:rsid w:val="00C12BB0"/>
    <w:rsid w:val="00C154DA"/>
    <w:rsid w:val="00C167AA"/>
    <w:rsid w:val="00C16AA2"/>
    <w:rsid w:val="00C16BD8"/>
    <w:rsid w:val="00C16BFB"/>
    <w:rsid w:val="00C17212"/>
    <w:rsid w:val="00C175DA"/>
    <w:rsid w:val="00C21283"/>
    <w:rsid w:val="00C21309"/>
    <w:rsid w:val="00C214D0"/>
    <w:rsid w:val="00C21550"/>
    <w:rsid w:val="00C21F61"/>
    <w:rsid w:val="00C2246D"/>
    <w:rsid w:val="00C224C6"/>
    <w:rsid w:val="00C229BC"/>
    <w:rsid w:val="00C22EE0"/>
    <w:rsid w:val="00C2530C"/>
    <w:rsid w:val="00C25405"/>
    <w:rsid w:val="00C259CC"/>
    <w:rsid w:val="00C26BAC"/>
    <w:rsid w:val="00C30069"/>
    <w:rsid w:val="00C31525"/>
    <w:rsid w:val="00C321C2"/>
    <w:rsid w:val="00C33A50"/>
    <w:rsid w:val="00C352A8"/>
    <w:rsid w:val="00C3573F"/>
    <w:rsid w:val="00C35974"/>
    <w:rsid w:val="00C35FE8"/>
    <w:rsid w:val="00C36850"/>
    <w:rsid w:val="00C36C6A"/>
    <w:rsid w:val="00C37353"/>
    <w:rsid w:val="00C40E06"/>
    <w:rsid w:val="00C40FA8"/>
    <w:rsid w:val="00C41275"/>
    <w:rsid w:val="00C41430"/>
    <w:rsid w:val="00C415B4"/>
    <w:rsid w:val="00C41AA6"/>
    <w:rsid w:val="00C41F02"/>
    <w:rsid w:val="00C4215B"/>
    <w:rsid w:val="00C428A1"/>
    <w:rsid w:val="00C428D0"/>
    <w:rsid w:val="00C428D1"/>
    <w:rsid w:val="00C435B1"/>
    <w:rsid w:val="00C43899"/>
    <w:rsid w:val="00C443EB"/>
    <w:rsid w:val="00C4593D"/>
    <w:rsid w:val="00C45F79"/>
    <w:rsid w:val="00C470DD"/>
    <w:rsid w:val="00C47203"/>
    <w:rsid w:val="00C47C84"/>
    <w:rsid w:val="00C47D14"/>
    <w:rsid w:val="00C50E21"/>
    <w:rsid w:val="00C518FD"/>
    <w:rsid w:val="00C53030"/>
    <w:rsid w:val="00C53BB8"/>
    <w:rsid w:val="00C53D57"/>
    <w:rsid w:val="00C54597"/>
    <w:rsid w:val="00C54F43"/>
    <w:rsid w:val="00C550D8"/>
    <w:rsid w:val="00C55E91"/>
    <w:rsid w:val="00C5682C"/>
    <w:rsid w:val="00C56D57"/>
    <w:rsid w:val="00C57D96"/>
    <w:rsid w:val="00C607D5"/>
    <w:rsid w:val="00C61687"/>
    <w:rsid w:val="00C61915"/>
    <w:rsid w:val="00C61D78"/>
    <w:rsid w:val="00C61FE2"/>
    <w:rsid w:val="00C625A1"/>
    <w:rsid w:val="00C62A28"/>
    <w:rsid w:val="00C63216"/>
    <w:rsid w:val="00C63309"/>
    <w:rsid w:val="00C6487B"/>
    <w:rsid w:val="00C648C6"/>
    <w:rsid w:val="00C65D27"/>
    <w:rsid w:val="00C66237"/>
    <w:rsid w:val="00C663C3"/>
    <w:rsid w:val="00C66434"/>
    <w:rsid w:val="00C668D4"/>
    <w:rsid w:val="00C676BE"/>
    <w:rsid w:val="00C67C50"/>
    <w:rsid w:val="00C70811"/>
    <w:rsid w:val="00C717C5"/>
    <w:rsid w:val="00C72313"/>
    <w:rsid w:val="00C738A6"/>
    <w:rsid w:val="00C74EDA"/>
    <w:rsid w:val="00C75BA5"/>
    <w:rsid w:val="00C7607C"/>
    <w:rsid w:val="00C77562"/>
    <w:rsid w:val="00C77572"/>
    <w:rsid w:val="00C77EF4"/>
    <w:rsid w:val="00C804AA"/>
    <w:rsid w:val="00C80D3D"/>
    <w:rsid w:val="00C820CD"/>
    <w:rsid w:val="00C82AE8"/>
    <w:rsid w:val="00C82C75"/>
    <w:rsid w:val="00C83010"/>
    <w:rsid w:val="00C83E6E"/>
    <w:rsid w:val="00C83FAD"/>
    <w:rsid w:val="00C84073"/>
    <w:rsid w:val="00C84630"/>
    <w:rsid w:val="00C85CEF"/>
    <w:rsid w:val="00C85F45"/>
    <w:rsid w:val="00C8652A"/>
    <w:rsid w:val="00C86CC7"/>
    <w:rsid w:val="00C871EC"/>
    <w:rsid w:val="00C87B37"/>
    <w:rsid w:val="00C87DEB"/>
    <w:rsid w:val="00C90021"/>
    <w:rsid w:val="00C91D2B"/>
    <w:rsid w:val="00C9367B"/>
    <w:rsid w:val="00C93DE1"/>
    <w:rsid w:val="00C949EC"/>
    <w:rsid w:val="00C951E7"/>
    <w:rsid w:val="00C9695B"/>
    <w:rsid w:val="00C96B34"/>
    <w:rsid w:val="00C96D87"/>
    <w:rsid w:val="00C975A9"/>
    <w:rsid w:val="00C977C7"/>
    <w:rsid w:val="00C978C4"/>
    <w:rsid w:val="00C97B84"/>
    <w:rsid w:val="00CA04DE"/>
    <w:rsid w:val="00CA19D9"/>
    <w:rsid w:val="00CA2425"/>
    <w:rsid w:val="00CA245D"/>
    <w:rsid w:val="00CA26B3"/>
    <w:rsid w:val="00CA284E"/>
    <w:rsid w:val="00CA28F8"/>
    <w:rsid w:val="00CA2A80"/>
    <w:rsid w:val="00CA3B99"/>
    <w:rsid w:val="00CA3C7F"/>
    <w:rsid w:val="00CA40C2"/>
    <w:rsid w:val="00CA4255"/>
    <w:rsid w:val="00CA6215"/>
    <w:rsid w:val="00CA7354"/>
    <w:rsid w:val="00CB0CC4"/>
    <w:rsid w:val="00CB0D3B"/>
    <w:rsid w:val="00CB126B"/>
    <w:rsid w:val="00CB20C7"/>
    <w:rsid w:val="00CB3A82"/>
    <w:rsid w:val="00CB3AE4"/>
    <w:rsid w:val="00CB3C5C"/>
    <w:rsid w:val="00CB3EF9"/>
    <w:rsid w:val="00CB519C"/>
    <w:rsid w:val="00CB550C"/>
    <w:rsid w:val="00CB5FB5"/>
    <w:rsid w:val="00CB66ED"/>
    <w:rsid w:val="00CB6B95"/>
    <w:rsid w:val="00CB6F2C"/>
    <w:rsid w:val="00CB7863"/>
    <w:rsid w:val="00CB7DA1"/>
    <w:rsid w:val="00CC0DAC"/>
    <w:rsid w:val="00CC15EC"/>
    <w:rsid w:val="00CC1B93"/>
    <w:rsid w:val="00CC2279"/>
    <w:rsid w:val="00CC2819"/>
    <w:rsid w:val="00CC3856"/>
    <w:rsid w:val="00CC411F"/>
    <w:rsid w:val="00CC459D"/>
    <w:rsid w:val="00CC6B7B"/>
    <w:rsid w:val="00CC6CA1"/>
    <w:rsid w:val="00CC74A9"/>
    <w:rsid w:val="00CC786C"/>
    <w:rsid w:val="00CC7BDF"/>
    <w:rsid w:val="00CD05DE"/>
    <w:rsid w:val="00CD0D54"/>
    <w:rsid w:val="00CD1E9C"/>
    <w:rsid w:val="00CD2405"/>
    <w:rsid w:val="00CD2900"/>
    <w:rsid w:val="00CD298B"/>
    <w:rsid w:val="00CD3650"/>
    <w:rsid w:val="00CD38FF"/>
    <w:rsid w:val="00CD39D5"/>
    <w:rsid w:val="00CD4349"/>
    <w:rsid w:val="00CD4590"/>
    <w:rsid w:val="00CD4F00"/>
    <w:rsid w:val="00CD4F84"/>
    <w:rsid w:val="00CD504C"/>
    <w:rsid w:val="00CD520C"/>
    <w:rsid w:val="00CD5E0B"/>
    <w:rsid w:val="00CD6105"/>
    <w:rsid w:val="00CD650C"/>
    <w:rsid w:val="00CE02D4"/>
    <w:rsid w:val="00CE0EEB"/>
    <w:rsid w:val="00CE1960"/>
    <w:rsid w:val="00CE1BC9"/>
    <w:rsid w:val="00CE2029"/>
    <w:rsid w:val="00CE3391"/>
    <w:rsid w:val="00CE3E22"/>
    <w:rsid w:val="00CE403E"/>
    <w:rsid w:val="00CE569E"/>
    <w:rsid w:val="00CE5A5B"/>
    <w:rsid w:val="00CE5D6A"/>
    <w:rsid w:val="00CE6072"/>
    <w:rsid w:val="00CE632D"/>
    <w:rsid w:val="00CE688E"/>
    <w:rsid w:val="00CE7281"/>
    <w:rsid w:val="00CE7B32"/>
    <w:rsid w:val="00CE7C58"/>
    <w:rsid w:val="00CE7E37"/>
    <w:rsid w:val="00CF0357"/>
    <w:rsid w:val="00CF09D4"/>
    <w:rsid w:val="00CF0A5A"/>
    <w:rsid w:val="00CF0A8A"/>
    <w:rsid w:val="00CF11B8"/>
    <w:rsid w:val="00CF1889"/>
    <w:rsid w:val="00CF2F74"/>
    <w:rsid w:val="00CF38A6"/>
    <w:rsid w:val="00CF3C4B"/>
    <w:rsid w:val="00CF4198"/>
    <w:rsid w:val="00CF511C"/>
    <w:rsid w:val="00CF5B74"/>
    <w:rsid w:val="00CF5BDF"/>
    <w:rsid w:val="00CF5BF2"/>
    <w:rsid w:val="00CF6C37"/>
    <w:rsid w:val="00CF6C4F"/>
    <w:rsid w:val="00CF6FF2"/>
    <w:rsid w:val="00CF7350"/>
    <w:rsid w:val="00CF7C94"/>
    <w:rsid w:val="00D00437"/>
    <w:rsid w:val="00D00BAD"/>
    <w:rsid w:val="00D01610"/>
    <w:rsid w:val="00D01957"/>
    <w:rsid w:val="00D02071"/>
    <w:rsid w:val="00D02414"/>
    <w:rsid w:val="00D03DA5"/>
    <w:rsid w:val="00D04602"/>
    <w:rsid w:val="00D049BD"/>
    <w:rsid w:val="00D0503D"/>
    <w:rsid w:val="00D05723"/>
    <w:rsid w:val="00D0655C"/>
    <w:rsid w:val="00D06BF8"/>
    <w:rsid w:val="00D0741E"/>
    <w:rsid w:val="00D1055D"/>
    <w:rsid w:val="00D10B01"/>
    <w:rsid w:val="00D10B2C"/>
    <w:rsid w:val="00D10BFB"/>
    <w:rsid w:val="00D123D0"/>
    <w:rsid w:val="00D12797"/>
    <w:rsid w:val="00D13855"/>
    <w:rsid w:val="00D13ED8"/>
    <w:rsid w:val="00D145A0"/>
    <w:rsid w:val="00D145BC"/>
    <w:rsid w:val="00D14978"/>
    <w:rsid w:val="00D14CFF"/>
    <w:rsid w:val="00D168D6"/>
    <w:rsid w:val="00D16A0B"/>
    <w:rsid w:val="00D16D6D"/>
    <w:rsid w:val="00D21285"/>
    <w:rsid w:val="00D22354"/>
    <w:rsid w:val="00D234A1"/>
    <w:rsid w:val="00D234FE"/>
    <w:rsid w:val="00D241F4"/>
    <w:rsid w:val="00D2482A"/>
    <w:rsid w:val="00D25471"/>
    <w:rsid w:val="00D2579C"/>
    <w:rsid w:val="00D25B42"/>
    <w:rsid w:val="00D262EA"/>
    <w:rsid w:val="00D275EA"/>
    <w:rsid w:val="00D3115B"/>
    <w:rsid w:val="00D31281"/>
    <w:rsid w:val="00D31744"/>
    <w:rsid w:val="00D318C2"/>
    <w:rsid w:val="00D32597"/>
    <w:rsid w:val="00D327FB"/>
    <w:rsid w:val="00D329ED"/>
    <w:rsid w:val="00D32F8A"/>
    <w:rsid w:val="00D33000"/>
    <w:rsid w:val="00D33794"/>
    <w:rsid w:val="00D339C6"/>
    <w:rsid w:val="00D345EA"/>
    <w:rsid w:val="00D3507D"/>
    <w:rsid w:val="00D3590F"/>
    <w:rsid w:val="00D35C98"/>
    <w:rsid w:val="00D35D45"/>
    <w:rsid w:val="00D364D0"/>
    <w:rsid w:val="00D36BA3"/>
    <w:rsid w:val="00D37254"/>
    <w:rsid w:val="00D37265"/>
    <w:rsid w:val="00D374EB"/>
    <w:rsid w:val="00D37AB7"/>
    <w:rsid w:val="00D37CF9"/>
    <w:rsid w:val="00D37E16"/>
    <w:rsid w:val="00D37E1E"/>
    <w:rsid w:val="00D37F70"/>
    <w:rsid w:val="00D40854"/>
    <w:rsid w:val="00D411FC"/>
    <w:rsid w:val="00D424F9"/>
    <w:rsid w:val="00D435FC"/>
    <w:rsid w:val="00D43891"/>
    <w:rsid w:val="00D4545C"/>
    <w:rsid w:val="00D455FF"/>
    <w:rsid w:val="00D45D12"/>
    <w:rsid w:val="00D46316"/>
    <w:rsid w:val="00D468D8"/>
    <w:rsid w:val="00D46D0B"/>
    <w:rsid w:val="00D470D1"/>
    <w:rsid w:val="00D47557"/>
    <w:rsid w:val="00D47674"/>
    <w:rsid w:val="00D4799D"/>
    <w:rsid w:val="00D47BBF"/>
    <w:rsid w:val="00D50591"/>
    <w:rsid w:val="00D50F36"/>
    <w:rsid w:val="00D5131C"/>
    <w:rsid w:val="00D51C11"/>
    <w:rsid w:val="00D51CA6"/>
    <w:rsid w:val="00D528BB"/>
    <w:rsid w:val="00D52AB5"/>
    <w:rsid w:val="00D53F95"/>
    <w:rsid w:val="00D548E2"/>
    <w:rsid w:val="00D54E90"/>
    <w:rsid w:val="00D56598"/>
    <w:rsid w:val="00D56BF2"/>
    <w:rsid w:val="00D57301"/>
    <w:rsid w:val="00D57BAE"/>
    <w:rsid w:val="00D57CAD"/>
    <w:rsid w:val="00D57D25"/>
    <w:rsid w:val="00D6069A"/>
    <w:rsid w:val="00D609B1"/>
    <w:rsid w:val="00D60A52"/>
    <w:rsid w:val="00D60BA7"/>
    <w:rsid w:val="00D60D2D"/>
    <w:rsid w:val="00D61E42"/>
    <w:rsid w:val="00D63A12"/>
    <w:rsid w:val="00D63ACC"/>
    <w:rsid w:val="00D64933"/>
    <w:rsid w:val="00D65968"/>
    <w:rsid w:val="00D67389"/>
    <w:rsid w:val="00D67BE8"/>
    <w:rsid w:val="00D70240"/>
    <w:rsid w:val="00D7059A"/>
    <w:rsid w:val="00D70655"/>
    <w:rsid w:val="00D706D6"/>
    <w:rsid w:val="00D71A4B"/>
    <w:rsid w:val="00D71AA7"/>
    <w:rsid w:val="00D735DB"/>
    <w:rsid w:val="00D74207"/>
    <w:rsid w:val="00D74995"/>
    <w:rsid w:val="00D7522B"/>
    <w:rsid w:val="00D75379"/>
    <w:rsid w:val="00D75A4D"/>
    <w:rsid w:val="00D75B41"/>
    <w:rsid w:val="00D75DF2"/>
    <w:rsid w:val="00D7677B"/>
    <w:rsid w:val="00D769C8"/>
    <w:rsid w:val="00D76C1D"/>
    <w:rsid w:val="00D8031D"/>
    <w:rsid w:val="00D8211A"/>
    <w:rsid w:val="00D821C9"/>
    <w:rsid w:val="00D82DF6"/>
    <w:rsid w:val="00D831D9"/>
    <w:rsid w:val="00D83417"/>
    <w:rsid w:val="00D8351D"/>
    <w:rsid w:val="00D836B5"/>
    <w:rsid w:val="00D8397E"/>
    <w:rsid w:val="00D84C73"/>
    <w:rsid w:val="00D85FDA"/>
    <w:rsid w:val="00D863ED"/>
    <w:rsid w:val="00D902BE"/>
    <w:rsid w:val="00D90478"/>
    <w:rsid w:val="00D90881"/>
    <w:rsid w:val="00D910E4"/>
    <w:rsid w:val="00D912D4"/>
    <w:rsid w:val="00D92A4F"/>
    <w:rsid w:val="00D92F92"/>
    <w:rsid w:val="00D93509"/>
    <w:rsid w:val="00D936E7"/>
    <w:rsid w:val="00D940F8"/>
    <w:rsid w:val="00D9489E"/>
    <w:rsid w:val="00D94AD1"/>
    <w:rsid w:val="00D950B8"/>
    <w:rsid w:val="00D955F5"/>
    <w:rsid w:val="00D95BAD"/>
    <w:rsid w:val="00D97D98"/>
    <w:rsid w:val="00DA0F37"/>
    <w:rsid w:val="00DA1BCF"/>
    <w:rsid w:val="00DA25A8"/>
    <w:rsid w:val="00DA3743"/>
    <w:rsid w:val="00DA3BA0"/>
    <w:rsid w:val="00DA3EE0"/>
    <w:rsid w:val="00DA4040"/>
    <w:rsid w:val="00DA405E"/>
    <w:rsid w:val="00DA4781"/>
    <w:rsid w:val="00DA5625"/>
    <w:rsid w:val="00DA5A25"/>
    <w:rsid w:val="00DA5CDC"/>
    <w:rsid w:val="00DA5D26"/>
    <w:rsid w:val="00DA67CB"/>
    <w:rsid w:val="00DA6B27"/>
    <w:rsid w:val="00DB094C"/>
    <w:rsid w:val="00DB0E9B"/>
    <w:rsid w:val="00DB1564"/>
    <w:rsid w:val="00DB15E5"/>
    <w:rsid w:val="00DB1B79"/>
    <w:rsid w:val="00DB202B"/>
    <w:rsid w:val="00DB228D"/>
    <w:rsid w:val="00DB3D1D"/>
    <w:rsid w:val="00DB3DA7"/>
    <w:rsid w:val="00DB42FF"/>
    <w:rsid w:val="00DB4EF9"/>
    <w:rsid w:val="00DB52FF"/>
    <w:rsid w:val="00DB5546"/>
    <w:rsid w:val="00DB6617"/>
    <w:rsid w:val="00DB6658"/>
    <w:rsid w:val="00DC139D"/>
    <w:rsid w:val="00DC155F"/>
    <w:rsid w:val="00DC1DF0"/>
    <w:rsid w:val="00DC2176"/>
    <w:rsid w:val="00DC2425"/>
    <w:rsid w:val="00DC3843"/>
    <w:rsid w:val="00DC5545"/>
    <w:rsid w:val="00DC626E"/>
    <w:rsid w:val="00DC7456"/>
    <w:rsid w:val="00DC78EB"/>
    <w:rsid w:val="00DC7FC2"/>
    <w:rsid w:val="00DD0704"/>
    <w:rsid w:val="00DD182C"/>
    <w:rsid w:val="00DD1BFB"/>
    <w:rsid w:val="00DD20A1"/>
    <w:rsid w:val="00DD27DA"/>
    <w:rsid w:val="00DD2AEE"/>
    <w:rsid w:val="00DD2DC0"/>
    <w:rsid w:val="00DD3217"/>
    <w:rsid w:val="00DD474D"/>
    <w:rsid w:val="00DD4BF9"/>
    <w:rsid w:val="00DD517E"/>
    <w:rsid w:val="00DD6AB0"/>
    <w:rsid w:val="00DD7235"/>
    <w:rsid w:val="00DD798B"/>
    <w:rsid w:val="00DD7A13"/>
    <w:rsid w:val="00DE0542"/>
    <w:rsid w:val="00DE112B"/>
    <w:rsid w:val="00DE184A"/>
    <w:rsid w:val="00DE2AD5"/>
    <w:rsid w:val="00DE3792"/>
    <w:rsid w:val="00DE4E0F"/>
    <w:rsid w:val="00DE5414"/>
    <w:rsid w:val="00DE5805"/>
    <w:rsid w:val="00DE584E"/>
    <w:rsid w:val="00DE5A2E"/>
    <w:rsid w:val="00DE5E5C"/>
    <w:rsid w:val="00DE6AA3"/>
    <w:rsid w:val="00DF00C4"/>
    <w:rsid w:val="00DF0236"/>
    <w:rsid w:val="00DF05EB"/>
    <w:rsid w:val="00DF0925"/>
    <w:rsid w:val="00DF0D22"/>
    <w:rsid w:val="00DF1994"/>
    <w:rsid w:val="00DF1C5C"/>
    <w:rsid w:val="00DF205D"/>
    <w:rsid w:val="00DF27BC"/>
    <w:rsid w:val="00DF2DD0"/>
    <w:rsid w:val="00DF34CE"/>
    <w:rsid w:val="00DF4558"/>
    <w:rsid w:val="00DF4E42"/>
    <w:rsid w:val="00DF5D61"/>
    <w:rsid w:val="00DF621B"/>
    <w:rsid w:val="00DF6D1C"/>
    <w:rsid w:val="00DF7F16"/>
    <w:rsid w:val="00E00B40"/>
    <w:rsid w:val="00E00DFD"/>
    <w:rsid w:val="00E010A5"/>
    <w:rsid w:val="00E01949"/>
    <w:rsid w:val="00E02485"/>
    <w:rsid w:val="00E024CA"/>
    <w:rsid w:val="00E03706"/>
    <w:rsid w:val="00E040C1"/>
    <w:rsid w:val="00E04226"/>
    <w:rsid w:val="00E072BC"/>
    <w:rsid w:val="00E07629"/>
    <w:rsid w:val="00E07ACA"/>
    <w:rsid w:val="00E07D77"/>
    <w:rsid w:val="00E100FD"/>
    <w:rsid w:val="00E10279"/>
    <w:rsid w:val="00E10E0F"/>
    <w:rsid w:val="00E11093"/>
    <w:rsid w:val="00E11D63"/>
    <w:rsid w:val="00E122AB"/>
    <w:rsid w:val="00E1266B"/>
    <w:rsid w:val="00E12E0F"/>
    <w:rsid w:val="00E1424B"/>
    <w:rsid w:val="00E14813"/>
    <w:rsid w:val="00E14857"/>
    <w:rsid w:val="00E14CC6"/>
    <w:rsid w:val="00E14E70"/>
    <w:rsid w:val="00E150BF"/>
    <w:rsid w:val="00E154F8"/>
    <w:rsid w:val="00E16556"/>
    <w:rsid w:val="00E16582"/>
    <w:rsid w:val="00E166A4"/>
    <w:rsid w:val="00E1678F"/>
    <w:rsid w:val="00E17B6B"/>
    <w:rsid w:val="00E17C12"/>
    <w:rsid w:val="00E20E3B"/>
    <w:rsid w:val="00E216DB"/>
    <w:rsid w:val="00E22B21"/>
    <w:rsid w:val="00E22E23"/>
    <w:rsid w:val="00E23CBB"/>
    <w:rsid w:val="00E241AD"/>
    <w:rsid w:val="00E247F6"/>
    <w:rsid w:val="00E25013"/>
    <w:rsid w:val="00E25A59"/>
    <w:rsid w:val="00E2644E"/>
    <w:rsid w:val="00E272C1"/>
    <w:rsid w:val="00E31067"/>
    <w:rsid w:val="00E31223"/>
    <w:rsid w:val="00E31801"/>
    <w:rsid w:val="00E31E30"/>
    <w:rsid w:val="00E326A5"/>
    <w:rsid w:val="00E3489F"/>
    <w:rsid w:val="00E352C4"/>
    <w:rsid w:val="00E35C39"/>
    <w:rsid w:val="00E36751"/>
    <w:rsid w:val="00E368E9"/>
    <w:rsid w:val="00E406BC"/>
    <w:rsid w:val="00E410C5"/>
    <w:rsid w:val="00E41AE2"/>
    <w:rsid w:val="00E41D66"/>
    <w:rsid w:val="00E42000"/>
    <w:rsid w:val="00E42967"/>
    <w:rsid w:val="00E42F87"/>
    <w:rsid w:val="00E4313A"/>
    <w:rsid w:val="00E4338B"/>
    <w:rsid w:val="00E43789"/>
    <w:rsid w:val="00E43B0A"/>
    <w:rsid w:val="00E445D5"/>
    <w:rsid w:val="00E448C6"/>
    <w:rsid w:val="00E44E7B"/>
    <w:rsid w:val="00E452C3"/>
    <w:rsid w:val="00E45CA9"/>
    <w:rsid w:val="00E45E3A"/>
    <w:rsid w:val="00E46A19"/>
    <w:rsid w:val="00E46B94"/>
    <w:rsid w:val="00E46DAA"/>
    <w:rsid w:val="00E50071"/>
    <w:rsid w:val="00E50663"/>
    <w:rsid w:val="00E509E0"/>
    <w:rsid w:val="00E50D46"/>
    <w:rsid w:val="00E512DD"/>
    <w:rsid w:val="00E51E09"/>
    <w:rsid w:val="00E527CE"/>
    <w:rsid w:val="00E534F8"/>
    <w:rsid w:val="00E543A8"/>
    <w:rsid w:val="00E54C6F"/>
    <w:rsid w:val="00E558A5"/>
    <w:rsid w:val="00E569AC"/>
    <w:rsid w:val="00E602AD"/>
    <w:rsid w:val="00E602CB"/>
    <w:rsid w:val="00E60F76"/>
    <w:rsid w:val="00E61DDE"/>
    <w:rsid w:val="00E63A65"/>
    <w:rsid w:val="00E63EEA"/>
    <w:rsid w:val="00E64B99"/>
    <w:rsid w:val="00E655F9"/>
    <w:rsid w:val="00E66015"/>
    <w:rsid w:val="00E66410"/>
    <w:rsid w:val="00E66697"/>
    <w:rsid w:val="00E66B7E"/>
    <w:rsid w:val="00E66E1F"/>
    <w:rsid w:val="00E67527"/>
    <w:rsid w:val="00E679EC"/>
    <w:rsid w:val="00E67C7E"/>
    <w:rsid w:val="00E67E9D"/>
    <w:rsid w:val="00E70246"/>
    <w:rsid w:val="00E702CB"/>
    <w:rsid w:val="00E70E5C"/>
    <w:rsid w:val="00E70FBD"/>
    <w:rsid w:val="00E72B12"/>
    <w:rsid w:val="00E74DF3"/>
    <w:rsid w:val="00E74F99"/>
    <w:rsid w:val="00E76765"/>
    <w:rsid w:val="00E76AF3"/>
    <w:rsid w:val="00E811CC"/>
    <w:rsid w:val="00E82586"/>
    <w:rsid w:val="00E8277C"/>
    <w:rsid w:val="00E8294E"/>
    <w:rsid w:val="00E83E27"/>
    <w:rsid w:val="00E844E7"/>
    <w:rsid w:val="00E85116"/>
    <w:rsid w:val="00E865EA"/>
    <w:rsid w:val="00E872EE"/>
    <w:rsid w:val="00E87A4A"/>
    <w:rsid w:val="00E87AFD"/>
    <w:rsid w:val="00E9042A"/>
    <w:rsid w:val="00E91A2A"/>
    <w:rsid w:val="00E922C1"/>
    <w:rsid w:val="00E93A88"/>
    <w:rsid w:val="00E93B80"/>
    <w:rsid w:val="00E944D1"/>
    <w:rsid w:val="00E9485D"/>
    <w:rsid w:val="00E9488A"/>
    <w:rsid w:val="00E94B09"/>
    <w:rsid w:val="00E94DCA"/>
    <w:rsid w:val="00E95A21"/>
    <w:rsid w:val="00E95B6D"/>
    <w:rsid w:val="00E95CE6"/>
    <w:rsid w:val="00E9618D"/>
    <w:rsid w:val="00E96466"/>
    <w:rsid w:val="00E96903"/>
    <w:rsid w:val="00EA035D"/>
    <w:rsid w:val="00EA0600"/>
    <w:rsid w:val="00EA0A1F"/>
    <w:rsid w:val="00EA19BA"/>
    <w:rsid w:val="00EA1A98"/>
    <w:rsid w:val="00EA24AB"/>
    <w:rsid w:val="00EA2507"/>
    <w:rsid w:val="00EA2D5D"/>
    <w:rsid w:val="00EA35C7"/>
    <w:rsid w:val="00EA37EE"/>
    <w:rsid w:val="00EA39F5"/>
    <w:rsid w:val="00EA3CF9"/>
    <w:rsid w:val="00EA3E4E"/>
    <w:rsid w:val="00EA4732"/>
    <w:rsid w:val="00EA4938"/>
    <w:rsid w:val="00EA4CAC"/>
    <w:rsid w:val="00EA5049"/>
    <w:rsid w:val="00EA5347"/>
    <w:rsid w:val="00EA5FAA"/>
    <w:rsid w:val="00EA6318"/>
    <w:rsid w:val="00EA749D"/>
    <w:rsid w:val="00EA75EC"/>
    <w:rsid w:val="00EA77C6"/>
    <w:rsid w:val="00EA79A4"/>
    <w:rsid w:val="00EA7CB6"/>
    <w:rsid w:val="00EB1971"/>
    <w:rsid w:val="00EB1B1F"/>
    <w:rsid w:val="00EB2A8C"/>
    <w:rsid w:val="00EB3E33"/>
    <w:rsid w:val="00EB54DC"/>
    <w:rsid w:val="00EB594F"/>
    <w:rsid w:val="00EB64C0"/>
    <w:rsid w:val="00EC064F"/>
    <w:rsid w:val="00EC0D6B"/>
    <w:rsid w:val="00EC1BE4"/>
    <w:rsid w:val="00EC5592"/>
    <w:rsid w:val="00EC599D"/>
    <w:rsid w:val="00EC5FB7"/>
    <w:rsid w:val="00EC61BC"/>
    <w:rsid w:val="00EC6226"/>
    <w:rsid w:val="00EC67F4"/>
    <w:rsid w:val="00EC6869"/>
    <w:rsid w:val="00EC7231"/>
    <w:rsid w:val="00ED0B16"/>
    <w:rsid w:val="00ED3A3F"/>
    <w:rsid w:val="00ED4345"/>
    <w:rsid w:val="00ED6026"/>
    <w:rsid w:val="00ED680B"/>
    <w:rsid w:val="00ED6FBF"/>
    <w:rsid w:val="00ED7D8C"/>
    <w:rsid w:val="00ED7FF9"/>
    <w:rsid w:val="00EE0A75"/>
    <w:rsid w:val="00EE0DD4"/>
    <w:rsid w:val="00EE1000"/>
    <w:rsid w:val="00EE149B"/>
    <w:rsid w:val="00EE2C64"/>
    <w:rsid w:val="00EE2EF5"/>
    <w:rsid w:val="00EE3771"/>
    <w:rsid w:val="00EE3BB3"/>
    <w:rsid w:val="00EE434D"/>
    <w:rsid w:val="00EE4A9A"/>
    <w:rsid w:val="00EE6E72"/>
    <w:rsid w:val="00EE6EA4"/>
    <w:rsid w:val="00EF018A"/>
    <w:rsid w:val="00EF0DA2"/>
    <w:rsid w:val="00EF1429"/>
    <w:rsid w:val="00EF24B8"/>
    <w:rsid w:val="00EF2C2A"/>
    <w:rsid w:val="00EF3071"/>
    <w:rsid w:val="00EF328E"/>
    <w:rsid w:val="00EF3778"/>
    <w:rsid w:val="00EF3E46"/>
    <w:rsid w:val="00EF451D"/>
    <w:rsid w:val="00EF4A42"/>
    <w:rsid w:val="00EF4DE2"/>
    <w:rsid w:val="00EF552F"/>
    <w:rsid w:val="00EF5A62"/>
    <w:rsid w:val="00EF5CC6"/>
    <w:rsid w:val="00EF5E16"/>
    <w:rsid w:val="00EF6816"/>
    <w:rsid w:val="00EF78BE"/>
    <w:rsid w:val="00F002AD"/>
    <w:rsid w:val="00F014A4"/>
    <w:rsid w:val="00F014B6"/>
    <w:rsid w:val="00F01736"/>
    <w:rsid w:val="00F025F7"/>
    <w:rsid w:val="00F0329C"/>
    <w:rsid w:val="00F03D7A"/>
    <w:rsid w:val="00F03FF7"/>
    <w:rsid w:val="00F04670"/>
    <w:rsid w:val="00F0488F"/>
    <w:rsid w:val="00F04916"/>
    <w:rsid w:val="00F04B87"/>
    <w:rsid w:val="00F04BF8"/>
    <w:rsid w:val="00F05727"/>
    <w:rsid w:val="00F076D2"/>
    <w:rsid w:val="00F106CB"/>
    <w:rsid w:val="00F10EF8"/>
    <w:rsid w:val="00F1155F"/>
    <w:rsid w:val="00F11F59"/>
    <w:rsid w:val="00F1273E"/>
    <w:rsid w:val="00F1308E"/>
    <w:rsid w:val="00F131C4"/>
    <w:rsid w:val="00F13819"/>
    <w:rsid w:val="00F1385F"/>
    <w:rsid w:val="00F14B9A"/>
    <w:rsid w:val="00F151CA"/>
    <w:rsid w:val="00F15556"/>
    <w:rsid w:val="00F156F1"/>
    <w:rsid w:val="00F205CB"/>
    <w:rsid w:val="00F20ED1"/>
    <w:rsid w:val="00F2126D"/>
    <w:rsid w:val="00F22003"/>
    <w:rsid w:val="00F22753"/>
    <w:rsid w:val="00F230A9"/>
    <w:rsid w:val="00F23505"/>
    <w:rsid w:val="00F241C5"/>
    <w:rsid w:val="00F244DE"/>
    <w:rsid w:val="00F24ADF"/>
    <w:rsid w:val="00F25AE8"/>
    <w:rsid w:val="00F263E1"/>
    <w:rsid w:val="00F26928"/>
    <w:rsid w:val="00F26988"/>
    <w:rsid w:val="00F26F24"/>
    <w:rsid w:val="00F274B5"/>
    <w:rsid w:val="00F27867"/>
    <w:rsid w:val="00F27B8A"/>
    <w:rsid w:val="00F300CA"/>
    <w:rsid w:val="00F307E7"/>
    <w:rsid w:val="00F31477"/>
    <w:rsid w:val="00F3170B"/>
    <w:rsid w:val="00F319E7"/>
    <w:rsid w:val="00F32B16"/>
    <w:rsid w:val="00F34863"/>
    <w:rsid w:val="00F348FA"/>
    <w:rsid w:val="00F34A84"/>
    <w:rsid w:val="00F416FA"/>
    <w:rsid w:val="00F419DA"/>
    <w:rsid w:val="00F41E9E"/>
    <w:rsid w:val="00F428E0"/>
    <w:rsid w:val="00F4307B"/>
    <w:rsid w:val="00F43881"/>
    <w:rsid w:val="00F43BC4"/>
    <w:rsid w:val="00F4517A"/>
    <w:rsid w:val="00F45BA5"/>
    <w:rsid w:val="00F46865"/>
    <w:rsid w:val="00F4743A"/>
    <w:rsid w:val="00F47E24"/>
    <w:rsid w:val="00F50BC2"/>
    <w:rsid w:val="00F50DBD"/>
    <w:rsid w:val="00F51DA5"/>
    <w:rsid w:val="00F51DD5"/>
    <w:rsid w:val="00F52BCC"/>
    <w:rsid w:val="00F5326B"/>
    <w:rsid w:val="00F532D5"/>
    <w:rsid w:val="00F540EE"/>
    <w:rsid w:val="00F541A8"/>
    <w:rsid w:val="00F55D51"/>
    <w:rsid w:val="00F55E68"/>
    <w:rsid w:val="00F5601B"/>
    <w:rsid w:val="00F56DA3"/>
    <w:rsid w:val="00F5747E"/>
    <w:rsid w:val="00F57F9A"/>
    <w:rsid w:val="00F60210"/>
    <w:rsid w:val="00F60510"/>
    <w:rsid w:val="00F60F85"/>
    <w:rsid w:val="00F61309"/>
    <w:rsid w:val="00F6150F"/>
    <w:rsid w:val="00F61B5F"/>
    <w:rsid w:val="00F61C21"/>
    <w:rsid w:val="00F62366"/>
    <w:rsid w:val="00F63461"/>
    <w:rsid w:val="00F63E4B"/>
    <w:rsid w:val="00F641C2"/>
    <w:rsid w:val="00F65851"/>
    <w:rsid w:val="00F66970"/>
    <w:rsid w:val="00F66D43"/>
    <w:rsid w:val="00F67565"/>
    <w:rsid w:val="00F700EF"/>
    <w:rsid w:val="00F70B51"/>
    <w:rsid w:val="00F71261"/>
    <w:rsid w:val="00F72103"/>
    <w:rsid w:val="00F722CE"/>
    <w:rsid w:val="00F73484"/>
    <w:rsid w:val="00F73C0B"/>
    <w:rsid w:val="00F73E88"/>
    <w:rsid w:val="00F74A86"/>
    <w:rsid w:val="00F75D0A"/>
    <w:rsid w:val="00F76F25"/>
    <w:rsid w:val="00F77A10"/>
    <w:rsid w:val="00F77BEC"/>
    <w:rsid w:val="00F80500"/>
    <w:rsid w:val="00F81582"/>
    <w:rsid w:val="00F8164B"/>
    <w:rsid w:val="00F81B62"/>
    <w:rsid w:val="00F81FE8"/>
    <w:rsid w:val="00F83C0B"/>
    <w:rsid w:val="00F83D82"/>
    <w:rsid w:val="00F85F4C"/>
    <w:rsid w:val="00F860AA"/>
    <w:rsid w:val="00F86743"/>
    <w:rsid w:val="00F86DE2"/>
    <w:rsid w:val="00F87B57"/>
    <w:rsid w:val="00F909F6"/>
    <w:rsid w:val="00F90AC6"/>
    <w:rsid w:val="00F90C5C"/>
    <w:rsid w:val="00F9101C"/>
    <w:rsid w:val="00F913A9"/>
    <w:rsid w:val="00F93DE1"/>
    <w:rsid w:val="00F957AC"/>
    <w:rsid w:val="00F960E6"/>
    <w:rsid w:val="00F96352"/>
    <w:rsid w:val="00F968B8"/>
    <w:rsid w:val="00F975E6"/>
    <w:rsid w:val="00F97F9C"/>
    <w:rsid w:val="00FA0A50"/>
    <w:rsid w:val="00FA1619"/>
    <w:rsid w:val="00FA30C3"/>
    <w:rsid w:val="00FA3304"/>
    <w:rsid w:val="00FA3CD8"/>
    <w:rsid w:val="00FA402B"/>
    <w:rsid w:val="00FA4774"/>
    <w:rsid w:val="00FA67B6"/>
    <w:rsid w:val="00FA7130"/>
    <w:rsid w:val="00FA725E"/>
    <w:rsid w:val="00FA733C"/>
    <w:rsid w:val="00FA7378"/>
    <w:rsid w:val="00FB023C"/>
    <w:rsid w:val="00FB089E"/>
    <w:rsid w:val="00FB23A9"/>
    <w:rsid w:val="00FB28FA"/>
    <w:rsid w:val="00FB374C"/>
    <w:rsid w:val="00FB3EC3"/>
    <w:rsid w:val="00FB40AC"/>
    <w:rsid w:val="00FB6673"/>
    <w:rsid w:val="00FB7580"/>
    <w:rsid w:val="00FC20BD"/>
    <w:rsid w:val="00FC27A5"/>
    <w:rsid w:val="00FC288A"/>
    <w:rsid w:val="00FC328A"/>
    <w:rsid w:val="00FC3C48"/>
    <w:rsid w:val="00FC4324"/>
    <w:rsid w:val="00FC5864"/>
    <w:rsid w:val="00FC6038"/>
    <w:rsid w:val="00FC6E26"/>
    <w:rsid w:val="00FC7352"/>
    <w:rsid w:val="00FD011B"/>
    <w:rsid w:val="00FD021B"/>
    <w:rsid w:val="00FD04BE"/>
    <w:rsid w:val="00FD0934"/>
    <w:rsid w:val="00FD0D2C"/>
    <w:rsid w:val="00FD0D5E"/>
    <w:rsid w:val="00FD0DD6"/>
    <w:rsid w:val="00FD0F86"/>
    <w:rsid w:val="00FD1528"/>
    <w:rsid w:val="00FD1686"/>
    <w:rsid w:val="00FD1D36"/>
    <w:rsid w:val="00FD20AF"/>
    <w:rsid w:val="00FD261A"/>
    <w:rsid w:val="00FD2FD2"/>
    <w:rsid w:val="00FD324B"/>
    <w:rsid w:val="00FD419A"/>
    <w:rsid w:val="00FD41E9"/>
    <w:rsid w:val="00FD5202"/>
    <w:rsid w:val="00FD550B"/>
    <w:rsid w:val="00FD5FDD"/>
    <w:rsid w:val="00FD60FF"/>
    <w:rsid w:val="00FD628C"/>
    <w:rsid w:val="00FD6B71"/>
    <w:rsid w:val="00FD727F"/>
    <w:rsid w:val="00FD760D"/>
    <w:rsid w:val="00FD7AF2"/>
    <w:rsid w:val="00FD7CCE"/>
    <w:rsid w:val="00FE0164"/>
    <w:rsid w:val="00FE0C07"/>
    <w:rsid w:val="00FE0D7F"/>
    <w:rsid w:val="00FE148E"/>
    <w:rsid w:val="00FE1AEA"/>
    <w:rsid w:val="00FE2399"/>
    <w:rsid w:val="00FE3568"/>
    <w:rsid w:val="00FE3F1F"/>
    <w:rsid w:val="00FE46EB"/>
    <w:rsid w:val="00FE55DA"/>
    <w:rsid w:val="00FE605B"/>
    <w:rsid w:val="00FE64A1"/>
    <w:rsid w:val="00FF04AF"/>
    <w:rsid w:val="00FF0FC6"/>
    <w:rsid w:val="00FF1029"/>
    <w:rsid w:val="00FF1665"/>
    <w:rsid w:val="00FF2219"/>
    <w:rsid w:val="00FF2354"/>
    <w:rsid w:val="00FF25E3"/>
    <w:rsid w:val="00FF2F98"/>
    <w:rsid w:val="00FF30E9"/>
    <w:rsid w:val="00FF367F"/>
    <w:rsid w:val="00FF385C"/>
    <w:rsid w:val="00FF3BE3"/>
    <w:rsid w:val="00FF65B2"/>
    <w:rsid w:val="00FF681F"/>
    <w:rsid w:val="00FF68F3"/>
    <w:rsid w:val="00FF7A60"/>
    <w:rsid w:val="00FF7E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8E0452"/>
  <w15:docId w15:val="{4ABE63D1-DCFA-4370-A3F5-8EB0ED7D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2176"/>
    <w:pPr>
      <w:suppressAutoHyphens/>
      <w:autoSpaceDN w:val="0"/>
      <w:spacing w:after="160" w:line="254" w:lineRule="auto"/>
      <w:textAlignment w:val="baseline"/>
    </w:pPr>
    <w:rPr>
      <w:sz w:val="22"/>
      <w:szCs w:val="22"/>
      <w:lang w:val="en-GB"/>
    </w:rPr>
  </w:style>
  <w:style w:type="paragraph" w:styleId="Heading1">
    <w:name w:val="heading 1"/>
    <w:basedOn w:val="Normal"/>
    <w:next w:val="Normal"/>
    <w:link w:val="Heading1Char"/>
    <w:uiPriority w:val="9"/>
    <w:qFormat/>
    <w:rsid w:val="000921E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4">
    <w:name w:val="heading 4"/>
    <w:basedOn w:val="Normal"/>
    <w:link w:val="Heading4Char"/>
    <w:uiPriority w:val="9"/>
    <w:qFormat/>
    <w:rsid w:val="003357AA"/>
    <w:pPr>
      <w:suppressAutoHyphens w:val="0"/>
      <w:autoSpaceDN/>
      <w:spacing w:before="100" w:beforeAutospacing="1" w:after="100" w:afterAutospacing="1" w:line="240" w:lineRule="auto"/>
      <w:textAlignment w:val="auto"/>
      <w:outlineLvl w:val="3"/>
    </w:pPr>
    <w:rPr>
      <w:rFonts w:ascii="Times New Roman" w:eastAsia="Times New Roman" w:hAnsi="Times New Roman"/>
      <w:b/>
      <w:bCs/>
      <w:sz w:val="24"/>
      <w:szCs w:val="24"/>
      <w:lang w:val="ro-MD" w:eastAsia="ro-M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pPr>
      <w:ind w:left="720"/>
    </w:pPr>
  </w:style>
  <w:style w:type="character" w:customStyle="1" w:styleId="apple-converted-space">
    <w:name w:val="apple-converted-space"/>
    <w:basedOn w:val="DefaultParagraphFont"/>
  </w:style>
  <w:style w:type="paragraph" w:customStyle="1" w:styleId="CM4">
    <w:name w:val="CM4"/>
    <w:basedOn w:val="Normal"/>
    <w:next w:val="Normal"/>
    <w:uiPriority w:val="99"/>
    <w:pPr>
      <w:autoSpaceDE w:val="0"/>
      <w:spacing w:after="0" w:line="240" w:lineRule="auto"/>
    </w:pPr>
    <w:rPr>
      <w:rFonts w:ascii="Times New Roman" w:hAnsi="Times New Roman"/>
      <w:sz w:val="24"/>
      <w:szCs w:val="24"/>
      <w:lang w:val="en-US"/>
    </w:rPr>
  </w:style>
  <w:style w:type="paragraph" w:customStyle="1" w:styleId="CM3">
    <w:name w:val="CM3"/>
    <w:basedOn w:val="Normal"/>
    <w:next w:val="Normal"/>
    <w:uiPriority w:val="99"/>
    <w:pPr>
      <w:autoSpaceDE w:val="0"/>
      <w:spacing w:after="0" w:line="240" w:lineRule="auto"/>
    </w:pPr>
    <w:rPr>
      <w:rFonts w:ascii="Times New Roman" w:hAnsi="Times New Roman"/>
      <w:sz w:val="24"/>
      <w:szCs w:val="24"/>
      <w:lang w:val="en-US"/>
    </w:rPr>
  </w:style>
  <w:style w:type="table" w:styleId="TableGrid">
    <w:name w:val="Table Grid"/>
    <w:basedOn w:val="TableNormal"/>
    <w:rsid w:val="009447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n">
    <w:name w:val="cn"/>
    <w:basedOn w:val="Normal"/>
    <w:rsid w:val="00D234A1"/>
    <w:pPr>
      <w:suppressAutoHyphens w:val="0"/>
      <w:autoSpaceDN/>
      <w:spacing w:after="0" w:line="240" w:lineRule="auto"/>
      <w:jc w:val="center"/>
      <w:textAlignment w:val="auto"/>
    </w:pPr>
    <w:rPr>
      <w:rFonts w:ascii="Times New Roman" w:eastAsia="Times New Roman" w:hAnsi="Times New Roman"/>
      <w:sz w:val="24"/>
      <w:szCs w:val="24"/>
      <w:lang w:val="ru-RU" w:eastAsia="ru-RU"/>
    </w:rPr>
  </w:style>
  <w:style w:type="paragraph" w:customStyle="1" w:styleId="Default">
    <w:name w:val="Default"/>
    <w:rsid w:val="008717B3"/>
    <w:pPr>
      <w:autoSpaceDE w:val="0"/>
      <w:autoSpaceDN w:val="0"/>
      <w:adjustRightInd w:val="0"/>
    </w:pPr>
    <w:rPr>
      <w:rFonts w:ascii="Times New Roman" w:hAnsi="Times New Roman"/>
      <w:color w:val="000000"/>
      <w:sz w:val="24"/>
      <w:szCs w:val="24"/>
      <w:lang w:val="ru-RU" w:eastAsia="ru-RU"/>
    </w:rPr>
  </w:style>
  <w:style w:type="paragraph" w:customStyle="1" w:styleId="CM1">
    <w:name w:val="CM1"/>
    <w:basedOn w:val="Default"/>
    <w:next w:val="Default"/>
    <w:uiPriority w:val="99"/>
    <w:rsid w:val="008717B3"/>
    <w:rPr>
      <w:color w:val="auto"/>
    </w:rPr>
  </w:style>
  <w:style w:type="paragraph" w:styleId="BodyText">
    <w:name w:val="Body Text"/>
    <w:basedOn w:val="Normal"/>
    <w:link w:val="BodyTextChar"/>
    <w:rsid w:val="00A32B30"/>
    <w:pPr>
      <w:suppressAutoHyphens w:val="0"/>
      <w:autoSpaceDN/>
      <w:spacing w:after="120" w:line="240" w:lineRule="auto"/>
      <w:textAlignment w:val="auto"/>
    </w:pPr>
    <w:rPr>
      <w:rFonts w:ascii="Times New Roman" w:hAnsi="Times New Roman"/>
      <w:sz w:val="20"/>
      <w:szCs w:val="20"/>
      <w:lang w:val="ro-RO" w:eastAsia="ru-RU"/>
    </w:rPr>
  </w:style>
  <w:style w:type="character" w:customStyle="1" w:styleId="BodyTextChar">
    <w:name w:val="Body Text Char"/>
    <w:link w:val="BodyText"/>
    <w:rsid w:val="00A32B30"/>
    <w:rPr>
      <w:rFonts w:ascii="Times New Roman" w:hAnsi="Times New Roman"/>
      <w:lang w:val="ro-RO"/>
    </w:rPr>
  </w:style>
  <w:style w:type="character" w:customStyle="1" w:styleId="docred">
    <w:name w:val="doc_red"/>
    <w:basedOn w:val="DefaultParagraphFont"/>
    <w:rsid w:val="001C32D7"/>
  </w:style>
  <w:style w:type="character" w:customStyle="1" w:styleId="tpa1">
    <w:name w:val="tpa1"/>
    <w:rsid w:val="00791C4A"/>
  </w:style>
  <w:style w:type="character" w:styleId="CommentReference">
    <w:name w:val="annotation reference"/>
    <w:uiPriority w:val="99"/>
    <w:unhideWhenUsed/>
    <w:rsid w:val="00640519"/>
    <w:rPr>
      <w:sz w:val="16"/>
      <w:szCs w:val="16"/>
    </w:rPr>
  </w:style>
  <w:style w:type="paragraph" w:styleId="CommentText">
    <w:name w:val="annotation text"/>
    <w:basedOn w:val="Normal"/>
    <w:link w:val="CommentTextChar"/>
    <w:uiPriority w:val="99"/>
    <w:unhideWhenUsed/>
    <w:rsid w:val="00640519"/>
    <w:rPr>
      <w:sz w:val="20"/>
      <w:szCs w:val="20"/>
    </w:rPr>
  </w:style>
  <w:style w:type="character" w:customStyle="1" w:styleId="CommentTextChar">
    <w:name w:val="Comment Text Char"/>
    <w:link w:val="CommentText"/>
    <w:uiPriority w:val="99"/>
    <w:rsid w:val="00640519"/>
    <w:rPr>
      <w:lang w:val="en-GB" w:eastAsia="en-US"/>
    </w:rPr>
  </w:style>
  <w:style w:type="paragraph" w:styleId="CommentSubject">
    <w:name w:val="annotation subject"/>
    <w:basedOn w:val="CommentText"/>
    <w:next w:val="CommentText"/>
    <w:link w:val="CommentSubjectChar"/>
    <w:uiPriority w:val="99"/>
    <w:semiHidden/>
    <w:unhideWhenUsed/>
    <w:rsid w:val="00640519"/>
    <w:rPr>
      <w:b/>
      <w:bCs/>
    </w:rPr>
  </w:style>
  <w:style w:type="character" w:customStyle="1" w:styleId="CommentSubjectChar">
    <w:name w:val="Comment Subject Char"/>
    <w:link w:val="CommentSubject"/>
    <w:uiPriority w:val="99"/>
    <w:semiHidden/>
    <w:rsid w:val="00640519"/>
    <w:rPr>
      <w:b/>
      <w:bCs/>
      <w:lang w:val="en-GB" w:eastAsia="en-US"/>
    </w:rPr>
  </w:style>
  <w:style w:type="paragraph" w:styleId="BalloonText">
    <w:name w:val="Balloon Text"/>
    <w:basedOn w:val="Normal"/>
    <w:link w:val="BalloonTextChar"/>
    <w:uiPriority w:val="99"/>
    <w:semiHidden/>
    <w:unhideWhenUsed/>
    <w:rsid w:val="0064051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0519"/>
    <w:rPr>
      <w:rFonts w:ascii="Tahoma" w:hAnsi="Tahoma" w:cs="Tahoma"/>
      <w:sz w:val="16"/>
      <w:szCs w:val="16"/>
      <w:lang w:val="en-GB" w:eastAsia="en-US"/>
    </w:rPr>
  </w:style>
  <w:style w:type="paragraph" w:customStyle="1" w:styleId="MediumGrid21">
    <w:name w:val="Medium Grid 21"/>
    <w:uiPriority w:val="1"/>
    <w:qFormat/>
    <w:rsid w:val="00B04186"/>
    <w:rPr>
      <w:sz w:val="22"/>
      <w:szCs w:val="22"/>
      <w:lang w:val="ro-RO"/>
    </w:rPr>
  </w:style>
  <w:style w:type="character" w:customStyle="1" w:styleId="docheader">
    <w:name w:val="doc_header"/>
    <w:rsid w:val="00D548E2"/>
  </w:style>
  <w:style w:type="paragraph" w:styleId="FootnoteText">
    <w:name w:val="footnote text"/>
    <w:basedOn w:val="Normal"/>
    <w:link w:val="FootnoteTextChar"/>
    <w:uiPriority w:val="99"/>
    <w:semiHidden/>
    <w:rsid w:val="00D548E2"/>
    <w:pPr>
      <w:suppressAutoHyphens w:val="0"/>
      <w:autoSpaceDN/>
      <w:spacing w:after="0" w:line="240" w:lineRule="auto"/>
      <w:textAlignment w:val="auto"/>
    </w:pPr>
    <w:rPr>
      <w:rFonts w:cs="Calibri"/>
      <w:sz w:val="20"/>
      <w:szCs w:val="20"/>
      <w:lang w:val="en-US"/>
    </w:rPr>
  </w:style>
  <w:style w:type="character" w:customStyle="1" w:styleId="FootnoteTextChar">
    <w:name w:val="Footnote Text Char"/>
    <w:link w:val="FootnoteText"/>
    <w:uiPriority w:val="99"/>
    <w:semiHidden/>
    <w:rsid w:val="00D548E2"/>
    <w:rPr>
      <w:rFonts w:cs="Calibri"/>
      <w:lang w:val="en-US" w:eastAsia="en-US"/>
    </w:rPr>
  </w:style>
  <w:style w:type="character" w:styleId="FootnoteReference">
    <w:name w:val="footnote reference"/>
    <w:uiPriority w:val="99"/>
    <w:semiHidden/>
    <w:rsid w:val="00D548E2"/>
    <w:rPr>
      <w:vertAlign w:val="superscript"/>
    </w:rPr>
  </w:style>
  <w:style w:type="paragraph" w:customStyle="1" w:styleId="tbl-hdr">
    <w:name w:val="tbl-hdr"/>
    <w:basedOn w:val="Normal"/>
    <w:rsid w:val="00453E87"/>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o-RO" w:eastAsia="ro-RO"/>
    </w:rPr>
  </w:style>
  <w:style w:type="character" w:customStyle="1" w:styleId="sub">
    <w:name w:val="sub"/>
    <w:rsid w:val="00453E87"/>
  </w:style>
  <w:style w:type="paragraph" w:styleId="NormalWeb">
    <w:name w:val="Normal (Web)"/>
    <w:aliases w:val="Знак, Знак,webb,webb Знак Знак, Знак Знак,Знак Знак,Знак Знак Знак Знак, Знак Знак Знак,Знак Знак1,webb Знак Знак Знак Char Char,Обычный (веб) Знак,webb Знак,Знак Знак Знак,Normal (Web) Знак,webb Знак Знак Знак"/>
    <w:basedOn w:val="Normal"/>
    <w:link w:val="NormalWebChar"/>
    <w:uiPriority w:val="99"/>
    <w:unhideWhenUsed/>
    <w:qFormat/>
    <w:rsid w:val="00D71A4B"/>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o-RO" w:eastAsia="zh-CN"/>
    </w:rPr>
  </w:style>
  <w:style w:type="character" w:customStyle="1" w:styleId="NormalWebChar">
    <w:name w:val="Normal (Web) Char"/>
    <w:aliases w:val="Знак Char, Знак Char,webb Char,webb Знак Знак Char, Знак Знак Char,Знак Знак Char,Знак Знак Знак Знак Char, Знак Знак Знак Char,Знак Знак1 Char,webb Знак Знак Знак Char Char Char,Обычный (веб) Знак Char,webb Знак Char"/>
    <w:link w:val="NormalWeb"/>
    <w:uiPriority w:val="99"/>
    <w:locked/>
    <w:rsid w:val="00D71A4B"/>
    <w:rPr>
      <w:rFonts w:ascii="Times New Roman" w:eastAsia="Times New Roman" w:hAnsi="Times New Roman"/>
      <w:sz w:val="24"/>
      <w:szCs w:val="24"/>
      <w:lang w:val="ro-RO" w:eastAsia="zh-CN"/>
    </w:rPr>
  </w:style>
  <w:style w:type="character" w:styleId="Strong">
    <w:name w:val="Strong"/>
    <w:uiPriority w:val="22"/>
    <w:qFormat/>
    <w:rsid w:val="00195ED7"/>
    <w:rPr>
      <w:b/>
      <w:bCs/>
    </w:rPr>
  </w:style>
  <w:style w:type="paragraph" w:styleId="ListParagraph">
    <w:name w:val="List Paragraph"/>
    <w:aliases w:val="Bullet Points,Liste Paragraf,Normal bullet 2,body 2,List Paragraph2,Scriptoria bullet points,Ha,References,Indent Paragraph,strikethrough,List Paragraph 1"/>
    <w:basedOn w:val="Normal"/>
    <w:link w:val="ListParagraphChar1"/>
    <w:uiPriority w:val="34"/>
    <w:qFormat/>
    <w:rsid w:val="003C6B64"/>
    <w:pPr>
      <w:ind w:left="720"/>
      <w:contextualSpacing/>
    </w:pPr>
  </w:style>
  <w:style w:type="paragraph" w:styleId="NoSpacing">
    <w:name w:val="No Spacing"/>
    <w:uiPriority w:val="99"/>
    <w:qFormat/>
    <w:rsid w:val="00582DCA"/>
    <w:rPr>
      <w:sz w:val="22"/>
      <w:szCs w:val="22"/>
      <w:lang w:val="ro-RO"/>
    </w:rPr>
  </w:style>
  <w:style w:type="character" w:customStyle="1" w:styleId="FontStyle55">
    <w:name w:val="Font Style55"/>
    <w:rsid w:val="00D836B5"/>
    <w:rPr>
      <w:rFonts w:ascii="Times New Roman" w:hAnsi="Times New Roman" w:cs="Times New Roman"/>
      <w:sz w:val="26"/>
      <w:szCs w:val="26"/>
    </w:rPr>
  </w:style>
  <w:style w:type="paragraph" w:customStyle="1" w:styleId="ListParagraph1">
    <w:name w:val="List Paragraph1"/>
    <w:basedOn w:val="Normal"/>
    <w:link w:val="ListParagraphChar"/>
    <w:rsid w:val="00AB2727"/>
    <w:pPr>
      <w:suppressAutoHyphens w:val="0"/>
      <w:autoSpaceDN/>
      <w:spacing w:after="0" w:line="240" w:lineRule="auto"/>
      <w:ind w:left="720"/>
      <w:contextualSpacing/>
      <w:textAlignment w:val="auto"/>
    </w:pPr>
    <w:rPr>
      <w:rFonts w:ascii="Times New Roman" w:hAnsi="Times New Roman"/>
      <w:sz w:val="24"/>
      <w:szCs w:val="24"/>
      <w:lang w:val="ru-RU" w:eastAsia="ru-RU"/>
    </w:rPr>
  </w:style>
  <w:style w:type="character" w:customStyle="1" w:styleId="ListParagraphChar">
    <w:name w:val="List Paragraph Char"/>
    <w:link w:val="ListParagraph1"/>
    <w:locked/>
    <w:rsid w:val="00AB2727"/>
    <w:rPr>
      <w:rFonts w:ascii="Times New Roman" w:hAnsi="Times New Roman"/>
      <w:sz w:val="24"/>
      <w:szCs w:val="24"/>
      <w:lang w:val="ru-RU" w:eastAsia="ru-RU"/>
    </w:rPr>
  </w:style>
  <w:style w:type="paragraph" w:customStyle="1" w:styleId="Style10">
    <w:name w:val="Style10"/>
    <w:basedOn w:val="Normal"/>
    <w:rsid w:val="00AE50CD"/>
    <w:pPr>
      <w:widowControl w:val="0"/>
      <w:suppressAutoHyphens w:val="0"/>
      <w:autoSpaceDE w:val="0"/>
      <w:adjustRightInd w:val="0"/>
      <w:spacing w:after="0" w:line="413" w:lineRule="exact"/>
      <w:ind w:firstLine="715"/>
      <w:jc w:val="both"/>
      <w:textAlignment w:val="auto"/>
    </w:pPr>
    <w:rPr>
      <w:rFonts w:ascii="Times New Roman" w:eastAsia="Times New Roman" w:hAnsi="Times New Roman"/>
      <w:sz w:val="24"/>
      <w:szCs w:val="24"/>
      <w:lang w:val="ro-RO" w:eastAsia="ru-RU"/>
    </w:rPr>
  </w:style>
  <w:style w:type="character" w:customStyle="1" w:styleId="FontStyle11">
    <w:name w:val="Font Style11"/>
    <w:basedOn w:val="DefaultParagraphFont"/>
    <w:uiPriority w:val="99"/>
    <w:rsid w:val="002A1613"/>
    <w:rPr>
      <w:rFonts w:ascii="Times New Roman" w:hAnsi="Times New Roman" w:cs="Times New Roman"/>
      <w:sz w:val="24"/>
      <w:szCs w:val="24"/>
    </w:rPr>
  </w:style>
  <w:style w:type="paragraph" w:customStyle="1" w:styleId="doc-ti">
    <w:name w:val="doc-ti"/>
    <w:basedOn w:val="Normal"/>
    <w:rsid w:val="000263E3"/>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hd-oj">
    <w:name w:val="hd-oj"/>
    <w:basedOn w:val="Normal"/>
    <w:rsid w:val="000263E3"/>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character" w:styleId="Hyperlink">
    <w:name w:val="Hyperlink"/>
    <w:basedOn w:val="DefaultParagraphFont"/>
    <w:uiPriority w:val="99"/>
    <w:unhideWhenUsed/>
    <w:rsid w:val="003D439F"/>
    <w:rPr>
      <w:color w:val="0000FF"/>
      <w:u w:val="single"/>
    </w:rPr>
  </w:style>
  <w:style w:type="character" w:customStyle="1" w:styleId="italic">
    <w:name w:val="italic"/>
    <w:basedOn w:val="DefaultParagraphFont"/>
    <w:rsid w:val="009E1433"/>
  </w:style>
  <w:style w:type="paragraph" w:styleId="TOC3">
    <w:name w:val="toc 3"/>
    <w:basedOn w:val="Normal"/>
    <w:next w:val="Normal"/>
    <w:autoRedefine/>
    <w:uiPriority w:val="39"/>
    <w:unhideWhenUsed/>
    <w:qFormat/>
    <w:rsid w:val="003C29F7"/>
    <w:pPr>
      <w:tabs>
        <w:tab w:val="right" w:leader="dot" w:pos="9345"/>
      </w:tabs>
      <w:suppressAutoHyphens w:val="0"/>
      <w:autoSpaceDN/>
      <w:spacing w:after="100" w:line="276" w:lineRule="auto"/>
      <w:ind w:left="440"/>
      <w:textAlignment w:val="auto"/>
    </w:pPr>
    <w:rPr>
      <w:rFonts w:asciiTheme="majorHAnsi" w:eastAsiaTheme="majorEastAsia" w:hAnsiTheme="majorHAnsi" w:cstheme="majorBidi"/>
      <w:lang w:val="ru-RU"/>
    </w:rPr>
  </w:style>
  <w:style w:type="paragraph" w:customStyle="1" w:styleId="ti-section-1">
    <w:name w:val="ti-section-1"/>
    <w:basedOn w:val="Normal"/>
    <w:rsid w:val="0001754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ti-section-2">
    <w:name w:val="ti-section-2"/>
    <w:basedOn w:val="Normal"/>
    <w:rsid w:val="0001754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character" w:customStyle="1" w:styleId="bold">
    <w:name w:val="bold"/>
    <w:basedOn w:val="DefaultParagraphFont"/>
    <w:rsid w:val="00017542"/>
  </w:style>
  <w:style w:type="paragraph" w:customStyle="1" w:styleId="ti-art">
    <w:name w:val="ti-art"/>
    <w:basedOn w:val="Normal"/>
    <w:rsid w:val="0001754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sti-art">
    <w:name w:val="sti-art"/>
    <w:basedOn w:val="Normal"/>
    <w:rsid w:val="0001754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10">
    <w:name w:val="Обычный1"/>
    <w:basedOn w:val="Normal"/>
    <w:uiPriority w:val="99"/>
    <w:rsid w:val="0001754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character" w:styleId="Emphasis">
    <w:name w:val="Emphasis"/>
    <w:basedOn w:val="DefaultParagraphFont"/>
    <w:uiPriority w:val="20"/>
    <w:qFormat/>
    <w:rsid w:val="00844C44"/>
    <w:rPr>
      <w:i/>
      <w:iCs/>
    </w:rPr>
  </w:style>
  <w:style w:type="paragraph" w:customStyle="1" w:styleId="20">
    <w:name w:val="Обычный2"/>
    <w:basedOn w:val="Normal"/>
    <w:rsid w:val="00925A21"/>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en-US"/>
    </w:rPr>
  </w:style>
  <w:style w:type="paragraph" w:customStyle="1" w:styleId="30">
    <w:name w:val="Обычный3"/>
    <w:basedOn w:val="Normal"/>
    <w:rsid w:val="001857B8"/>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en-US"/>
    </w:rPr>
  </w:style>
  <w:style w:type="paragraph" w:customStyle="1" w:styleId="ti-tbl">
    <w:name w:val="ti-tbl"/>
    <w:basedOn w:val="Normal"/>
    <w:rsid w:val="00EA0A1F"/>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en-US"/>
    </w:rPr>
  </w:style>
  <w:style w:type="paragraph" w:customStyle="1" w:styleId="ti-grseq-1">
    <w:name w:val="ti-grseq-1"/>
    <w:basedOn w:val="Normal"/>
    <w:rsid w:val="008B2ECA"/>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en-US"/>
    </w:rPr>
  </w:style>
  <w:style w:type="paragraph" w:customStyle="1" w:styleId="Normal1">
    <w:name w:val="Normal1"/>
    <w:basedOn w:val="Normal"/>
    <w:uiPriority w:val="99"/>
    <w:rsid w:val="00CD2900"/>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40">
    <w:name w:val="Обычный4"/>
    <w:basedOn w:val="Normal"/>
    <w:rsid w:val="00070745"/>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character" w:customStyle="1" w:styleId="super">
    <w:name w:val="super"/>
    <w:basedOn w:val="DefaultParagraphFont"/>
    <w:rsid w:val="0090400F"/>
  </w:style>
  <w:style w:type="paragraph" w:customStyle="1" w:styleId="tbl-txt">
    <w:name w:val="tbl-txt"/>
    <w:basedOn w:val="Normal"/>
    <w:rsid w:val="002566AF"/>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note">
    <w:name w:val="note"/>
    <w:basedOn w:val="Normal"/>
    <w:rsid w:val="007D51A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character" w:customStyle="1" w:styleId="ListParagraphChar1">
    <w:name w:val="List Paragraph Char1"/>
    <w:aliases w:val="Bullet Points Char,Liste Paragraf Char,Normal bullet 2 Char,body 2 Char,List Paragraph2 Char,Scriptoria bullet points Char,Ha Char,References Char,Indent Paragraph Char,strikethrough Char,List Paragraph 1 Char"/>
    <w:link w:val="ListParagraph"/>
    <w:uiPriority w:val="34"/>
    <w:qFormat/>
    <w:locked/>
    <w:rsid w:val="00F90C5C"/>
    <w:rPr>
      <w:sz w:val="22"/>
      <w:szCs w:val="22"/>
      <w:lang w:val="en-GB"/>
    </w:rPr>
  </w:style>
  <w:style w:type="paragraph" w:customStyle="1" w:styleId="50">
    <w:name w:val="Обычный5"/>
    <w:basedOn w:val="Normal"/>
    <w:rsid w:val="0037409C"/>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60">
    <w:name w:val="Обычный6"/>
    <w:basedOn w:val="Normal"/>
    <w:rsid w:val="0008364A"/>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7">
    <w:name w:val="Обычный7"/>
    <w:basedOn w:val="Normal"/>
    <w:rsid w:val="00FA67B6"/>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Normal2">
    <w:name w:val="Normal2"/>
    <w:basedOn w:val="Normal"/>
    <w:rsid w:val="00E16582"/>
    <w:pPr>
      <w:suppressAutoHyphens w:val="0"/>
      <w:autoSpaceDN/>
      <w:spacing w:before="100" w:beforeAutospacing="1" w:after="100" w:afterAutospacing="1" w:line="240" w:lineRule="auto"/>
      <w:textAlignment w:val="auto"/>
    </w:pPr>
    <w:rPr>
      <w:rFonts w:ascii="Times New Roman" w:eastAsia="Times New Roman" w:hAnsi="Times New Roman"/>
      <w:sz w:val="24"/>
      <w:szCs w:val="24"/>
    </w:rPr>
  </w:style>
  <w:style w:type="paragraph" w:customStyle="1" w:styleId="8">
    <w:name w:val="Обычный8"/>
    <w:basedOn w:val="Normal"/>
    <w:rsid w:val="00F72103"/>
    <w:pPr>
      <w:suppressAutoHyphens w:val="0"/>
      <w:autoSpaceDN/>
      <w:spacing w:before="100" w:beforeAutospacing="1" w:after="100" w:afterAutospacing="1" w:line="240" w:lineRule="auto"/>
      <w:textAlignment w:val="auto"/>
    </w:pPr>
    <w:rPr>
      <w:rFonts w:ascii="Times New Roman" w:eastAsia="Times New Roman" w:hAnsi="Times New Roman"/>
      <w:sz w:val="24"/>
      <w:szCs w:val="24"/>
    </w:rPr>
  </w:style>
  <w:style w:type="paragraph" w:customStyle="1" w:styleId="Normal3">
    <w:name w:val="Normal3"/>
    <w:basedOn w:val="Normal"/>
    <w:rsid w:val="00D65968"/>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Normal4">
    <w:name w:val="Normal4"/>
    <w:basedOn w:val="Normal"/>
    <w:rsid w:val="002144F7"/>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o-MD" w:eastAsia="ro-MD"/>
    </w:rPr>
  </w:style>
  <w:style w:type="character" w:customStyle="1" w:styleId="Heading4Char">
    <w:name w:val="Heading 4 Char"/>
    <w:basedOn w:val="DefaultParagraphFont"/>
    <w:link w:val="Heading4"/>
    <w:uiPriority w:val="9"/>
    <w:rsid w:val="003357AA"/>
    <w:rPr>
      <w:rFonts w:ascii="Times New Roman" w:eastAsia="Times New Roman" w:hAnsi="Times New Roman"/>
      <w:b/>
      <w:bCs/>
      <w:sz w:val="24"/>
      <w:szCs w:val="24"/>
      <w:lang w:val="ro-MD" w:eastAsia="ro-MD"/>
    </w:rPr>
  </w:style>
  <w:style w:type="paragraph" w:styleId="Revision">
    <w:name w:val="Revision"/>
    <w:hidden/>
    <w:uiPriority w:val="99"/>
    <w:semiHidden/>
    <w:rsid w:val="00835E44"/>
    <w:rPr>
      <w:rFonts w:eastAsiaTheme="minorHAnsi" w:cs="Calibri"/>
      <w:sz w:val="22"/>
      <w:szCs w:val="22"/>
    </w:rPr>
  </w:style>
  <w:style w:type="character" w:customStyle="1" w:styleId="expanded">
    <w:name w:val="expanded"/>
    <w:basedOn w:val="DefaultParagraphFont"/>
    <w:rsid w:val="00C7607C"/>
  </w:style>
  <w:style w:type="paragraph" w:styleId="Header">
    <w:name w:val="header"/>
    <w:basedOn w:val="Normal"/>
    <w:link w:val="HeaderChar"/>
    <w:uiPriority w:val="99"/>
    <w:unhideWhenUsed/>
    <w:rsid w:val="000C764C"/>
    <w:pPr>
      <w:tabs>
        <w:tab w:val="center" w:pos="4677"/>
        <w:tab w:val="right" w:pos="9355"/>
      </w:tabs>
      <w:suppressAutoHyphens w:val="0"/>
      <w:autoSpaceDN/>
      <w:spacing w:after="0" w:line="240" w:lineRule="auto"/>
      <w:textAlignment w:val="auto"/>
    </w:pPr>
    <w:rPr>
      <w:rFonts w:asciiTheme="minorHAnsi" w:eastAsiaTheme="minorHAnsi" w:hAnsiTheme="minorHAnsi" w:cstheme="minorBidi"/>
      <w:lang w:val="ro-RO"/>
    </w:rPr>
  </w:style>
  <w:style w:type="character" w:customStyle="1" w:styleId="HeaderChar">
    <w:name w:val="Header Char"/>
    <w:basedOn w:val="DefaultParagraphFont"/>
    <w:link w:val="Header"/>
    <w:uiPriority w:val="99"/>
    <w:rsid w:val="000C764C"/>
    <w:rPr>
      <w:rFonts w:asciiTheme="minorHAnsi" w:eastAsiaTheme="minorHAnsi" w:hAnsiTheme="minorHAnsi" w:cstheme="minorBidi"/>
      <w:sz w:val="22"/>
      <w:szCs w:val="22"/>
      <w:lang w:val="ro-RO"/>
    </w:rPr>
  </w:style>
  <w:style w:type="character" w:customStyle="1" w:styleId="superscript">
    <w:name w:val="superscript"/>
    <w:basedOn w:val="DefaultParagraphFont"/>
    <w:rsid w:val="00F909F6"/>
  </w:style>
  <w:style w:type="character" w:customStyle="1" w:styleId="Heading1Char">
    <w:name w:val="Heading 1 Char"/>
    <w:basedOn w:val="DefaultParagraphFont"/>
    <w:link w:val="Heading1"/>
    <w:uiPriority w:val="9"/>
    <w:rsid w:val="000921E9"/>
    <w:rPr>
      <w:rFonts w:asciiTheme="majorHAnsi" w:eastAsiaTheme="majorEastAsia" w:hAnsiTheme="majorHAnsi" w:cstheme="majorBidi"/>
      <w:color w:val="2F5496" w:themeColor="accent1" w:themeShade="BF"/>
      <w:sz w:val="32"/>
      <w:szCs w:val="32"/>
      <w:lang w:val="en-GB"/>
    </w:rPr>
  </w:style>
  <w:style w:type="paragraph" w:customStyle="1" w:styleId="norm">
    <w:name w:val="norm"/>
    <w:basedOn w:val="Normal"/>
    <w:rsid w:val="006D57F9"/>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o-MD" w:eastAsia="ro-MD"/>
    </w:rPr>
  </w:style>
  <w:style w:type="paragraph" w:customStyle="1" w:styleId="modref">
    <w:name w:val="modref"/>
    <w:basedOn w:val="Normal"/>
    <w:rsid w:val="006D57F9"/>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o-MD" w:eastAsia="ro-MD"/>
    </w:rPr>
  </w:style>
  <w:style w:type="character" w:customStyle="1" w:styleId="boldface">
    <w:name w:val="boldface"/>
    <w:basedOn w:val="DefaultParagraphFont"/>
    <w:rsid w:val="00373D90"/>
  </w:style>
  <w:style w:type="character" w:customStyle="1" w:styleId="subscript">
    <w:name w:val="subscript"/>
    <w:basedOn w:val="DefaultParagraphFont"/>
    <w:rsid w:val="000D68C7"/>
  </w:style>
  <w:style w:type="character" w:customStyle="1" w:styleId="no-parag">
    <w:name w:val="no-parag"/>
    <w:basedOn w:val="DefaultParagraphFont"/>
    <w:rsid w:val="00F241C5"/>
  </w:style>
  <w:style w:type="character" w:styleId="FollowedHyperlink">
    <w:name w:val="FollowedHyperlink"/>
    <w:basedOn w:val="DefaultParagraphFont"/>
    <w:uiPriority w:val="99"/>
    <w:semiHidden/>
    <w:unhideWhenUsed/>
    <w:rsid w:val="00C77562"/>
    <w:rPr>
      <w:color w:val="954F72" w:themeColor="followedHyperlink"/>
      <w:u w:val="single"/>
    </w:rPr>
  </w:style>
  <w:style w:type="character" w:customStyle="1" w:styleId="italics">
    <w:name w:val="italics"/>
    <w:basedOn w:val="DefaultParagraphFont"/>
    <w:rsid w:val="00340B94"/>
  </w:style>
  <w:style w:type="paragraph" w:customStyle="1" w:styleId="inline-element">
    <w:name w:val="inline-element"/>
    <w:basedOn w:val="Normal"/>
    <w:rsid w:val="00340B94"/>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MD" w:eastAsia="ru-RU"/>
    </w:rPr>
  </w:style>
  <w:style w:type="paragraph" w:customStyle="1" w:styleId="tbl-norm">
    <w:name w:val="tbl-norm"/>
    <w:basedOn w:val="Normal"/>
    <w:rsid w:val="00340B94"/>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MD" w:eastAsia="ru-RU"/>
    </w:rPr>
  </w:style>
  <w:style w:type="paragraph" w:customStyle="1" w:styleId="11">
    <w:name w:val="Список1"/>
    <w:basedOn w:val="Normal"/>
    <w:rsid w:val="00340B94"/>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MD" w:eastAsia="ru-RU"/>
    </w:rPr>
  </w:style>
  <w:style w:type="paragraph" w:customStyle="1" w:styleId="hd-column">
    <w:name w:val="hd-column"/>
    <w:basedOn w:val="Normal"/>
    <w:rsid w:val="0052119D"/>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MD" w:eastAsia="ru-RU"/>
    </w:rPr>
  </w:style>
  <w:style w:type="paragraph" w:customStyle="1" w:styleId="9">
    <w:name w:val="Обычный9"/>
    <w:basedOn w:val="Normal"/>
    <w:rsid w:val="008A7CB3"/>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MD" w:eastAsia="ru-RU"/>
    </w:rPr>
  </w:style>
  <w:style w:type="paragraph" w:customStyle="1" w:styleId="signatory">
    <w:name w:val="signatory"/>
    <w:basedOn w:val="Normal"/>
    <w:rsid w:val="00114263"/>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MD" w:eastAsia="ru-RU"/>
    </w:rPr>
  </w:style>
  <w:style w:type="numbering" w:customStyle="1" w:styleId="1">
    <w:name w:val="Текущий список1"/>
    <w:uiPriority w:val="99"/>
    <w:rsid w:val="00114263"/>
    <w:pPr>
      <w:numPr>
        <w:numId w:val="15"/>
      </w:numPr>
    </w:pPr>
  </w:style>
  <w:style w:type="numbering" w:customStyle="1" w:styleId="2">
    <w:name w:val="Текущий список2"/>
    <w:uiPriority w:val="99"/>
    <w:rsid w:val="00114263"/>
    <w:pPr>
      <w:numPr>
        <w:numId w:val="17"/>
      </w:numPr>
    </w:pPr>
  </w:style>
  <w:style w:type="numbering" w:customStyle="1" w:styleId="3">
    <w:name w:val="Текущий список3"/>
    <w:uiPriority w:val="99"/>
    <w:rsid w:val="00114263"/>
    <w:pPr>
      <w:numPr>
        <w:numId w:val="20"/>
      </w:numPr>
    </w:pPr>
  </w:style>
  <w:style w:type="numbering" w:customStyle="1" w:styleId="4">
    <w:name w:val="Текущий список4"/>
    <w:uiPriority w:val="99"/>
    <w:rsid w:val="00114263"/>
    <w:pPr>
      <w:numPr>
        <w:numId w:val="22"/>
      </w:numPr>
    </w:pPr>
  </w:style>
  <w:style w:type="numbering" w:customStyle="1" w:styleId="5">
    <w:name w:val="Текущий список5"/>
    <w:uiPriority w:val="99"/>
    <w:rsid w:val="00114263"/>
    <w:pPr>
      <w:numPr>
        <w:numId w:val="25"/>
      </w:numPr>
    </w:pPr>
  </w:style>
  <w:style w:type="numbering" w:customStyle="1" w:styleId="6">
    <w:name w:val="Текущий список6"/>
    <w:uiPriority w:val="99"/>
    <w:rsid w:val="00114263"/>
    <w:pPr>
      <w:numPr>
        <w:numId w:val="2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54421">
      <w:bodyDiv w:val="1"/>
      <w:marLeft w:val="0"/>
      <w:marRight w:val="0"/>
      <w:marTop w:val="0"/>
      <w:marBottom w:val="0"/>
      <w:divBdr>
        <w:top w:val="none" w:sz="0" w:space="0" w:color="auto"/>
        <w:left w:val="none" w:sz="0" w:space="0" w:color="auto"/>
        <w:bottom w:val="none" w:sz="0" w:space="0" w:color="auto"/>
        <w:right w:val="none" w:sz="0" w:space="0" w:color="auto"/>
      </w:divBdr>
    </w:div>
    <w:div w:id="8531816">
      <w:bodyDiv w:val="1"/>
      <w:marLeft w:val="0"/>
      <w:marRight w:val="0"/>
      <w:marTop w:val="0"/>
      <w:marBottom w:val="0"/>
      <w:divBdr>
        <w:top w:val="none" w:sz="0" w:space="0" w:color="auto"/>
        <w:left w:val="none" w:sz="0" w:space="0" w:color="auto"/>
        <w:bottom w:val="none" w:sz="0" w:space="0" w:color="auto"/>
        <w:right w:val="none" w:sz="0" w:space="0" w:color="auto"/>
      </w:divBdr>
      <w:divsChild>
        <w:div w:id="881476399">
          <w:marLeft w:val="0"/>
          <w:marRight w:val="0"/>
          <w:marTop w:val="0"/>
          <w:marBottom w:val="0"/>
          <w:divBdr>
            <w:top w:val="none" w:sz="0" w:space="0" w:color="auto"/>
            <w:left w:val="none" w:sz="0" w:space="0" w:color="auto"/>
            <w:bottom w:val="none" w:sz="0" w:space="0" w:color="auto"/>
            <w:right w:val="none" w:sz="0" w:space="0" w:color="auto"/>
          </w:divBdr>
        </w:div>
      </w:divsChild>
    </w:div>
    <w:div w:id="12154059">
      <w:bodyDiv w:val="1"/>
      <w:marLeft w:val="0"/>
      <w:marRight w:val="0"/>
      <w:marTop w:val="0"/>
      <w:marBottom w:val="0"/>
      <w:divBdr>
        <w:top w:val="none" w:sz="0" w:space="0" w:color="auto"/>
        <w:left w:val="none" w:sz="0" w:space="0" w:color="auto"/>
        <w:bottom w:val="none" w:sz="0" w:space="0" w:color="auto"/>
        <w:right w:val="none" w:sz="0" w:space="0" w:color="auto"/>
      </w:divBdr>
    </w:div>
    <w:div w:id="13582764">
      <w:bodyDiv w:val="1"/>
      <w:marLeft w:val="0"/>
      <w:marRight w:val="0"/>
      <w:marTop w:val="0"/>
      <w:marBottom w:val="0"/>
      <w:divBdr>
        <w:top w:val="none" w:sz="0" w:space="0" w:color="auto"/>
        <w:left w:val="none" w:sz="0" w:space="0" w:color="auto"/>
        <w:bottom w:val="none" w:sz="0" w:space="0" w:color="auto"/>
        <w:right w:val="none" w:sz="0" w:space="0" w:color="auto"/>
      </w:divBdr>
    </w:div>
    <w:div w:id="19626883">
      <w:bodyDiv w:val="1"/>
      <w:marLeft w:val="0"/>
      <w:marRight w:val="0"/>
      <w:marTop w:val="0"/>
      <w:marBottom w:val="0"/>
      <w:divBdr>
        <w:top w:val="none" w:sz="0" w:space="0" w:color="auto"/>
        <w:left w:val="none" w:sz="0" w:space="0" w:color="auto"/>
        <w:bottom w:val="none" w:sz="0" w:space="0" w:color="auto"/>
        <w:right w:val="none" w:sz="0" w:space="0" w:color="auto"/>
      </w:divBdr>
    </w:div>
    <w:div w:id="20592001">
      <w:bodyDiv w:val="1"/>
      <w:marLeft w:val="0"/>
      <w:marRight w:val="0"/>
      <w:marTop w:val="0"/>
      <w:marBottom w:val="0"/>
      <w:divBdr>
        <w:top w:val="none" w:sz="0" w:space="0" w:color="auto"/>
        <w:left w:val="none" w:sz="0" w:space="0" w:color="auto"/>
        <w:bottom w:val="none" w:sz="0" w:space="0" w:color="auto"/>
        <w:right w:val="none" w:sz="0" w:space="0" w:color="auto"/>
      </w:divBdr>
      <w:divsChild>
        <w:div w:id="1012300638">
          <w:marLeft w:val="0"/>
          <w:marRight w:val="0"/>
          <w:marTop w:val="0"/>
          <w:marBottom w:val="0"/>
          <w:divBdr>
            <w:top w:val="none" w:sz="0" w:space="0" w:color="auto"/>
            <w:left w:val="none" w:sz="0" w:space="0" w:color="auto"/>
            <w:bottom w:val="none" w:sz="0" w:space="0" w:color="auto"/>
            <w:right w:val="none" w:sz="0" w:space="0" w:color="auto"/>
          </w:divBdr>
        </w:div>
      </w:divsChild>
    </w:div>
    <w:div w:id="43870430">
      <w:bodyDiv w:val="1"/>
      <w:marLeft w:val="0"/>
      <w:marRight w:val="0"/>
      <w:marTop w:val="0"/>
      <w:marBottom w:val="0"/>
      <w:divBdr>
        <w:top w:val="none" w:sz="0" w:space="0" w:color="auto"/>
        <w:left w:val="none" w:sz="0" w:space="0" w:color="auto"/>
        <w:bottom w:val="none" w:sz="0" w:space="0" w:color="auto"/>
        <w:right w:val="none" w:sz="0" w:space="0" w:color="auto"/>
      </w:divBdr>
    </w:div>
    <w:div w:id="44644251">
      <w:bodyDiv w:val="1"/>
      <w:marLeft w:val="0"/>
      <w:marRight w:val="0"/>
      <w:marTop w:val="0"/>
      <w:marBottom w:val="0"/>
      <w:divBdr>
        <w:top w:val="none" w:sz="0" w:space="0" w:color="auto"/>
        <w:left w:val="none" w:sz="0" w:space="0" w:color="auto"/>
        <w:bottom w:val="none" w:sz="0" w:space="0" w:color="auto"/>
        <w:right w:val="none" w:sz="0" w:space="0" w:color="auto"/>
      </w:divBdr>
      <w:divsChild>
        <w:div w:id="864171510">
          <w:marLeft w:val="0"/>
          <w:marRight w:val="0"/>
          <w:marTop w:val="0"/>
          <w:marBottom w:val="0"/>
          <w:divBdr>
            <w:top w:val="none" w:sz="0" w:space="0" w:color="auto"/>
            <w:left w:val="none" w:sz="0" w:space="0" w:color="auto"/>
            <w:bottom w:val="none" w:sz="0" w:space="0" w:color="auto"/>
            <w:right w:val="none" w:sz="0" w:space="0" w:color="auto"/>
          </w:divBdr>
        </w:div>
      </w:divsChild>
    </w:div>
    <w:div w:id="48841338">
      <w:bodyDiv w:val="1"/>
      <w:marLeft w:val="0"/>
      <w:marRight w:val="0"/>
      <w:marTop w:val="0"/>
      <w:marBottom w:val="0"/>
      <w:divBdr>
        <w:top w:val="none" w:sz="0" w:space="0" w:color="auto"/>
        <w:left w:val="none" w:sz="0" w:space="0" w:color="auto"/>
        <w:bottom w:val="none" w:sz="0" w:space="0" w:color="auto"/>
        <w:right w:val="none" w:sz="0" w:space="0" w:color="auto"/>
      </w:divBdr>
    </w:div>
    <w:div w:id="49042699">
      <w:bodyDiv w:val="1"/>
      <w:marLeft w:val="0"/>
      <w:marRight w:val="0"/>
      <w:marTop w:val="0"/>
      <w:marBottom w:val="0"/>
      <w:divBdr>
        <w:top w:val="none" w:sz="0" w:space="0" w:color="auto"/>
        <w:left w:val="none" w:sz="0" w:space="0" w:color="auto"/>
        <w:bottom w:val="none" w:sz="0" w:space="0" w:color="auto"/>
        <w:right w:val="none" w:sz="0" w:space="0" w:color="auto"/>
      </w:divBdr>
    </w:div>
    <w:div w:id="53509116">
      <w:bodyDiv w:val="1"/>
      <w:marLeft w:val="0"/>
      <w:marRight w:val="0"/>
      <w:marTop w:val="0"/>
      <w:marBottom w:val="0"/>
      <w:divBdr>
        <w:top w:val="none" w:sz="0" w:space="0" w:color="auto"/>
        <w:left w:val="none" w:sz="0" w:space="0" w:color="auto"/>
        <w:bottom w:val="none" w:sz="0" w:space="0" w:color="auto"/>
        <w:right w:val="none" w:sz="0" w:space="0" w:color="auto"/>
      </w:divBdr>
    </w:div>
    <w:div w:id="53819086">
      <w:bodyDiv w:val="1"/>
      <w:marLeft w:val="0"/>
      <w:marRight w:val="0"/>
      <w:marTop w:val="0"/>
      <w:marBottom w:val="0"/>
      <w:divBdr>
        <w:top w:val="none" w:sz="0" w:space="0" w:color="auto"/>
        <w:left w:val="none" w:sz="0" w:space="0" w:color="auto"/>
        <w:bottom w:val="none" w:sz="0" w:space="0" w:color="auto"/>
        <w:right w:val="none" w:sz="0" w:space="0" w:color="auto"/>
      </w:divBdr>
    </w:div>
    <w:div w:id="56052154">
      <w:bodyDiv w:val="1"/>
      <w:marLeft w:val="0"/>
      <w:marRight w:val="0"/>
      <w:marTop w:val="0"/>
      <w:marBottom w:val="0"/>
      <w:divBdr>
        <w:top w:val="none" w:sz="0" w:space="0" w:color="auto"/>
        <w:left w:val="none" w:sz="0" w:space="0" w:color="auto"/>
        <w:bottom w:val="none" w:sz="0" w:space="0" w:color="auto"/>
        <w:right w:val="none" w:sz="0" w:space="0" w:color="auto"/>
      </w:divBdr>
    </w:div>
    <w:div w:id="56630766">
      <w:bodyDiv w:val="1"/>
      <w:marLeft w:val="0"/>
      <w:marRight w:val="0"/>
      <w:marTop w:val="0"/>
      <w:marBottom w:val="0"/>
      <w:divBdr>
        <w:top w:val="none" w:sz="0" w:space="0" w:color="auto"/>
        <w:left w:val="none" w:sz="0" w:space="0" w:color="auto"/>
        <w:bottom w:val="none" w:sz="0" w:space="0" w:color="auto"/>
        <w:right w:val="none" w:sz="0" w:space="0" w:color="auto"/>
      </w:divBdr>
    </w:div>
    <w:div w:id="58790375">
      <w:bodyDiv w:val="1"/>
      <w:marLeft w:val="0"/>
      <w:marRight w:val="0"/>
      <w:marTop w:val="0"/>
      <w:marBottom w:val="0"/>
      <w:divBdr>
        <w:top w:val="none" w:sz="0" w:space="0" w:color="auto"/>
        <w:left w:val="none" w:sz="0" w:space="0" w:color="auto"/>
        <w:bottom w:val="none" w:sz="0" w:space="0" w:color="auto"/>
        <w:right w:val="none" w:sz="0" w:space="0" w:color="auto"/>
      </w:divBdr>
      <w:divsChild>
        <w:div w:id="295569098">
          <w:marLeft w:val="0"/>
          <w:marRight w:val="0"/>
          <w:marTop w:val="0"/>
          <w:marBottom w:val="0"/>
          <w:divBdr>
            <w:top w:val="none" w:sz="0" w:space="0" w:color="auto"/>
            <w:left w:val="none" w:sz="0" w:space="0" w:color="auto"/>
            <w:bottom w:val="none" w:sz="0" w:space="0" w:color="auto"/>
            <w:right w:val="none" w:sz="0" w:space="0" w:color="auto"/>
          </w:divBdr>
        </w:div>
      </w:divsChild>
    </w:div>
    <w:div w:id="69010323">
      <w:bodyDiv w:val="1"/>
      <w:marLeft w:val="0"/>
      <w:marRight w:val="0"/>
      <w:marTop w:val="0"/>
      <w:marBottom w:val="0"/>
      <w:divBdr>
        <w:top w:val="none" w:sz="0" w:space="0" w:color="auto"/>
        <w:left w:val="none" w:sz="0" w:space="0" w:color="auto"/>
        <w:bottom w:val="none" w:sz="0" w:space="0" w:color="auto"/>
        <w:right w:val="none" w:sz="0" w:space="0" w:color="auto"/>
      </w:divBdr>
      <w:divsChild>
        <w:div w:id="395515929">
          <w:marLeft w:val="0"/>
          <w:marRight w:val="0"/>
          <w:marTop w:val="0"/>
          <w:marBottom w:val="0"/>
          <w:divBdr>
            <w:top w:val="none" w:sz="0" w:space="0" w:color="auto"/>
            <w:left w:val="none" w:sz="0" w:space="0" w:color="auto"/>
            <w:bottom w:val="none" w:sz="0" w:space="0" w:color="auto"/>
            <w:right w:val="none" w:sz="0" w:space="0" w:color="auto"/>
          </w:divBdr>
        </w:div>
      </w:divsChild>
    </w:div>
    <w:div w:id="77946927">
      <w:bodyDiv w:val="1"/>
      <w:marLeft w:val="0"/>
      <w:marRight w:val="0"/>
      <w:marTop w:val="0"/>
      <w:marBottom w:val="0"/>
      <w:divBdr>
        <w:top w:val="none" w:sz="0" w:space="0" w:color="auto"/>
        <w:left w:val="none" w:sz="0" w:space="0" w:color="auto"/>
        <w:bottom w:val="none" w:sz="0" w:space="0" w:color="auto"/>
        <w:right w:val="none" w:sz="0" w:space="0" w:color="auto"/>
      </w:divBdr>
    </w:div>
    <w:div w:id="86268205">
      <w:bodyDiv w:val="1"/>
      <w:marLeft w:val="0"/>
      <w:marRight w:val="0"/>
      <w:marTop w:val="0"/>
      <w:marBottom w:val="0"/>
      <w:divBdr>
        <w:top w:val="none" w:sz="0" w:space="0" w:color="auto"/>
        <w:left w:val="none" w:sz="0" w:space="0" w:color="auto"/>
        <w:bottom w:val="none" w:sz="0" w:space="0" w:color="auto"/>
        <w:right w:val="none" w:sz="0" w:space="0" w:color="auto"/>
      </w:divBdr>
    </w:div>
    <w:div w:id="87621799">
      <w:bodyDiv w:val="1"/>
      <w:marLeft w:val="0"/>
      <w:marRight w:val="0"/>
      <w:marTop w:val="0"/>
      <w:marBottom w:val="0"/>
      <w:divBdr>
        <w:top w:val="none" w:sz="0" w:space="0" w:color="auto"/>
        <w:left w:val="none" w:sz="0" w:space="0" w:color="auto"/>
        <w:bottom w:val="none" w:sz="0" w:space="0" w:color="auto"/>
        <w:right w:val="none" w:sz="0" w:space="0" w:color="auto"/>
      </w:divBdr>
    </w:div>
    <w:div w:id="99303237">
      <w:bodyDiv w:val="1"/>
      <w:marLeft w:val="0"/>
      <w:marRight w:val="0"/>
      <w:marTop w:val="0"/>
      <w:marBottom w:val="0"/>
      <w:divBdr>
        <w:top w:val="none" w:sz="0" w:space="0" w:color="auto"/>
        <w:left w:val="none" w:sz="0" w:space="0" w:color="auto"/>
        <w:bottom w:val="none" w:sz="0" w:space="0" w:color="auto"/>
        <w:right w:val="none" w:sz="0" w:space="0" w:color="auto"/>
      </w:divBdr>
    </w:div>
    <w:div w:id="110633561">
      <w:bodyDiv w:val="1"/>
      <w:marLeft w:val="0"/>
      <w:marRight w:val="0"/>
      <w:marTop w:val="0"/>
      <w:marBottom w:val="0"/>
      <w:divBdr>
        <w:top w:val="none" w:sz="0" w:space="0" w:color="auto"/>
        <w:left w:val="none" w:sz="0" w:space="0" w:color="auto"/>
        <w:bottom w:val="none" w:sz="0" w:space="0" w:color="auto"/>
        <w:right w:val="none" w:sz="0" w:space="0" w:color="auto"/>
      </w:divBdr>
    </w:div>
    <w:div w:id="115678634">
      <w:bodyDiv w:val="1"/>
      <w:marLeft w:val="0"/>
      <w:marRight w:val="0"/>
      <w:marTop w:val="0"/>
      <w:marBottom w:val="0"/>
      <w:divBdr>
        <w:top w:val="none" w:sz="0" w:space="0" w:color="auto"/>
        <w:left w:val="none" w:sz="0" w:space="0" w:color="auto"/>
        <w:bottom w:val="none" w:sz="0" w:space="0" w:color="auto"/>
        <w:right w:val="none" w:sz="0" w:space="0" w:color="auto"/>
      </w:divBdr>
    </w:div>
    <w:div w:id="123238007">
      <w:bodyDiv w:val="1"/>
      <w:marLeft w:val="0"/>
      <w:marRight w:val="0"/>
      <w:marTop w:val="0"/>
      <w:marBottom w:val="0"/>
      <w:divBdr>
        <w:top w:val="none" w:sz="0" w:space="0" w:color="auto"/>
        <w:left w:val="none" w:sz="0" w:space="0" w:color="auto"/>
        <w:bottom w:val="none" w:sz="0" w:space="0" w:color="auto"/>
        <w:right w:val="none" w:sz="0" w:space="0" w:color="auto"/>
      </w:divBdr>
    </w:div>
    <w:div w:id="126633530">
      <w:bodyDiv w:val="1"/>
      <w:marLeft w:val="0"/>
      <w:marRight w:val="0"/>
      <w:marTop w:val="0"/>
      <w:marBottom w:val="0"/>
      <w:divBdr>
        <w:top w:val="none" w:sz="0" w:space="0" w:color="auto"/>
        <w:left w:val="none" w:sz="0" w:space="0" w:color="auto"/>
        <w:bottom w:val="none" w:sz="0" w:space="0" w:color="auto"/>
        <w:right w:val="none" w:sz="0" w:space="0" w:color="auto"/>
      </w:divBdr>
      <w:divsChild>
        <w:div w:id="1759213725">
          <w:marLeft w:val="0"/>
          <w:marRight w:val="0"/>
          <w:marTop w:val="0"/>
          <w:marBottom w:val="0"/>
          <w:divBdr>
            <w:top w:val="none" w:sz="0" w:space="0" w:color="auto"/>
            <w:left w:val="none" w:sz="0" w:space="0" w:color="auto"/>
            <w:bottom w:val="none" w:sz="0" w:space="0" w:color="auto"/>
            <w:right w:val="none" w:sz="0" w:space="0" w:color="auto"/>
          </w:divBdr>
        </w:div>
        <w:div w:id="986011698">
          <w:marLeft w:val="0"/>
          <w:marRight w:val="0"/>
          <w:marTop w:val="0"/>
          <w:marBottom w:val="0"/>
          <w:divBdr>
            <w:top w:val="none" w:sz="0" w:space="0" w:color="auto"/>
            <w:left w:val="none" w:sz="0" w:space="0" w:color="auto"/>
            <w:bottom w:val="none" w:sz="0" w:space="0" w:color="auto"/>
            <w:right w:val="none" w:sz="0" w:space="0" w:color="auto"/>
          </w:divBdr>
        </w:div>
      </w:divsChild>
    </w:div>
    <w:div w:id="134876046">
      <w:bodyDiv w:val="1"/>
      <w:marLeft w:val="0"/>
      <w:marRight w:val="0"/>
      <w:marTop w:val="0"/>
      <w:marBottom w:val="0"/>
      <w:divBdr>
        <w:top w:val="none" w:sz="0" w:space="0" w:color="auto"/>
        <w:left w:val="none" w:sz="0" w:space="0" w:color="auto"/>
        <w:bottom w:val="none" w:sz="0" w:space="0" w:color="auto"/>
        <w:right w:val="none" w:sz="0" w:space="0" w:color="auto"/>
      </w:divBdr>
      <w:divsChild>
        <w:div w:id="2053462409">
          <w:marLeft w:val="0"/>
          <w:marRight w:val="0"/>
          <w:marTop w:val="0"/>
          <w:marBottom w:val="0"/>
          <w:divBdr>
            <w:top w:val="none" w:sz="0" w:space="0" w:color="auto"/>
            <w:left w:val="none" w:sz="0" w:space="0" w:color="auto"/>
            <w:bottom w:val="none" w:sz="0" w:space="0" w:color="auto"/>
            <w:right w:val="none" w:sz="0" w:space="0" w:color="auto"/>
          </w:divBdr>
        </w:div>
      </w:divsChild>
    </w:div>
    <w:div w:id="136916394">
      <w:bodyDiv w:val="1"/>
      <w:marLeft w:val="0"/>
      <w:marRight w:val="0"/>
      <w:marTop w:val="0"/>
      <w:marBottom w:val="0"/>
      <w:divBdr>
        <w:top w:val="none" w:sz="0" w:space="0" w:color="auto"/>
        <w:left w:val="none" w:sz="0" w:space="0" w:color="auto"/>
        <w:bottom w:val="none" w:sz="0" w:space="0" w:color="auto"/>
        <w:right w:val="none" w:sz="0" w:space="0" w:color="auto"/>
      </w:divBdr>
    </w:div>
    <w:div w:id="144978841">
      <w:bodyDiv w:val="1"/>
      <w:marLeft w:val="0"/>
      <w:marRight w:val="0"/>
      <w:marTop w:val="0"/>
      <w:marBottom w:val="0"/>
      <w:divBdr>
        <w:top w:val="none" w:sz="0" w:space="0" w:color="auto"/>
        <w:left w:val="none" w:sz="0" w:space="0" w:color="auto"/>
        <w:bottom w:val="none" w:sz="0" w:space="0" w:color="auto"/>
        <w:right w:val="none" w:sz="0" w:space="0" w:color="auto"/>
      </w:divBdr>
      <w:divsChild>
        <w:div w:id="838157333">
          <w:marLeft w:val="0"/>
          <w:marRight w:val="0"/>
          <w:marTop w:val="0"/>
          <w:marBottom w:val="0"/>
          <w:divBdr>
            <w:top w:val="none" w:sz="0" w:space="0" w:color="auto"/>
            <w:left w:val="none" w:sz="0" w:space="0" w:color="auto"/>
            <w:bottom w:val="none" w:sz="0" w:space="0" w:color="auto"/>
            <w:right w:val="none" w:sz="0" w:space="0" w:color="auto"/>
          </w:divBdr>
        </w:div>
      </w:divsChild>
    </w:div>
    <w:div w:id="146559452">
      <w:bodyDiv w:val="1"/>
      <w:marLeft w:val="0"/>
      <w:marRight w:val="0"/>
      <w:marTop w:val="0"/>
      <w:marBottom w:val="0"/>
      <w:divBdr>
        <w:top w:val="none" w:sz="0" w:space="0" w:color="auto"/>
        <w:left w:val="none" w:sz="0" w:space="0" w:color="auto"/>
        <w:bottom w:val="none" w:sz="0" w:space="0" w:color="auto"/>
        <w:right w:val="none" w:sz="0" w:space="0" w:color="auto"/>
      </w:divBdr>
    </w:div>
    <w:div w:id="152914668">
      <w:bodyDiv w:val="1"/>
      <w:marLeft w:val="0"/>
      <w:marRight w:val="0"/>
      <w:marTop w:val="0"/>
      <w:marBottom w:val="0"/>
      <w:divBdr>
        <w:top w:val="none" w:sz="0" w:space="0" w:color="auto"/>
        <w:left w:val="none" w:sz="0" w:space="0" w:color="auto"/>
        <w:bottom w:val="none" w:sz="0" w:space="0" w:color="auto"/>
        <w:right w:val="none" w:sz="0" w:space="0" w:color="auto"/>
      </w:divBdr>
    </w:div>
    <w:div w:id="156844040">
      <w:bodyDiv w:val="1"/>
      <w:marLeft w:val="0"/>
      <w:marRight w:val="0"/>
      <w:marTop w:val="0"/>
      <w:marBottom w:val="0"/>
      <w:divBdr>
        <w:top w:val="none" w:sz="0" w:space="0" w:color="auto"/>
        <w:left w:val="none" w:sz="0" w:space="0" w:color="auto"/>
        <w:bottom w:val="none" w:sz="0" w:space="0" w:color="auto"/>
        <w:right w:val="none" w:sz="0" w:space="0" w:color="auto"/>
      </w:divBdr>
      <w:divsChild>
        <w:div w:id="765268780">
          <w:marLeft w:val="0"/>
          <w:marRight w:val="0"/>
          <w:marTop w:val="0"/>
          <w:marBottom w:val="0"/>
          <w:divBdr>
            <w:top w:val="none" w:sz="0" w:space="0" w:color="auto"/>
            <w:left w:val="none" w:sz="0" w:space="0" w:color="auto"/>
            <w:bottom w:val="none" w:sz="0" w:space="0" w:color="auto"/>
            <w:right w:val="none" w:sz="0" w:space="0" w:color="auto"/>
          </w:divBdr>
        </w:div>
      </w:divsChild>
    </w:div>
    <w:div w:id="157965757">
      <w:bodyDiv w:val="1"/>
      <w:marLeft w:val="0"/>
      <w:marRight w:val="0"/>
      <w:marTop w:val="0"/>
      <w:marBottom w:val="0"/>
      <w:divBdr>
        <w:top w:val="none" w:sz="0" w:space="0" w:color="auto"/>
        <w:left w:val="none" w:sz="0" w:space="0" w:color="auto"/>
        <w:bottom w:val="none" w:sz="0" w:space="0" w:color="auto"/>
        <w:right w:val="none" w:sz="0" w:space="0" w:color="auto"/>
      </w:divBdr>
    </w:div>
    <w:div w:id="158735126">
      <w:bodyDiv w:val="1"/>
      <w:marLeft w:val="0"/>
      <w:marRight w:val="0"/>
      <w:marTop w:val="0"/>
      <w:marBottom w:val="0"/>
      <w:divBdr>
        <w:top w:val="none" w:sz="0" w:space="0" w:color="auto"/>
        <w:left w:val="none" w:sz="0" w:space="0" w:color="auto"/>
        <w:bottom w:val="none" w:sz="0" w:space="0" w:color="auto"/>
        <w:right w:val="none" w:sz="0" w:space="0" w:color="auto"/>
      </w:divBdr>
    </w:div>
    <w:div w:id="174729267">
      <w:bodyDiv w:val="1"/>
      <w:marLeft w:val="0"/>
      <w:marRight w:val="0"/>
      <w:marTop w:val="0"/>
      <w:marBottom w:val="0"/>
      <w:divBdr>
        <w:top w:val="none" w:sz="0" w:space="0" w:color="auto"/>
        <w:left w:val="none" w:sz="0" w:space="0" w:color="auto"/>
        <w:bottom w:val="none" w:sz="0" w:space="0" w:color="auto"/>
        <w:right w:val="none" w:sz="0" w:space="0" w:color="auto"/>
      </w:divBdr>
    </w:div>
    <w:div w:id="175536664">
      <w:bodyDiv w:val="1"/>
      <w:marLeft w:val="0"/>
      <w:marRight w:val="0"/>
      <w:marTop w:val="0"/>
      <w:marBottom w:val="0"/>
      <w:divBdr>
        <w:top w:val="none" w:sz="0" w:space="0" w:color="auto"/>
        <w:left w:val="none" w:sz="0" w:space="0" w:color="auto"/>
        <w:bottom w:val="none" w:sz="0" w:space="0" w:color="auto"/>
        <w:right w:val="none" w:sz="0" w:space="0" w:color="auto"/>
      </w:divBdr>
    </w:div>
    <w:div w:id="178159361">
      <w:bodyDiv w:val="1"/>
      <w:marLeft w:val="0"/>
      <w:marRight w:val="0"/>
      <w:marTop w:val="0"/>
      <w:marBottom w:val="0"/>
      <w:divBdr>
        <w:top w:val="none" w:sz="0" w:space="0" w:color="auto"/>
        <w:left w:val="none" w:sz="0" w:space="0" w:color="auto"/>
        <w:bottom w:val="none" w:sz="0" w:space="0" w:color="auto"/>
        <w:right w:val="none" w:sz="0" w:space="0" w:color="auto"/>
      </w:divBdr>
    </w:div>
    <w:div w:id="179438699">
      <w:bodyDiv w:val="1"/>
      <w:marLeft w:val="0"/>
      <w:marRight w:val="0"/>
      <w:marTop w:val="0"/>
      <w:marBottom w:val="0"/>
      <w:divBdr>
        <w:top w:val="none" w:sz="0" w:space="0" w:color="auto"/>
        <w:left w:val="none" w:sz="0" w:space="0" w:color="auto"/>
        <w:bottom w:val="none" w:sz="0" w:space="0" w:color="auto"/>
        <w:right w:val="none" w:sz="0" w:space="0" w:color="auto"/>
      </w:divBdr>
    </w:div>
    <w:div w:id="181938032">
      <w:bodyDiv w:val="1"/>
      <w:marLeft w:val="0"/>
      <w:marRight w:val="0"/>
      <w:marTop w:val="0"/>
      <w:marBottom w:val="0"/>
      <w:divBdr>
        <w:top w:val="none" w:sz="0" w:space="0" w:color="auto"/>
        <w:left w:val="none" w:sz="0" w:space="0" w:color="auto"/>
        <w:bottom w:val="none" w:sz="0" w:space="0" w:color="auto"/>
        <w:right w:val="none" w:sz="0" w:space="0" w:color="auto"/>
      </w:divBdr>
      <w:divsChild>
        <w:div w:id="1226531751">
          <w:marLeft w:val="0"/>
          <w:marRight w:val="0"/>
          <w:marTop w:val="0"/>
          <w:marBottom w:val="0"/>
          <w:divBdr>
            <w:top w:val="none" w:sz="0" w:space="0" w:color="auto"/>
            <w:left w:val="none" w:sz="0" w:space="0" w:color="auto"/>
            <w:bottom w:val="none" w:sz="0" w:space="0" w:color="auto"/>
            <w:right w:val="none" w:sz="0" w:space="0" w:color="auto"/>
          </w:divBdr>
          <w:divsChild>
            <w:div w:id="551230991">
              <w:marLeft w:val="0"/>
              <w:marRight w:val="0"/>
              <w:marTop w:val="0"/>
              <w:marBottom w:val="0"/>
              <w:divBdr>
                <w:top w:val="none" w:sz="0" w:space="0" w:color="auto"/>
                <w:left w:val="none" w:sz="0" w:space="0" w:color="auto"/>
                <w:bottom w:val="none" w:sz="0" w:space="0" w:color="auto"/>
                <w:right w:val="none" w:sz="0" w:space="0" w:color="auto"/>
              </w:divBdr>
            </w:div>
          </w:divsChild>
        </w:div>
        <w:div w:id="375085836">
          <w:marLeft w:val="0"/>
          <w:marRight w:val="0"/>
          <w:marTop w:val="0"/>
          <w:marBottom w:val="0"/>
          <w:divBdr>
            <w:top w:val="none" w:sz="0" w:space="0" w:color="auto"/>
            <w:left w:val="none" w:sz="0" w:space="0" w:color="auto"/>
            <w:bottom w:val="none" w:sz="0" w:space="0" w:color="auto"/>
            <w:right w:val="none" w:sz="0" w:space="0" w:color="auto"/>
          </w:divBdr>
          <w:divsChild>
            <w:div w:id="807211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92866">
      <w:bodyDiv w:val="1"/>
      <w:marLeft w:val="0"/>
      <w:marRight w:val="0"/>
      <w:marTop w:val="0"/>
      <w:marBottom w:val="0"/>
      <w:divBdr>
        <w:top w:val="none" w:sz="0" w:space="0" w:color="auto"/>
        <w:left w:val="none" w:sz="0" w:space="0" w:color="auto"/>
        <w:bottom w:val="none" w:sz="0" w:space="0" w:color="auto"/>
        <w:right w:val="none" w:sz="0" w:space="0" w:color="auto"/>
      </w:divBdr>
    </w:div>
    <w:div w:id="183909754">
      <w:bodyDiv w:val="1"/>
      <w:marLeft w:val="0"/>
      <w:marRight w:val="0"/>
      <w:marTop w:val="0"/>
      <w:marBottom w:val="0"/>
      <w:divBdr>
        <w:top w:val="none" w:sz="0" w:space="0" w:color="auto"/>
        <w:left w:val="none" w:sz="0" w:space="0" w:color="auto"/>
        <w:bottom w:val="none" w:sz="0" w:space="0" w:color="auto"/>
        <w:right w:val="none" w:sz="0" w:space="0" w:color="auto"/>
      </w:divBdr>
    </w:div>
    <w:div w:id="190921153">
      <w:bodyDiv w:val="1"/>
      <w:marLeft w:val="0"/>
      <w:marRight w:val="0"/>
      <w:marTop w:val="0"/>
      <w:marBottom w:val="0"/>
      <w:divBdr>
        <w:top w:val="none" w:sz="0" w:space="0" w:color="auto"/>
        <w:left w:val="none" w:sz="0" w:space="0" w:color="auto"/>
        <w:bottom w:val="none" w:sz="0" w:space="0" w:color="auto"/>
        <w:right w:val="none" w:sz="0" w:space="0" w:color="auto"/>
      </w:divBdr>
    </w:div>
    <w:div w:id="191457597">
      <w:bodyDiv w:val="1"/>
      <w:marLeft w:val="0"/>
      <w:marRight w:val="0"/>
      <w:marTop w:val="0"/>
      <w:marBottom w:val="0"/>
      <w:divBdr>
        <w:top w:val="none" w:sz="0" w:space="0" w:color="auto"/>
        <w:left w:val="none" w:sz="0" w:space="0" w:color="auto"/>
        <w:bottom w:val="none" w:sz="0" w:space="0" w:color="auto"/>
        <w:right w:val="none" w:sz="0" w:space="0" w:color="auto"/>
      </w:divBdr>
    </w:div>
    <w:div w:id="196702767">
      <w:bodyDiv w:val="1"/>
      <w:marLeft w:val="0"/>
      <w:marRight w:val="0"/>
      <w:marTop w:val="0"/>
      <w:marBottom w:val="0"/>
      <w:divBdr>
        <w:top w:val="none" w:sz="0" w:space="0" w:color="auto"/>
        <w:left w:val="none" w:sz="0" w:space="0" w:color="auto"/>
        <w:bottom w:val="none" w:sz="0" w:space="0" w:color="auto"/>
        <w:right w:val="none" w:sz="0" w:space="0" w:color="auto"/>
      </w:divBdr>
    </w:div>
    <w:div w:id="202527286">
      <w:bodyDiv w:val="1"/>
      <w:marLeft w:val="0"/>
      <w:marRight w:val="0"/>
      <w:marTop w:val="0"/>
      <w:marBottom w:val="0"/>
      <w:divBdr>
        <w:top w:val="none" w:sz="0" w:space="0" w:color="auto"/>
        <w:left w:val="none" w:sz="0" w:space="0" w:color="auto"/>
        <w:bottom w:val="none" w:sz="0" w:space="0" w:color="auto"/>
        <w:right w:val="none" w:sz="0" w:space="0" w:color="auto"/>
      </w:divBdr>
    </w:div>
    <w:div w:id="207574902">
      <w:bodyDiv w:val="1"/>
      <w:marLeft w:val="0"/>
      <w:marRight w:val="0"/>
      <w:marTop w:val="0"/>
      <w:marBottom w:val="0"/>
      <w:divBdr>
        <w:top w:val="none" w:sz="0" w:space="0" w:color="auto"/>
        <w:left w:val="none" w:sz="0" w:space="0" w:color="auto"/>
        <w:bottom w:val="none" w:sz="0" w:space="0" w:color="auto"/>
        <w:right w:val="none" w:sz="0" w:space="0" w:color="auto"/>
      </w:divBdr>
    </w:div>
    <w:div w:id="211969356">
      <w:bodyDiv w:val="1"/>
      <w:marLeft w:val="0"/>
      <w:marRight w:val="0"/>
      <w:marTop w:val="0"/>
      <w:marBottom w:val="0"/>
      <w:divBdr>
        <w:top w:val="none" w:sz="0" w:space="0" w:color="auto"/>
        <w:left w:val="none" w:sz="0" w:space="0" w:color="auto"/>
        <w:bottom w:val="none" w:sz="0" w:space="0" w:color="auto"/>
        <w:right w:val="none" w:sz="0" w:space="0" w:color="auto"/>
      </w:divBdr>
      <w:divsChild>
        <w:div w:id="954600149">
          <w:marLeft w:val="0"/>
          <w:marRight w:val="0"/>
          <w:marTop w:val="0"/>
          <w:marBottom w:val="0"/>
          <w:divBdr>
            <w:top w:val="none" w:sz="0" w:space="0" w:color="auto"/>
            <w:left w:val="none" w:sz="0" w:space="0" w:color="auto"/>
            <w:bottom w:val="none" w:sz="0" w:space="0" w:color="auto"/>
            <w:right w:val="none" w:sz="0" w:space="0" w:color="auto"/>
          </w:divBdr>
          <w:divsChild>
            <w:div w:id="1977031029">
              <w:marLeft w:val="0"/>
              <w:marRight w:val="0"/>
              <w:marTop w:val="0"/>
              <w:marBottom w:val="0"/>
              <w:divBdr>
                <w:top w:val="none" w:sz="0" w:space="0" w:color="auto"/>
                <w:left w:val="none" w:sz="0" w:space="0" w:color="auto"/>
                <w:bottom w:val="none" w:sz="0" w:space="0" w:color="auto"/>
                <w:right w:val="none" w:sz="0" w:space="0" w:color="auto"/>
              </w:divBdr>
              <w:divsChild>
                <w:div w:id="511647736">
                  <w:marLeft w:val="0"/>
                  <w:marRight w:val="0"/>
                  <w:marTop w:val="0"/>
                  <w:marBottom w:val="0"/>
                  <w:divBdr>
                    <w:top w:val="none" w:sz="0" w:space="0" w:color="auto"/>
                    <w:left w:val="none" w:sz="0" w:space="0" w:color="auto"/>
                    <w:bottom w:val="none" w:sz="0" w:space="0" w:color="auto"/>
                    <w:right w:val="none" w:sz="0" w:space="0" w:color="auto"/>
                  </w:divBdr>
                  <w:divsChild>
                    <w:div w:id="1593705893">
                      <w:marLeft w:val="0"/>
                      <w:marRight w:val="0"/>
                      <w:marTop w:val="0"/>
                      <w:marBottom w:val="0"/>
                      <w:divBdr>
                        <w:top w:val="none" w:sz="0" w:space="0" w:color="auto"/>
                        <w:left w:val="none" w:sz="0" w:space="0" w:color="auto"/>
                        <w:bottom w:val="none" w:sz="0" w:space="0" w:color="auto"/>
                        <w:right w:val="none" w:sz="0" w:space="0" w:color="auto"/>
                      </w:divBdr>
                      <w:divsChild>
                        <w:div w:id="1875774294">
                          <w:marLeft w:val="0"/>
                          <w:marRight w:val="0"/>
                          <w:marTop w:val="0"/>
                          <w:marBottom w:val="0"/>
                          <w:divBdr>
                            <w:top w:val="none" w:sz="0" w:space="0" w:color="auto"/>
                            <w:left w:val="none" w:sz="0" w:space="0" w:color="auto"/>
                            <w:bottom w:val="none" w:sz="0" w:space="0" w:color="auto"/>
                            <w:right w:val="none" w:sz="0" w:space="0" w:color="auto"/>
                          </w:divBdr>
                          <w:divsChild>
                            <w:div w:id="58214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085949">
      <w:bodyDiv w:val="1"/>
      <w:marLeft w:val="0"/>
      <w:marRight w:val="0"/>
      <w:marTop w:val="0"/>
      <w:marBottom w:val="0"/>
      <w:divBdr>
        <w:top w:val="none" w:sz="0" w:space="0" w:color="auto"/>
        <w:left w:val="none" w:sz="0" w:space="0" w:color="auto"/>
        <w:bottom w:val="none" w:sz="0" w:space="0" w:color="auto"/>
        <w:right w:val="none" w:sz="0" w:space="0" w:color="auto"/>
      </w:divBdr>
    </w:div>
    <w:div w:id="218980683">
      <w:bodyDiv w:val="1"/>
      <w:marLeft w:val="0"/>
      <w:marRight w:val="0"/>
      <w:marTop w:val="0"/>
      <w:marBottom w:val="0"/>
      <w:divBdr>
        <w:top w:val="none" w:sz="0" w:space="0" w:color="auto"/>
        <w:left w:val="none" w:sz="0" w:space="0" w:color="auto"/>
        <w:bottom w:val="none" w:sz="0" w:space="0" w:color="auto"/>
        <w:right w:val="none" w:sz="0" w:space="0" w:color="auto"/>
      </w:divBdr>
    </w:div>
    <w:div w:id="224264490">
      <w:bodyDiv w:val="1"/>
      <w:marLeft w:val="0"/>
      <w:marRight w:val="0"/>
      <w:marTop w:val="0"/>
      <w:marBottom w:val="0"/>
      <w:divBdr>
        <w:top w:val="none" w:sz="0" w:space="0" w:color="auto"/>
        <w:left w:val="none" w:sz="0" w:space="0" w:color="auto"/>
        <w:bottom w:val="none" w:sz="0" w:space="0" w:color="auto"/>
        <w:right w:val="none" w:sz="0" w:space="0" w:color="auto"/>
      </w:divBdr>
    </w:div>
    <w:div w:id="226842338">
      <w:bodyDiv w:val="1"/>
      <w:marLeft w:val="0"/>
      <w:marRight w:val="0"/>
      <w:marTop w:val="0"/>
      <w:marBottom w:val="0"/>
      <w:divBdr>
        <w:top w:val="none" w:sz="0" w:space="0" w:color="auto"/>
        <w:left w:val="none" w:sz="0" w:space="0" w:color="auto"/>
        <w:bottom w:val="none" w:sz="0" w:space="0" w:color="auto"/>
        <w:right w:val="none" w:sz="0" w:space="0" w:color="auto"/>
      </w:divBdr>
      <w:divsChild>
        <w:div w:id="1018314687">
          <w:marLeft w:val="0"/>
          <w:marRight w:val="0"/>
          <w:marTop w:val="0"/>
          <w:marBottom w:val="0"/>
          <w:divBdr>
            <w:top w:val="none" w:sz="0" w:space="0" w:color="auto"/>
            <w:left w:val="none" w:sz="0" w:space="0" w:color="auto"/>
            <w:bottom w:val="none" w:sz="0" w:space="0" w:color="auto"/>
            <w:right w:val="none" w:sz="0" w:space="0" w:color="auto"/>
          </w:divBdr>
        </w:div>
      </w:divsChild>
    </w:div>
    <w:div w:id="228927634">
      <w:bodyDiv w:val="1"/>
      <w:marLeft w:val="0"/>
      <w:marRight w:val="0"/>
      <w:marTop w:val="0"/>
      <w:marBottom w:val="0"/>
      <w:divBdr>
        <w:top w:val="none" w:sz="0" w:space="0" w:color="auto"/>
        <w:left w:val="none" w:sz="0" w:space="0" w:color="auto"/>
        <w:bottom w:val="none" w:sz="0" w:space="0" w:color="auto"/>
        <w:right w:val="none" w:sz="0" w:space="0" w:color="auto"/>
      </w:divBdr>
      <w:divsChild>
        <w:div w:id="1530795744">
          <w:marLeft w:val="0"/>
          <w:marRight w:val="0"/>
          <w:marTop w:val="0"/>
          <w:marBottom w:val="0"/>
          <w:divBdr>
            <w:top w:val="none" w:sz="0" w:space="0" w:color="auto"/>
            <w:left w:val="none" w:sz="0" w:space="0" w:color="auto"/>
            <w:bottom w:val="none" w:sz="0" w:space="0" w:color="auto"/>
            <w:right w:val="none" w:sz="0" w:space="0" w:color="auto"/>
          </w:divBdr>
        </w:div>
      </w:divsChild>
    </w:div>
    <w:div w:id="244656465">
      <w:bodyDiv w:val="1"/>
      <w:marLeft w:val="0"/>
      <w:marRight w:val="0"/>
      <w:marTop w:val="0"/>
      <w:marBottom w:val="0"/>
      <w:divBdr>
        <w:top w:val="none" w:sz="0" w:space="0" w:color="auto"/>
        <w:left w:val="none" w:sz="0" w:space="0" w:color="auto"/>
        <w:bottom w:val="none" w:sz="0" w:space="0" w:color="auto"/>
        <w:right w:val="none" w:sz="0" w:space="0" w:color="auto"/>
      </w:divBdr>
    </w:div>
    <w:div w:id="262149487">
      <w:bodyDiv w:val="1"/>
      <w:marLeft w:val="0"/>
      <w:marRight w:val="0"/>
      <w:marTop w:val="0"/>
      <w:marBottom w:val="0"/>
      <w:divBdr>
        <w:top w:val="none" w:sz="0" w:space="0" w:color="auto"/>
        <w:left w:val="none" w:sz="0" w:space="0" w:color="auto"/>
        <w:bottom w:val="none" w:sz="0" w:space="0" w:color="auto"/>
        <w:right w:val="none" w:sz="0" w:space="0" w:color="auto"/>
      </w:divBdr>
      <w:divsChild>
        <w:div w:id="1286539547">
          <w:marLeft w:val="0"/>
          <w:marRight w:val="0"/>
          <w:marTop w:val="120"/>
          <w:marBottom w:val="0"/>
          <w:divBdr>
            <w:top w:val="none" w:sz="0" w:space="0" w:color="auto"/>
            <w:left w:val="none" w:sz="0" w:space="0" w:color="auto"/>
            <w:bottom w:val="none" w:sz="0" w:space="0" w:color="auto"/>
            <w:right w:val="none" w:sz="0" w:space="0" w:color="auto"/>
          </w:divBdr>
        </w:div>
        <w:div w:id="1656572243">
          <w:marLeft w:val="0"/>
          <w:marRight w:val="0"/>
          <w:marTop w:val="0"/>
          <w:marBottom w:val="0"/>
          <w:divBdr>
            <w:top w:val="none" w:sz="0" w:space="0" w:color="auto"/>
            <w:left w:val="none" w:sz="0" w:space="0" w:color="auto"/>
            <w:bottom w:val="none" w:sz="0" w:space="0" w:color="auto"/>
            <w:right w:val="none" w:sz="0" w:space="0" w:color="auto"/>
          </w:divBdr>
        </w:div>
      </w:divsChild>
    </w:div>
    <w:div w:id="262956679">
      <w:bodyDiv w:val="1"/>
      <w:marLeft w:val="0"/>
      <w:marRight w:val="0"/>
      <w:marTop w:val="0"/>
      <w:marBottom w:val="0"/>
      <w:divBdr>
        <w:top w:val="none" w:sz="0" w:space="0" w:color="auto"/>
        <w:left w:val="none" w:sz="0" w:space="0" w:color="auto"/>
        <w:bottom w:val="none" w:sz="0" w:space="0" w:color="auto"/>
        <w:right w:val="none" w:sz="0" w:space="0" w:color="auto"/>
      </w:divBdr>
    </w:div>
    <w:div w:id="263733336">
      <w:bodyDiv w:val="1"/>
      <w:marLeft w:val="0"/>
      <w:marRight w:val="0"/>
      <w:marTop w:val="0"/>
      <w:marBottom w:val="0"/>
      <w:divBdr>
        <w:top w:val="none" w:sz="0" w:space="0" w:color="auto"/>
        <w:left w:val="none" w:sz="0" w:space="0" w:color="auto"/>
        <w:bottom w:val="none" w:sz="0" w:space="0" w:color="auto"/>
        <w:right w:val="none" w:sz="0" w:space="0" w:color="auto"/>
      </w:divBdr>
    </w:div>
    <w:div w:id="266424764">
      <w:bodyDiv w:val="1"/>
      <w:marLeft w:val="0"/>
      <w:marRight w:val="0"/>
      <w:marTop w:val="0"/>
      <w:marBottom w:val="0"/>
      <w:divBdr>
        <w:top w:val="none" w:sz="0" w:space="0" w:color="auto"/>
        <w:left w:val="none" w:sz="0" w:space="0" w:color="auto"/>
        <w:bottom w:val="none" w:sz="0" w:space="0" w:color="auto"/>
        <w:right w:val="none" w:sz="0" w:space="0" w:color="auto"/>
      </w:divBdr>
    </w:div>
    <w:div w:id="266546481">
      <w:bodyDiv w:val="1"/>
      <w:marLeft w:val="0"/>
      <w:marRight w:val="0"/>
      <w:marTop w:val="0"/>
      <w:marBottom w:val="0"/>
      <w:divBdr>
        <w:top w:val="none" w:sz="0" w:space="0" w:color="auto"/>
        <w:left w:val="none" w:sz="0" w:space="0" w:color="auto"/>
        <w:bottom w:val="none" w:sz="0" w:space="0" w:color="auto"/>
        <w:right w:val="none" w:sz="0" w:space="0" w:color="auto"/>
      </w:divBdr>
    </w:div>
    <w:div w:id="267666533">
      <w:bodyDiv w:val="1"/>
      <w:marLeft w:val="0"/>
      <w:marRight w:val="0"/>
      <w:marTop w:val="0"/>
      <w:marBottom w:val="0"/>
      <w:divBdr>
        <w:top w:val="none" w:sz="0" w:space="0" w:color="auto"/>
        <w:left w:val="none" w:sz="0" w:space="0" w:color="auto"/>
        <w:bottom w:val="none" w:sz="0" w:space="0" w:color="auto"/>
        <w:right w:val="none" w:sz="0" w:space="0" w:color="auto"/>
      </w:divBdr>
    </w:div>
    <w:div w:id="274019811">
      <w:bodyDiv w:val="1"/>
      <w:marLeft w:val="0"/>
      <w:marRight w:val="0"/>
      <w:marTop w:val="0"/>
      <w:marBottom w:val="0"/>
      <w:divBdr>
        <w:top w:val="none" w:sz="0" w:space="0" w:color="auto"/>
        <w:left w:val="none" w:sz="0" w:space="0" w:color="auto"/>
        <w:bottom w:val="none" w:sz="0" w:space="0" w:color="auto"/>
        <w:right w:val="none" w:sz="0" w:space="0" w:color="auto"/>
      </w:divBdr>
    </w:div>
    <w:div w:id="279605521">
      <w:bodyDiv w:val="1"/>
      <w:marLeft w:val="0"/>
      <w:marRight w:val="0"/>
      <w:marTop w:val="0"/>
      <w:marBottom w:val="0"/>
      <w:divBdr>
        <w:top w:val="none" w:sz="0" w:space="0" w:color="auto"/>
        <w:left w:val="none" w:sz="0" w:space="0" w:color="auto"/>
        <w:bottom w:val="none" w:sz="0" w:space="0" w:color="auto"/>
        <w:right w:val="none" w:sz="0" w:space="0" w:color="auto"/>
      </w:divBdr>
      <w:divsChild>
        <w:div w:id="582254274">
          <w:marLeft w:val="0"/>
          <w:marRight w:val="0"/>
          <w:marTop w:val="0"/>
          <w:marBottom w:val="0"/>
          <w:divBdr>
            <w:top w:val="none" w:sz="0" w:space="0" w:color="auto"/>
            <w:left w:val="none" w:sz="0" w:space="0" w:color="auto"/>
            <w:bottom w:val="none" w:sz="0" w:space="0" w:color="auto"/>
            <w:right w:val="none" w:sz="0" w:space="0" w:color="auto"/>
          </w:divBdr>
        </w:div>
      </w:divsChild>
    </w:div>
    <w:div w:id="283394116">
      <w:bodyDiv w:val="1"/>
      <w:marLeft w:val="0"/>
      <w:marRight w:val="0"/>
      <w:marTop w:val="0"/>
      <w:marBottom w:val="0"/>
      <w:divBdr>
        <w:top w:val="none" w:sz="0" w:space="0" w:color="auto"/>
        <w:left w:val="none" w:sz="0" w:space="0" w:color="auto"/>
        <w:bottom w:val="none" w:sz="0" w:space="0" w:color="auto"/>
        <w:right w:val="none" w:sz="0" w:space="0" w:color="auto"/>
      </w:divBdr>
    </w:div>
    <w:div w:id="283926141">
      <w:bodyDiv w:val="1"/>
      <w:marLeft w:val="0"/>
      <w:marRight w:val="0"/>
      <w:marTop w:val="0"/>
      <w:marBottom w:val="0"/>
      <w:divBdr>
        <w:top w:val="none" w:sz="0" w:space="0" w:color="auto"/>
        <w:left w:val="none" w:sz="0" w:space="0" w:color="auto"/>
        <w:bottom w:val="none" w:sz="0" w:space="0" w:color="auto"/>
        <w:right w:val="none" w:sz="0" w:space="0" w:color="auto"/>
      </w:divBdr>
    </w:div>
    <w:div w:id="289289325">
      <w:bodyDiv w:val="1"/>
      <w:marLeft w:val="0"/>
      <w:marRight w:val="0"/>
      <w:marTop w:val="0"/>
      <w:marBottom w:val="0"/>
      <w:divBdr>
        <w:top w:val="none" w:sz="0" w:space="0" w:color="auto"/>
        <w:left w:val="none" w:sz="0" w:space="0" w:color="auto"/>
        <w:bottom w:val="none" w:sz="0" w:space="0" w:color="auto"/>
        <w:right w:val="none" w:sz="0" w:space="0" w:color="auto"/>
      </w:divBdr>
      <w:divsChild>
        <w:div w:id="1008171954">
          <w:marLeft w:val="0"/>
          <w:marRight w:val="0"/>
          <w:marTop w:val="0"/>
          <w:marBottom w:val="0"/>
          <w:divBdr>
            <w:top w:val="none" w:sz="0" w:space="0" w:color="auto"/>
            <w:left w:val="none" w:sz="0" w:space="0" w:color="auto"/>
            <w:bottom w:val="none" w:sz="0" w:space="0" w:color="auto"/>
            <w:right w:val="none" w:sz="0" w:space="0" w:color="auto"/>
          </w:divBdr>
          <w:divsChild>
            <w:div w:id="1555845698">
              <w:marLeft w:val="0"/>
              <w:marRight w:val="0"/>
              <w:marTop w:val="0"/>
              <w:marBottom w:val="0"/>
              <w:divBdr>
                <w:top w:val="none" w:sz="0" w:space="0" w:color="auto"/>
                <w:left w:val="none" w:sz="0" w:space="0" w:color="auto"/>
                <w:bottom w:val="none" w:sz="0" w:space="0" w:color="auto"/>
                <w:right w:val="none" w:sz="0" w:space="0" w:color="auto"/>
              </w:divBdr>
              <w:divsChild>
                <w:div w:id="120509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896011">
      <w:bodyDiv w:val="1"/>
      <w:marLeft w:val="0"/>
      <w:marRight w:val="0"/>
      <w:marTop w:val="0"/>
      <w:marBottom w:val="0"/>
      <w:divBdr>
        <w:top w:val="none" w:sz="0" w:space="0" w:color="auto"/>
        <w:left w:val="none" w:sz="0" w:space="0" w:color="auto"/>
        <w:bottom w:val="none" w:sz="0" w:space="0" w:color="auto"/>
        <w:right w:val="none" w:sz="0" w:space="0" w:color="auto"/>
      </w:divBdr>
    </w:div>
    <w:div w:id="290284144">
      <w:bodyDiv w:val="1"/>
      <w:marLeft w:val="0"/>
      <w:marRight w:val="0"/>
      <w:marTop w:val="0"/>
      <w:marBottom w:val="0"/>
      <w:divBdr>
        <w:top w:val="none" w:sz="0" w:space="0" w:color="auto"/>
        <w:left w:val="none" w:sz="0" w:space="0" w:color="auto"/>
        <w:bottom w:val="none" w:sz="0" w:space="0" w:color="auto"/>
        <w:right w:val="none" w:sz="0" w:space="0" w:color="auto"/>
      </w:divBdr>
    </w:div>
    <w:div w:id="291636707">
      <w:bodyDiv w:val="1"/>
      <w:marLeft w:val="0"/>
      <w:marRight w:val="0"/>
      <w:marTop w:val="0"/>
      <w:marBottom w:val="0"/>
      <w:divBdr>
        <w:top w:val="none" w:sz="0" w:space="0" w:color="auto"/>
        <w:left w:val="none" w:sz="0" w:space="0" w:color="auto"/>
        <w:bottom w:val="none" w:sz="0" w:space="0" w:color="auto"/>
        <w:right w:val="none" w:sz="0" w:space="0" w:color="auto"/>
      </w:divBdr>
      <w:divsChild>
        <w:div w:id="929462928">
          <w:marLeft w:val="0"/>
          <w:marRight w:val="0"/>
          <w:marTop w:val="0"/>
          <w:marBottom w:val="0"/>
          <w:divBdr>
            <w:top w:val="none" w:sz="0" w:space="0" w:color="auto"/>
            <w:left w:val="none" w:sz="0" w:space="0" w:color="auto"/>
            <w:bottom w:val="none" w:sz="0" w:space="0" w:color="auto"/>
            <w:right w:val="none" w:sz="0" w:space="0" w:color="auto"/>
          </w:divBdr>
        </w:div>
      </w:divsChild>
    </w:div>
    <w:div w:id="291903792">
      <w:bodyDiv w:val="1"/>
      <w:marLeft w:val="0"/>
      <w:marRight w:val="0"/>
      <w:marTop w:val="0"/>
      <w:marBottom w:val="0"/>
      <w:divBdr>
        <w:top w:val="none" w:sz="0" w:space="0" w:color="auto"/>
        <w:left w:val="none" w:sz="0" w:space="0" w:color="auto"/>
        <w:bottom w:val="none" w:sz="0" w:space="0" w:color="auto"/>
        <w:right w:val="none" w:sz="0" w:space="0" w:color="auto"/>
      </w:divBdr>
    </w:div>
    <w:div w:id="296644616">
      <w:bodyDiv w:val="1"/>
      <w:marLeft w:val="0"/>
      <w:marRight w:val="0"/>
      <w:marTop w:val="0"/>
      <w:marBottom w:val="0"/>
      <w:divBdr>
        <w:top w:val="none" w:sz="0" w:space="0" w:color="auto"/>
        <w:left w:val="none" w:sz="0" w:space="0" w:color="auto"/>
        <w:bottom w:val="none" w:sz="0" w:space="0" w:color="auto"/>
        <w:right w:val="none" w:sz="0" w:space="0" w:color="auto"/>
      </w:divBdr>
    </w:div>
    <w:div w:id="298069262">
      <w:bodyDiv w:val="1"/>
      <w:marLeft w:val="0"/>
      <w:marRight w:val="0"/>
      <w:marTop w:val="0"/>
      <w:marBottom w:val="0"/>
      <w:divBdr>
        <w:top w:val="none" w:sz="0" w:space="0" w:color="auto"/>
        <w:left w:val="none" w:sz="0" w:space="0" w:color="auto"/>
        <w:bottom w:val="none" w:sz="0" w:space="0" w:color="auto"/>
        <w:right w:val="none" w:sz="0" w:space="0" w:color="auto"/>
      </w:divBdr>
    </w:div>
    <w:div w:id="305861785">
      <w:bodyDiv w:val="1"/>
      <w:marLeft w:val="0"/>
      <w:marRight w:val="0"/>
      <w:marTop w:val="0"/>
      <w:marBottom w:val="0"/>
      <w:divBdr>
        <w:top w:val="none" w:sz="0" w:space="0" w:color="auto"/>
        <w:left w:val="none" w:sz="0" w:space="0" w:color="auto"/>
        <w:bottom w:val="none" w:sz="0" w:space="0" w:color="auto"/>
        <w:right w:val="none" w:sz="0" w:space="0" w:color="auto"/>
      </w:divBdr>
    </w:div>
    <w:div w:id="310792668">
      <w:bodyDiv w:val="1"/>
      <w:marLeft w:val="0"/>
      <w:marRight w:val="0"/>
      <w:marTop w:val="0"/>
      <w:marBottom w:val="0"/>
      <w:divBdr>
        <w:top w:val="none" w:sz="0" w:space="0" w:color="auto"/>
        <w:left w:val="none" w:sz="0" w:space="0" w:color="auto"/>
        <w:bottom w:val="none" w:sz="0" w:space="0" w:color="auto"/>
        <w:right w:val="none" w:sz="0" w:space="0" w:color="auto"/>
      </w:divBdr>
    </w:div>
    <w:div w:id="322852706">
      <w:bodyDiv w:val="1"/>
      <w:marLeft w:val="0"/>
      <w:marRight w:val="0"/>
      <w:marTop w:val="0"/>
      <w:marBottom w:val="0"/>
      <w:divBdr>
        <w:top w:val="none" w:sz="0" w:space="0" w:color="auto"/>
        <w:left w:val="none" w:sz="0" w:space="0" w:color="auto"/>
        <w:bottom w:val="none" w:sz="0" w:space="0" w:color="auto"/>
        <w:right w:val="none" w:sz="0" w:space="0" w:color="auto"/>
      </w:divBdr>
      <w:divsChild>
        <w:div w:id="67387277">
          <w:marLeft w:val="0"/>
          <w:marRight w:val="0"/>
          <w:marTop w:val="0"/>
          <w:marBottom w:val="0"/>
          <w:divBdr>
            <w:top w:val="none" w:sz="0" w:space="0" w:color="auto"/>
            <w:left w:val="none" w:sz="0" w:space="0" w:color="auto"/>
            <w:bottom w:val="none" w:sz="0" w:space="0" w:color="auto"/>
            <w:right w:val="none" w:sz="0" w:space="0" w:color="auto"/>
          </w:divBdr>
          <w:divsChild>
            <w:div w:id="1666322026">
              <w:marLeft w:val="0"/>
              <w:marRight w:val="0"/>
              <w:marTop w:val="0"/>
              <w:marBottom w:val="0"/>
              <w:divBdr>
                <w:top w:val="none" w:sz="0" w:space="0" w:color="auto"/>
                <w:left w:val="none" w:sz="0" w:space="0" w:color="auto"/>
                <w:bottom w:val="none" w:sz="0" w:space="0" w:color="auto"/>
                <w:right w:val="none" w:sz="0" w:space="0" w:color="auto"/>
              </w:divBdr>
              <w:divsChild>
                <w:div w:id="133406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063260">
      <w:bodyDiv w:val="1"/>
      <w:marLeft w:val="0"/>
      <w:marRight w:val="0"/>
      <w:marTop w:val="0"/>
      <w:marBottom w:val="0"/>
      <w:divBdr>
        <w:top w:val="none" w:sz="0" w:space="0" w:color="auto"/>
        <w:left w:val="none" w:sz="0" w:space="0" w:color="auto"/>
        <w:bottom w:val="none" w:sz="0" w:space="0" w:color="auto"/>
        <w:right w:val="none" w:sz="0" w:space="0" w:color="auto"/>
      </w:divBdr>
    </w:div>
    <w:div w:id="349570358">
      <w:bodyDiv w:val="1"/>
      <w:marLeft w:val="0"/>
      <w:marRight w:val="0"/>
      <w:marTop w:val="0"/>
      <w:marBottom w:val="0"/>
      <w:divBdr>
        <w:top w:val="none" w:sz="0" w:space="0" w:color="auto"/>
        <w:left w:val="none" w:sz="0" w:space="0" w:color="auto"/>
        <w:bottom w:val="none" w:sz="0" w:space="0" w:color="auto"/>
        <w:right w:val="none" w:sz="0" w:space="0" w:color="auto"/>
      </w:divBdr>
    </w:div>
    <w:div w:id="361443719">
      <w:bodyDiv w:val="1"/>
      <w:marLeft w:val="0"/>
      <w:marRight w:val="0"/>
      <w:marTop w:val="0"/>
      <w:marBottom w:val="0"/>
      <w:divBdr>
        <w:top w:val="none" w:sz="0" w:space="0" w:color="auto"/>
        <w:left w:val="none" w:sz="0" w:space="0" w:color="auto"/>
        <w:bottom w:val="none" w:sz="0" w:space="0" w:color="auto"/>
        <w:right w:val="none" w:sz="0" w:space="0" w:color="auto"/>
      </w:divBdr>
    </w:div>
    <w:div w:id="383065445">
      <w:bodyDiv w:val="1"/>
      <w:marLeft w:val="0"/>
      <w:marRight w:val="0"/>
      <w:marTop w:val="0"/>
      <w:marBottom w:val="0"/>
      <w:divBdr>
        <w:top w:val="none" w:sz="0" w:space="0" w:color="auto"/>
        <w:left w:val="none" w:sz="0" w:space="0" w:color="auto"/>
        <w:bottom w:val="none" w:sz="0" w:space="0" w:color="auto"/>
        <w:right w:val="none" w:sz="0" w:space="0" w:color="auto"/>
      </w:divBdr>
    </w:div>
    <w:div w:id="386224267">
      <w:bodyDiv w:val="1"/>
      <w:marLeft w:val="0"/>
      <w:marRight w:val="0"/>
      <w:marTop w:val="0"/>
      <w:marBottom w:val="0"/>
      <w:divBdr>
        <w:top w:val="none" w:sz="0" w:space="0" w:color="auto"/>
        <w:left w:val="none" w:sz="0" w:space="0" w:color="auto"/>
        <w:bottom w:val="none" w:sz="0" w:space="0" w:color="auto"/>
        <w:right w:val="none" w:sz="0" w:space="0" w:color="auto"/>
      </w:divBdr>
    </w:div>
    <w:div w:id="391737684">
      <w:bodyDiv w:val="1"/>
      <w:marLeft w:val="0"/>
      <w:marRight w:val="0"/>
      <w:marTop w:val="0"/>
      <w:marBottom w:val="0"/>
      <w:divBdr>
        <w:top w:val="none" w:sz="0" w:space="0" w:color="auto"/>
        <w:left w:val="none" w:sz="0" w:space="0" w:color="auto"/>
        <w:bottom w:val="none" w:sz="0" w:space="0" w:color="auto"/>
        <w:right w:val="none" w:sz="0" w:space="0" w:color="auto"/>
      </w:divBdr>
      <w:divsChild>
        <w:div w:id="1687100085">
          <w:marLeft w:val="0"/>
          <w:marRight w:val="0"/>
          <w:marTop w:val="0"/>
          <w:marBottom w:val="0"/>
          <w:divBdr>
            <w:top w:val="none" w:sz="0" w:space="0" w:color="auto"/>
            <w:left w:val="none" w:sz="0" w:space="0" w:color="auto"/>
            <w:bottom w:val="none" w:sz="0" w:space="0" w:color="auto"/>
            <w:right w:val="none" w:sz="0" w:space="0" w:color="auto"/>
          </w:divBdr>
          <w:divsChild>
            <w:div w:id="1203640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954646">
      <w:bodyDiv w:val="1"/>
      <w:marLeft w:val="0"/>
      <w:marRight w:val="0"/>
      <w:marTop w:val="0"/>
      <w:marBottom w:val="0"/>
      <w:divBdr>
        <w:top w:val="none" w:sz="0" w:space="0" w:color="auto"/>
        <w:left w:val="none" w:sz="0" w:space="0" w:color="auto"/>
        <w:bottom w:val="none" w:sz="0" w:space="0" w:color="auto"/>
        <w:right w:val="none" w:sz="0" w:space="0" w:color="auto"/>
      </w:divBdr>
    </w:div>
    <w:div w:id="407076083">
      <w:bodyDiv w:val="1"/>
      <w:marLeft w:val="0"/>
      <w:marRight w:val="0"/>
      <w:marTop w:val="0"/>
      <w:marBottom w:val="0"/>
      <w:divBdr>
        <w:top w:val="none" w:sz="0" w:space="0" w:color="auto"/>
        <w:left w:val="none" w:sz="0" w:space="0" w:color="auto"/>
        <w:bottom w:val="none" w:sz="0" w:space="0" w:color="auto"/>
        <w:right w:val="none" w:sz="0" w:space="0" w:color="auto"/>
      </w:divBdr>
    </w:div>
    <w:div w:id="419910004">
      <w:bodyDiv w:val="1"/>
      <w:marLeft w:val="0"/>
      <w:marRight w:val="0"/>
      <w:marTop w:val="0"/>
      <w:marBottom w:val="0"/>
      <w:divBdr>
        <w:top w:val="none" w:sz="0" w:space="0" w:color="auto"/>
        <w:left w:val="none" w:sz="0" w:space="0" w:color="auto"/>
        <w:bottom w:val="none" w:sz="0" w:space="0" w:color="auto"/>
        <w:right w:val="none" w:sz="0" w:space="0" w:color="auto"/>
      </w:divBdr>
    </w:div>
    <w:div w:id="444617383">
      <w:bodyDiv w:val="1"/>
      <w:marLeft w:val="0"/>
      <w:marRight w:val="0"/>
      <w:marTop w:val="0"/>
      <w:marBottom w:val="0"/>
      <w:divBdr>
        <w:top w:val="none" w:sz="0" w:space="0" w:color="auto"/>
        <w:left w:val="none" w:sz="0" w:space="0" w:color="auto"/>
        <w:bottom w:val="none" w:sz="0" w:space="0" w:color="auto"/>
        <w:right w:val="none" w:sz="0" w:space="0" w:color="auto"/>
      </w:divBdr>
    </w:div>
    <w:div w:id="445856741">
      <w:bodyDiv w:val="1"/>
      <w:marLeft w:val="0"/>
      <w:marRight w:val="0"/>
      <w:marTop w:val="0"/>
      <w:marBottom w:val="0"/>
      <w:divBdr>
        <w:top w:val="none" w:sz="0" w:space="0" w:color="auto"/>
        <w:left w:val="none" w:sz="0" w:space="0" w:color="auto"/>
        <w:bottom w:val="none" w:sz="0" w:space="0" w:color="auto"/>
        <w:right w:val="none" w:sz="0" w:space="0" w:color="auto"/>
      </w:divBdr>
    </w:div>
    <w:div w:id="446971037">
      <w:bodyDiv w:val="1"/>
      <w:marLeft w:val="0"/>
      <w:marRight w:val="0"/>
      <w:marTop w:val="0"/>
      <w:marBottom w:val="0"/>
      <w:divBdr>
        <w:top w:val="none" w:sz="0" w:space="0" w:color="auto"/>
        <w:left w:val="none" w:sz="0" w:space="0" w:color="auto"/>
        <w:bottom w:val="none" w:sz="0" w:space="0" w:color="auto"/>
        <w:right w:val="none" w:sz="0" w:space="0" w:color="auto"/>
      </w:divBdr>
    </w:div>
    <w:div w:id="458039499">
      <w:bodyDiv w:val="1"/>
      <w:marLeft w:val="0"/>
      <w:marRight w:val="0"/>
      <w:marTop w:val="0"/>
      <w:marBottom w:val="0"/>
      <w:divBdr>
        <w:top w:val="none" w:sz="0" w:space="0" w:color="auto"/>
        <w:left w:val="none" w:sz="0" w:space="0" w:color="auto"/>
        <w:bottom w:val="none" w:sz="0" w:space="0" w:color="auto"/>
        <w:right w:val="none" w:sz="0" w:space="0" w:color="auto"/>
      </w:divBdr>
    </w:div>
    <w:div w:id="458643758">
      <w:bodyDiv w:val="1"/>
      <w:marLeft w:val="0"/>
      <w:marRight w:val="0"/>
      <w:marTop w:val="0"/>
      <w:marBottom w:val="0"/>
      <w:divBdr>
        <w:top w:val="none" w:sz="0" w:space="0" w:color="auto"/>
        <w:left w:val="none" w:sz="0" w:space="0" w:color="auto"/>
        <w:bottom w:val="none" w:sz="0" w:space="0" w:color="auto"/>
        <w:right w:val="none" w:sz="0" w:space="0" w:color="auto"/>
      </w:divBdr>
    </w:div>
    <w:div w:id="464011026">
      <w:bodyDiv w:val="1"/>
      <w:marLeft w:val="0"/>
      <w:marRight w:val="0"/>
      <w:marTop w:val="0"/>
      <w:marBottom w:val="0"/>
      <w:divBdr>
        <w:top w:val="none" w:sz="0" w:space="0" w:color="auto"/>
        <w:left w:val="none" w:sz="0" w:space="0" w:color="auto"/>
        <w:bottom w:val="none" w:sz="0" w:space="0" w:color="auto"/>
        <w:right w:val="none" w:sz="0" w:space="0" w:color="auto"/>
      </w:divBdr>
      <w:divsChild>
        <w:div w:id="1613855109">
          <w:marLeft w:val="0"/>
          <w:marRight w:val="0"/>
          <w:marTop w:val="0"/>
          <w:marBottom w:val="0"/>
          <w:divBdr>
            <w:top w:val="none" w:sz="0" w:space="0" w:color="auto"/>
            <w:left w:val="none" w:sz="0" w:space="0" w:color="auto"/>
            <w:bottom w:val="none" w:sz="0" w:space="0" w:color="auto"/>
            <w:right w:val="none" w:sz="0" w:space="0" w:color="auto"/>
          </w:divBdr>
          <w:divsChild>
            <w:div w:id="674381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321236">
      <w:bodyDiv w:val="1"/>
      <w:marLeft w:val="0"/>
      <w:marRight w:val="0"/>
      <w:marTop w:val="0"/>
      <w:marBottom w:val="0"/>
      <w:divBdr>
        <w:top w:val="none" w:sz="0" w:space="0" w:color="auto"/>
        <w:left w:val="none" w:sz="0" w:space="0" w:color="auto"/>
        <w:bottom w:val="none" w:sz="0" w:space="0" w:color="auto"/>
        <w:right w:val="none" w:sz="0" w:space="0" w:color="auto"/>
      </w:divBdr>
    </w:div>
    <w:div w:id="474179415">
      <w:bodyDiv w:val="1"/>
      <w:marLeft w:val="0"/>
      <w:marRight w:val="0"/>
      <w:marTop w:val="0"/>
      <w:marBottom w:val="0"/>
      <w:divBdr>
        <w:top w:val="none" w:sz="0" w:space="0" w:color="auto"/>
        <w:left w:val="none" w:sz="0" w:space="0" w:color="auto"/>
        <w:bottom w:val="none" w:sz="0" w:space="0" w:color="auto"/>
        <w:right w:val="none" w:sz="0" w:space="0" w:color="auto"/>
      </w:divBdr>
    </w:div>
    <w:div w:id="476648109">
      <w:bodyDiv w:val="1"/>
      <w:marLeft w:val="0"/>
      <w:marRight w:val="0"/>
      <w:marTop w:val="0"/>
      <w:marBottom w:val="0"/>
      <w:divBdr>
        <w:top w:val="none" w:sz="0" w:space="0" w:color="auto"/>
        <w:left w:val="none" w:sz="0" w:space="0" w:color="auto"/>
        <w:bottom w:val="none" w:sz="0" w:space="0" w:color="auto"/>
        <w:right w:val="none" w:sz="0" w:space="0" w:color="auto"/>
      </w:divBdr>
    </w:div>
    <w:div w:id="487206139">
      <w:bodyDiv w:val="1"/>
      <w:marLeft w:val="0"/>
      <w:marRight w:val="0"/>
      <w:marTop w:val="0"/>
      <w:marBottom w:val="0"/>
      <w:divBdr>
        <w:top w:val="none" w:sz="0" w:space="0" w:color="auto"/>
        <w:left w:val="none" w:sz="0" w:space="0" w:color="auto"/>
        <w:bottom w:val="none" w:sz="0" w:space="0" w:color="auto"/>
        <w:right w:val="none" w:sz="0" w:space="0" w:color="auto"/>
      </w:divBdr>
    </w:div>
    <w:div w:id="489292595">
      <w:bodyDiv w:val="1"/>
      <w:marLeft w:val="0"/>
      <w:marRight w:val="0"/>
      <w:marTop w:val="0"/>
      <w:marBottom w:val="0"/>
      <w:divBdr>
        <w:top w:val="none" w:sz="0" w:space="0" w:color="auto"/>
        <w:left w:val="none" w:sz="0" w:space="0" w:color="auto"/>
        <w:bottom w:val="none" w:sz="0" w:space="0" w:color="auto"/>
        <w:right w:val="none" w:sz="0" w:space="0" w:color="auto"/>
      </w:divBdr>
    </w:div>
    <w:div w:id="493883848">
      <w:bodyDiv w:val="1"/>
      <w:marLeft w:val="0"/>
      <w:marRight w:val="0"/>
      <w:marTop w:val="0"/>
      <w:marBottom w:val="0"/>
      <w:divBdr>
        <w:top w:val="none" w:sz="0" w:space="0" w:color="auto"/>
        <w:left w:val="none" w:sz="0" w:space="0" w:color="auto"/>
        <w:bottom w:val="none" w:sz="0" w:space="0" w:color="auto"/>
        <w:right w:val="none" w:sz="0" w:space="0" w:color="auto"/>
      </w:divBdr>
    </w:div>
    <w:div w:id="504057391">
      <w:bodyDiv w:val="1"/>
      <w:marLeft w:val="0"/>
      <w:marRight w:val="0"/>
      <w:marTop w:val="0"/>
      <w:marBottom w:val="0"/>
      <w:divBdr>
        <w:top w:val="none" w:sz="0" w:space="0" w:color="auto"/>
        <w:left w:val="none" w:sz="0" w:space="0" w:color="auto"/>
        <w:bottom w:val="none" w:sz="0" w:space="0" w:color="auto"/>
        <w:right w:val="none" w:sz="0" w:space="0" w:color="auto"/>
      </w:divBdr>
    </w:div>
    <w:div w:id="511604674">
      <w:bodyDiv w:val="1"/>
      <w:marLeft w:val="0"/>
      <w:marRight w:val="0"/>
      <w:marTop w:val="0"/>
      <w:marBottom w:val="0"/>
      <w:divBdr>
        <w:top w:val="none" w:sz="0" w:space="0" w:color="auto"/>
        <w:left w:val="none" w:sz="0" w:space="0" w:color="auto"/>
        <w:bottom w:val="none" w:sz="0" w:space="0" w:color="auto"/>
        <w:right w:val="none" w:sz="0" w:space="0" w:color="auto"/>
      </w:divBdr>
    </w:div>
    <w:div w:id="515271851">
      <w:bodyDiv w:val="1"/>
      <w:marLeft w:val="0"/>
      <w:marRight w:val="0"/>
      <w:marTop w:val="0"/>
      <w:marBottom w:val="0"/>
      <w:divBdr>
        <w:top w:val="none" w:sz="0" w:space="0" w:color="auto"/>
        <w:left w:val="none" w:sz="0" w:space="0" w:color="auto"/>
        <w:bottom w:val="none" w:sz="0" w:space="0" w:color="auto"/>
        <w:right w:val="none" w:sz="0" w:space="0" w:color="auto"/>
      </w:divBdr>
    </w:div>
    <w:div w:id="527186507">
      <w:bodyDiv w:val="1"/>
      <w:marLeft w:val="0"/>
      <w:marRight w:val="0"/>
      <w:marTop w:val="0"/>
      <w:marBottom w:val="0"/>
      <w:divBdr>
        <w:top w:val="none" w:sz="0" w:space="0" w:color="auto"/>
        <w:left w:val="none" w:sz="0" w:space="0" w:color="auto"/>
        <w:bottom w:val="none" w:sz="0" w:space="0" w:color="auto"/>
        <w:right w:val="none" w:sz="0" w:space="0" w:color="auto"/>
      </w:divBdr>
    </w:div>
    <w:div w:id="529077260">
      <w:bodyDiv w:val="1"/>
      <w:marLeft w:val="0"/>
      <w:marRight w:val="0"/>
      <w:marTop w:val="0"/>
      <w:marBottom w:val="0"/>
      <w:divBdr>
        <w:top w:val="none" w:sz="0" w:space="0" w:color="auto"/>
        <w:left w:val="none" w:sz="0" w:space="0" w:color="auto"/>
        <w:bottom w:val="none" w:sz="0" w:space="0" w:color="auto"/>
        <w:right w:val="none" w:sz="0" w:space="0" w:color="auto"/>
      </w:divBdr>
      <w:divsChild>
        <w:div w:id="1410420889">
          <w:marLeft w:val="0"/>
          <w:marRight w:val="0"/>
          <w:marTop w:val="0"/>
          <w:marBottom w:val="0"/>
          <w:divBdr>
            <w:top w:val="none" w:sz="0" w:space="0" w:color="auto"/>
            <w:left w:val="none" w:sz="0" w:space="0" w:color="auto"/>
            <w:bottom w:val="none" w:sz="0" w:space="0" w:color="auto"/>
            <w:right w:val="none" w:sz="0" w:space="0" w:color="auto"/>
          </w:divBdr>
          <w:divsChild>
            <w:div w:id="561674801">
              <w:marLeft w:val="0"/>
              <w:marRight w:val="0"/>
              <w:marTop w:val="0"/>
              <w:marBottom w:val="0"/>
              <w:divBdr>
                <w:top w:val="none" w:sz="0" w:space="0" w:color="auto"/>
                <w:left w:val="none" w:sz="0" w:space="0" w:color="auto"/>
                <w:bottom w:val="none" w:sz="0" w:space="0" w:color="auto"/>
                <w:right w:val="none" w:sz="0" w:space="0" w:color="auto"/>
              </w:divBdr>
              <w:divsChild>
                <w:div w:id="62045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925294">
      <w:bodyDiv w:val="1"/>
      <w:marLeft w:val="0"/>
      <w:marRight w:val="0"/>
      <w:marTop w:val="0"/>
      <w:marBottom w:val="0"/>
      <w:divBdr>
        <w:top w:val="none" w:sz="0" w:space="0" w:color="auto"/>
        <w:left w:val="none" w:sz="0" w:space="0" w:color="auto"/>
        <w:bottom w:val="none" w:sz="0" w:space="0" w:color="auto"/>
        <w:right w:val="none" w:sz="0" w:space="0" w:color="auto"/>
      </w:divBdr>
    </w:div>
    <w:div w:id="536895551">
      <w:bodyDiv w:val="1"/>
      <w:marLeft w:val="0"/>
      <w:marRight w:val="0"/>
      <w:marTop w:val="0"/>
      <w:marBottom w:val="0"/>
      <w:divBdr>
        <w:top w:val="none" w:sz="0" w:space="0" w:color="auto"/>
        <w:left w:val="none" w:sz="0" w:space="0" w:color="auto"/>
        <w:bottom w:val="none" w:sz="0" w:space="0" w:color="auto"/>
        <w:right w:val="none" w:sz="0" w:space="0" w:color="auto"/>
      </w:divBdr>
      <w:divsChild>
        <w:div w:id="1304654847">
          <w:marLeft w:val="0"/>
          <w:marRight w:val="0"/>
          <w:marTop w:val="0"/>
          <w:marBottom w:val="0"/>
          <w:divBdr>
            <w:top w:val="none" w:sz="0" w:space="0" w:color="auto"/>
            <w:left w:val="none" w:sz="0" w:space="0" w:color="auto"/>
            <w:bottom w:val="none" w:sz="0" w:space="0" w:color="auto"/>
            <w:right w:val="none" w:sz="0" w:space="0" w:color="auto"/>
          </w:divBdr>
        </w:div>
      </w:divsChild>
    </w:div>
    <w:div w:id="538711774">
      <w:bodyDiv w:val="1"/>
      <w:marLeft w:val="0"/>
      <w:marRight w:val="0"/>
      <w:marTop w:val="0"/>
      <w:marBottom w:val="0"/>
      <w:divBdr>
        <w:top w:val="none" w:sz="0" w:space="0" w:color="auto"/>
        <w:left w:val="none" w:sz="0" w:space="0" w:color="auto"/>
        <w:bottom w:val="none" w:sz="0" w:space="0" w:color="auto"/>
        <w:right w:val="none" w:sz="0" w:space="0" w:color="auto"/>
      </w:divBdr>
    </w:div>
    <w:div w:id="540020185">
      <w:bodyDiv w:val="1"/>
      <w:marLeft w:val="0"/>
      <w:marRight w:val="0"/>
      <w:marTop w:val="0"/>
      <w:marBottom w:val="0"/>
      <w:divBdr>
        <w:top w:val="none" w:sz="0" w:space="0" w:color="auto"/>
        <w:left w:val="none" w:sz="0" w:space="0" w:color="auto"/>
        <w:bottom w:val="none" w:sz="0" w:space="0" w:color="auto"/>
        <w:right w:val="none" w:sz="0" w:space="0" w:color="auto"/>
      </w:divBdr>
    </w:div>
    <w:div w:id="542130970">
      <w:bodyDiv w:val="1"/>
      <w:marLeft w:val="0"/>
      <w:marRight w:val="0"/>
      <w:marTop w:val="0"/>
      <w:marBottom w:val="0"/>
      <w:divBdr>
        <w:top w:val="none" w:sz="0" w:space="0" w:color="auto"/>
        <w:left w:val="none" w:sz="0" w:space="0" w:color="auto"/>
        <w:bottom w:val="none" w:sz="0" w:space="0" w:color="auto"/>
        <w:right w:val="none" w:sz="0" w:space="0" w:color="auto"/>
      </w:divBdr>
    </w:div>
    <w:div w:id="552274698">
      <w:bodyDiv w:val="1"/>
      <w:marLeft w:val="0"/>
      <w:marRight w:val="0"/>
      <w:marTop w:val="0"/>
      <w:marBottom w:val="0"/>
      <w:divBdr>
        <w:top w:val="none" w:sz="0" w:space="0" w:color="auto"/>
        <w:left w:val="none" w:sz="0" w:space="0" w:color="auto"/>
        <w:bottom w:val="none" w:sz="0" w:space="0" w:color="auto"/>
        <w:right w:val="none" w:sz="0" w:space="0" w:color="auto"/>
      </w:divBdr>
    </w:div>
    <w:div w:id="568467925">
      <w:bodyDiv w:val="1"/>
      <w:marLeft w:val="0"/>
      <w:marRight w:val="0"/>
      <w:marTop w:val="0"/>
      <w:marBottom w:val="0"/>
      <w:divBdr>
        <w:top w:val="none" w:sz="0" w:space="0" w:color="auto"/>
        <w:left w:val="none" w:sz="0" w:space="0" w:color="auto"/>
        <w:bottom w:val="none" w:sz="0" w:space="0" w:color="auto"/>
        <w:right w:val="none" w:sz="0" w:space="0" w:color="auto"/>
      </w:divBdr>
    </w:div>
    <w:div w:id="575431945">
      <w:bodyDiv w:val="1"/>
      <w:marLeft w:val="0"/>
      <w:marRight w:val="0"/>
      <w:marTop w:val="0"/>
      <w:marBottom w:val="0"/>
      <w:divBdr>
        <w:top w:val="none" w:sz="0" w:space="0" w:color="auto"/>
        <w:left w:val="none" w:sz="0" w:space="0" w:color="auto"/>
        <w:bottom w:val="none" w:sz="0" w:space="0" w:color="auto"/>
        <w:right w:val="none" w:sz="0" w:space="0" w:color="auto"/>
      </w:divBdr>
    </w:div>
    <w:div w:id="577517026">
      <w:bodyDiv w:val="1"/>
      <w:marLeft w:val="0"/>
      <w:marRight w:val="0"/>
      <w:marTop w:val="0"/>
      <w:marBottom w:val="0"/>
      <w:divBdr>
        <w:top w:val="none" w:sz="0" w:space="0" w:color="auto"/>
        <w:left w:val="none" w:sz="0" w:space="0" w:color="auto"/>
        <w:bottom w:val="none" w:sz="0" w:space="0" w:color="auto"/>
        <w:right w:val="none" w:sz="0" w:space="0" w:color="auto"/>
      </w:divBdr>
      <w:divsChild>
        <w:div w:id="229658747">
          <w:marLeft w:val="0"/>
          <w:marRight w:val="0"/>
          <w:marTop w:val="0"/>
          <w:marBottom w:val="0"/>
          <w:divBdr>
            <w:top w:val="none" w:sz="0" w:space="0" w:color="auto"/>
            <w:left w:val="none" w:sz="0" w:space="0" w:color="auto"/>
            <w:bottom w:val="none" w:sz="0" w:space="0" w:color="auto"/>
            <w:right w:val="none" w:sz="0" w:space="0" w:color="auto"/>
          </w:divBdr>
        </w:div>
      </w:divsChild>
    </w:div>
    <w:div w:id="581764235">
      <w:bodyDiv w:val="1"/>
      <w:marLeft w:val="0"/>
      <w:marRight w:val="0"/>
      <w:marTop w:val="0"/>
      <w:marBottom w:val="0"/>
      <w:divBdr>
        <w:top w:val="none" w:sz="0" w:space="0" w:color="auto"/>
        <w:left w:val="none" w:sz="0" w:space="0" w:color="auto"/>
        <w:bottom w:val="none" w:sz="0" w:space="0" w:color="auto"/>
        <w:right w:val="none" w:sz="0" w:space="0" w:color="auto"/>
      </w:divBdr>
    </w:div>
    <w:div w:id="581842125">
      <w:bodyDiv w:val="1"/>
      <w:marLeft w:val="0"/>
      <w:marRight w:val="0"/>
      <w:marTop w:val="0"/>
      <w:marBottom w:val="0"/>
      <w:divBdr>
        <w:top w:val="none" w:sz="0" w:space="0" w:color="auto"/>
        <w:left w:val="none" w:sz="0" w:space="0" w:color="auto"/>
        <w:bottom w:val="none" w:sz="0" w:space="0" w:color="auto"/>
        <w:right w:val="none" w:sz="0" w:space="0" w:color="auto"/>
      </w:divBdr>
    </w:div>
    <w:div w:id="583075656">
      <w:bodyDiv w:val="1"/>
      <w:marLeft w:val="0"/>
      <w:marRight w:val="0"/>
      <w:marTop w:val="0"/>
      <w:marBottom w:val="0"/>
      <w:divBdr>
        <w:top w:val="none" w:sz="0" w:space="0" w:color="auto"/>
        <w:left w:val="none" w:sz="0" w:space="0" w:color="auto"/>
        <w:bottom w:val="none" w:sz="0" w:space="0" w:color="auto"/>
        <w:right w:val="none" w:sz="0" w:space="0" w:color="auto"/>
      </w:divBdr>
    </w:div>
    <w:div w:id="583690580">
      <w:bodyDiv w:val="1"/>
      <w:marLeft w:val="0"/>
      <w:marRight w:val="0"/>
      <w:marTop w:val="0"/>
      <w:marBottom w:val="0"/>
      <w:divBdr>
        <w:top w:val="none" w:sz="0" w:space="0" w:color="auto"/>
        <w:left w:val="none" w:sz="0" w:space="0" w:color="auto"/>
        <w:bottom w:val="none" w:sz="0" w:space="0" w:color="auto"/>
        <w:right w:val="none" w:sz="0" w:space="0" w:color="auto"/>
      </w:divBdr>
    </w:div>
    <w:div w:id="585922593">
      <w:bodyDiv w:val="1"/>
      <w:marLeft w:val="0"/>
      <w:marRight w:val="0"/>
      <w:marTop w:val="0"/>
      <w:marBottom w:val="0"/>
      <w:divBdr>
        <w:top w:val="none" w:sz="0" w:space="0" w:color="auto"/>
        <w:left w:val="none" w:sz="0" w:space="0" w:color="auto"/>
        <w:bottom w:val="none" w:sz="0" w:space="0" w:color="auto"/>
        <w:right w:val="none" w:sz="0" w:space="0" w:color="auto"/>
      </w:divBdr>
      <w:divsChild>
        <w:div w:id="439758642">
          <w:marLeft w:val="0"/>
          <w:marRight w:val="0"/>
          <w:marTop w:val="0"/>
          <w:marBottom w:val="0"/>
          <w:divBdr>
            <w:top w:val="none" w:sz="0" w:space="0" w:color="auto"/>
            <w:left w:val="none" w:sz="0" w:space="0" w:color="auto"/>
            <w:bottom w:val="none" w:sz="0" w:space="0" w:color="auto"/>
            <w:right w:val="none" w:sz="0" w:space="0" w:color="auto"/>
          </w:divBdr>
          <w:divsChild>
            <w:div w:id="708408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390828">
      <w:bodyDiv w:val="1"/>
      <w:marLeft w:val="0"/>
      <w:marRight w:val="0"/>
      <w:marTop w:val="0"/>
      <w:marBottom w:val="0"/>
      <w:divBdr>
        <w:top w:val="none" w:sz="0" w:space="0" w:color="auto"/>
        <w:left w:val="none" w:sz="0" w:space="0" w:color="auto"/>
        <w:bottom w:val="none" w:sz="0" w:space="0" w:color="auto"/>
        <w:right w:val="none" w:sz="0" w:space="0" w:color="auto"/>
      </w:divBdr>
    </w:div>
    <w:div w:id="590086982">
      <w:bodyDiv w:val="1"/>
      <w:marLeft w:val="0"/>
      <w:marRight w:val="0"/>
      <w:marTop w:val="0"/>
      <w:marBottom w:val="0"/>
      <w:divBdr>
        <w:top w:val="none" w:sz="0" w:space="0" w:color="auto"/>
        <w:left w:val="none" w:sz="0" w:space="0" w:color="auto"/>
        <w:bottom w:val="none" w:sz="0" w:space="0" w:color="auto"/>
        <w:right w:val="none" w:sz="0" w:space="0" w:color="auto"/>
      </w:divBdr>
    </w:div>
    <w:div w:id="592007806">
      <w:bodyDiv w:val="1"/>
      <w:marLeft w:val="0"/>
      <w:marRight w:val="0"/>
      <w:marTop w:val="0"/>
      <w:marBottom w:val="0"/>
      <w:divBdr>
        <w:top w:val="none" w:sz="0" w:space="0" w:color="auto"/>
        <w:left w:val="none" w:sz="0" w:space="0" w:color="auto"/>
        <w:bottom w:val="none" w:sz="0" w:space="0" w:color="auto"/>
        <w:right w:val="none" w:sz="0" w:space="0" w:color="auto"/>
      </w:divBdr>
    </w:div>
    <w:div w:id="592131876">
      <w:bodyDiv w:val="1"/>
      <w:marLeft w:val="0"/>
      <w:marRight w:val="0"/>
      <w:marTop w:val="0"/>
      <w:marBottom w:val="0"/>
      <w:divBdr>
        <w:top w:val="none" w:sz="0" w:space="0" w:color="auto"/>
        <w:left w:val="none" w:sz="0" w:space="0" w:color="auto"/>
        <w:bottom w:val="none" w:sz="0" w:space="0" w:color="auto"/>
        <w:right w:val="none" w:sz="0" w:space="0" w:color="auto"/>
      </w:divBdr>
    </w:div>
    <w:div w:id="598563735">
      <w:bodyDiv w:val="1"/>
      <w:marLeft w:val="0"/>
      <w:marRight w:val="0"/>
      <w:marTop w:val="0"/>
      <w:marBottom w:val="0"/>
      <w:divBdr>
        <w:top w:val="none" w:sz="0" w:space="0" w:color="auto"/>
        <w:left w:val="none" w:sz="0" w:space="0" w:color="auto"/>
        <w:bottom w:val="none" w:sz="0" w:space="0" w:color="auto"/>
        <w:right w:val="none" w:sz="0" w:space="0" w:color="auto"/>
      </w:divBdr>
    </w:div>
    <w:div w:id="599994753">
      <w:bodyDiv w:val="1"/>
      <w:marLeft w:val="0"/>
      <w:marRight w:val="0"/>
      <w:marTop w:val="0"/>
      <w:marBottom w:val="0"/>
      <w:divBdr>
        <w:top w:val="none" w:sz="0" w:space="0" w:color="auto"/>
        <w:left w:val="none" w:sz="0" w:space="0" w:color="auto"/>
        <w:bottom w:val="none" w:sz="0" w:space="0" w:color="auto"/>
        <w:right w:val="none" w:sz="0" w:space="0" w:color="auto"/>
      </w:divBdr>
    </w:div>
    <w:div w:id="600533626">
      <w:bodyDiv w:val="1"/>
      <w:marLeft w:val="0"/>
      <w:marRight w:val="0"/>
      <w:marTop w:val="0"/>
      <w:marBottom w:val="0"/>
      <w:divBdr>
        <w:top w:val="none" w:sz="0" w:space="0" w:color="auto"/>
        <w:left w:val="none" w:sz="0" w:space="0" w:color="auto"/>
        <w:bottom w:val="none" w:sz="0" w:space="0" w:color="auto"/>
        <w:right w:val="none" w:sz="0" w:space="0" w:color="auto"/>
      </w:divBdr>
      <w:divsChild>
        <w:div w:id="1029529740">
          <w:marLeft w:val="0"/>
          <w:marRight w:val="0"/>
          <w:marTop w:val="0"/>
          <w:marBottom w:val="0"/>
          <w:divBdr>
            <w:top w:val="none" w:sz="0" w:space="0" w:color="auto"/>
            <w:left w:val="none" w:sz="0" w:space="0" w:color="auto"/>
            <w:bottom w:val="none" w:sz="0" w:space="0" w:color="auto"/>
            <w:right w:val="none" w:sz="0" w:space="0" w:color="auto"/>
          </w:divBdr>
          <w:divsChild>
            <w:div w:id="227570479">
              <w:marLeft w:val="0"/>
              <w:marRight w:val="0"/>
              <w:marTop w:val="120"/>
              <w:marBottom w:val="0"/>
              <w:divBdr>
                <w:top w:val="none" w:sz="0" w:space="0" w:color="auto"/>
                <w:left w:val="none" w:sz="0" w:space="0" w:color="auto"/>
                <w:bottom w:val="none" w:sz="0" w:space="0" w:color="auto"/>
                <w:right w:val="none" w:sz="0" w:space="0" w:color="auto"/>
              </w:divBdr>
            </w:div>
            <w:div w:id="111218253">
              <w:marLeft w:val="0"/>
              <w:marRight w:val="0"/>
              <w:marTop w:val="0"/>
              <w:marBottom w:val="0"/>
              <w:divBdr>
                <w:top w:val="none" w:sz="0" w:space="0" w:color="auto"/>
                <w:left w:val="none" w:sz="0" w:space="0" w:color="auto"/>
                <w:bottom w:val="none" w:sz="0" w:space="0" w:color="auto"/>
                <w:right w:val="none" w:sz="0" w:space="0" w:color="auto"/>
              </w:divBdr>
            </w:div>
          </w:divsChild>
        </w:div>
        <w:div w:id="1424758997">
          <w:marLeft w:val="0"/>
          <w:marRight w:val="0"/>
          <w:marTop w:val="0"/>
          <w:marBottom w:val="0"/>
          <w:divBdr>
            <w:top w:val="none" w:sz="0" w:space="0" w:color="auto"/>
            <w:left w:val="none" w:sz="0" w:space="0" w:color="auto"/>
            <w:bottom w:val="none" w:sz="0" w:space="0" w:color="auto"/>
            <w:right w:val="none" w:sz="0" w:space="0" w:color="auto"/>
          </w:divBdr>
          <w:divsChild>
            <w:div w:id="59184065">
              <w:marLeft w:val="0"/>
              <w:marRight w:val="0"/>
              <w:marTop w:val="120"/>
              <w:marBottom w:val="0"/>
              <w:divBdr>
                <w:top w:val="none" w:sz="0" w:space="0" w:color="auto"/>
                <w:left w:val="none" w:sz="0" w:space="0" w:color="auto"/>
                <w:bottom w:val="none" w:sz="0" w:space="0" w:color="auto"/>
                <w:right w:val="none" w:sz="0" w:space="0" w:color="auto"/>
              </w:divBdr>
            </w:div>
            <w:div w:id="1480684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687647">
      <w:bodyDiv w:val="1"/>
      <w:marLeft w:val="0"/>
      <w:marRight w:val="0"/>
      <w:marTop w:val="0"/>
      <w:marBottom w:val="0"/>
      <w:divBdr>
        <w:top w:val="none" w:sz="0" w:space="0" w:color="auto"/>
        <w:left w:val="none" w:sz="0" w:space="0" w:color="auto"/>
        <w:bottom w:val="none" w:sz="0" w:space="0" w:color="auto"/>
        <w:right w:val="none" w:sz="0" w:space="0" w:color="auto"/>
      </w:divBdr>
    </w:div>
    <w:div w:id="601839803">
      <w:bodyDiv w:val="1"/>
      <w:marLeft w:val="0"/>
      <w:marRight w:val="0"/>
      <w:marTop w:val="0"/>
      <w:marBottom w:val="0"/>
      <w:divBdr>
        <w:top w:val="none" w:sz="0" w:space="0" w:color="auto"/>
        <w:left w:val="none" w:sz="0" w:space="0" w:color="auto"/>
        <w:bottom w:val="none" w:sz="0" w:space="0" w:color="auto"/>
        <w:right w:val="none" w:sz="0" w:space="0" w:color="auto"/>
      </w:divBdr>
    </w:div>
    <w:div w:id="602420741">
      <w:bodyDiv w:val="1"/>
      <w:marLeft w:val="0"/>
      <w:marRight w:val="0"/>
      <w:marTop w:val="0"/>
      <w:marBottom w:val="0"/>
      <w:divBdr>
        <w:top w:val="none" w:sz="0" w:space="0" w:color="auto"/>
        <w:left w:val="none" w:sz="0" w:space="0" w:color="auto"/>
        <w:bottom w:val="none" w:sz="0" w:space="0" w:color="auto"/>
        <w:right w:val="none" w:sz="0" w:space="0" w:color="auto"/>
      </w:divBdr>
      <w:divsChild>
        <w:div w:id="1833837617">
          <w:marLeft w:val="0"/>
          <w:marRight w:val="0"/>
          <w:marTop w:val="0"/>
          <w:marBottom w:val="0"/>
          <w:divBdr>
            <w:top w:val="none" w:sz="0" w:space="0" w:color="auto"/>
            <w:left w:val="none" w:sz="0" w:space="0" w:color="auto"/>
            <w:bottom w:val="none" w:sz="0" w:space="0" w:color="auto"/>
            <w:right w:val="none" w:sz="0" w:space="0" w:color="auto"/>
          </w:divBdr>
        </w:div>
      </w:divsChild>
    </w:div>
    <w:div w:id="603078018">
      <w:bodyDiv w:val="1"/>
      <w:marLeft w:val="0"/>
      <w:marRight w:val="0"/>
      <w:marTop w:val="0"/>
      <w:marBottom w:val="0"/>
      <w:divBdr>
        <w:top w:val="none" w:sz="0" w:space="0" w:color="auto"/>
        <w:left w:val="none" w:sz="0" w:space="0" w:color="auto"/>
        <w:bottom w:val="none" w:sz="0" w:space="0" w:color="auto"/>
        <w:right w:val="none" w:sz="0" w:space="0" w:color="auto"/>
      </w:divBdr>
    </w:div>
    <w:div w:id="605043365">
      <w:bodyDiv w:val="1"/>
      <w:marLeft w:val="0"/>
      <w:marRight w:val="0"/>
      <w:marTop w:val="0"/>
      <w:marBottom w:val="0"/>
      <w:divBdr>
        <w:top w:val="none" w:sz="0" w:space="0" w:color="auto"/>
        <w:left w:val="none" w:sz="0" w:space="0" w:color="auto"/>
        <w:bottom w:val="none" w:sz="0" w:space="0" w:color="auto"/>
        <w:right w:val="none" w:sz="0" w:space="0" w:color="auto"/>
      </w:divBdr>
    </w:div>
    <w:div w:id="607584454">
      <w:bodyDiv w:val="1"/>
      <w:marLeft w:val="0"/>
      <w:marRight w:val="0"/>
      <w:marTop w:val="0"/>
      <w:marBottom w:val="0"/>
      <w:divBdr>
        <w:top w:val="none" w:sz="0" w:space="0" w:color="auto"/>
        <w:left w:val="none" w:sz="0" w:space="0" w:color="auto"/>
        <w:bottom w:val="none" w:sz="0" w:space="0" w:color="auto"/>
        <w:right w:val="none" w:sz="0" w:space="0" w:color="auto"/>
      </w:divBdr>
    </w:div>
    <w:div w:id="615017472">
      <w:bodyDiv w:val="1"/>
      <w:marLeft w:val="0"/>
      <w:marRight w:val="0"/>
      <w:marTop w:val="0"/>
      <w:marBottom w:val="0"/>
      <w:divBdr>
        <w:top w:val="none" w:sz="0" w:space="0" w:color="auto"/>
        <w:left w:val="none" w:sz="0" w:space="0" w:color="auto"/>
        <w:bottom w:val="none" w:sz="0" w:space="0" w:color="auto"/>
        <w:right w:val="none" w:sz="0" w:space="0" w:color="auto"/>
      </w:divBdr>
    </w:div>
    <w:div w:id="615524502">
      <w:bodyDiv w:val="1"/>
      <w:marLeft w:val="0"/>
      <w:marRight w:val="0"/>
      <w:marTop w:val="0"/>
      <w:marBottom w:val="0"/>
      <w:divBdr>
        <w:top w:val="none" w:sz="0" w:space="0" w:color="auto"/>
        <w:left w:val="none" w:sz="0" w:space="0" w:color="auto"/>
        <w:bottom w:val="none" w:sz="0" w:space="0" w:color="auto"/>
        <w:right w:val="none" w:sz="0" w:space="0" w:color="auto"/>
      </w:divBdr>
    </w:div>
    <w:div w:id="617446285">
      <w:bodyDiv w:val="1"/>
      <w:marLeft w:val="0"/>
      <w:marRight w:val="0"/>
      <w:marTop w:val="0"/>
      <w:marBottom w:val="0"/>
      <w:divBdr>
        <w:top w:val="none" w:sz="0" w:space="0" w:color="auto"/>
        <w:left w:val="none" w:sz="0" w:space="0" w:color="auto"/>
        <w:bottom w:val="none" w:sz="0" w:space="0" w:color="auto"/>
        <w:right w:val="none" w:sz="0" w:space="0" w:color="auto"/>
      </w:divBdr>
    </w:div>
    <w:div w:id="621375851">
      <w:bodyDiv w:val="1"/>
      <w:marLeft w:val="0"/>
      <w:marRight w:val="0"/>
      <w:marTop w:val="0"/>
      <w:marBottom w:val="0"/>
      <w:divBdr>
        <w:top w:val="none" w:sz="0" w:space="0" w:color="auto"/>
        <w:left w:val="none" w:sz="0" w:space="0" w:color="auto"/>
        <w:bottom w:val="none" w:sz="0" w:space="0" w:color="auto"/>
        <w:right w:val="none" w:sz="0" w:space="0" w:color="auto"/>
      </w:divBdr>
    </w:div>
    <w:div w:id="640039638">
      <w:bodyDiv w:val="1"/>
      <w:marLeft w:val="0"/>
      <w:marRight w:val="0"/>
      <w:marTop w:val="0"/>
      <w:marBottom w:val="0"/>
      <w:divBdr>
        <w:top w:val="none" w:sz="0" w:space="0" w:color="auto"/>
        <w:left w:val="none" w:sz="0" w:space="0" w:color="auto"/>
        <w:bottom w:val="none" w:sz="0" w:space="0" w:color="auto"/>
        <w:right w:val="none" w:sz="0" w:space="0" w:color="auto"/>
      </w:divBdr>
    </w:div>
    <w:div w:id="640770013">
      <w:bodyDiv w:val="1"/>
      <w:marLeft w:val="0"/>
      <w:marRight w:val="0"/>
      <w:marTop w:val="0"/>
      <w:marBottom w:val="0"/>
      <w:divBdr>
        <w:top w:val="none" w:sz="0" w:space="0" w:color="auto"/>
        <w:left w:val="none" w:sz="0" w:space="0" w:color="auto"/>
        <w:bottom w:val="none" w:sz="0" w:space="0" w:color="auto"/>
        <w:right w:val="none" w:sz="0" w:space="0" w:color="auto"/>
      </w:divBdr>
    </w:div>
    <w:div w:id="642587184">
      <w:bodyDiv w:val="1"/>
      <w:marLeft w:val="0"/>
      <w:marRight w:val="0"/>
      <w:marTop w:val="0"/>
      <w:marBottom w:val="0"/>
      <w:divBdr>
        <w:top w:val="none" w:sz="0" w:space="0" w:color="auto"/>
        <w:left w:val="none" w:sz="0" w:space="0" w:color="auto"/>
        <w:bottom w:val="none" w:sz="0" w:space="0" w:color="auto"/>
        <w:right w:val="none" w:sz="0" w:space="0" w:color="auto"/>
      </w:divBdr>
    </w:div>
    <w:div w:id="654720418">
      <w:bodyDiv w:val="1"/>
      <w:marLeft w:val="0"/>
      <w:marRight w:val="0"/>
      <w:marTop w:val="0"/>
      <w:marBottom w:val="0"/>
      <w:divBdr>
        <w:top w:val="none" w:sz="0" w:space="0" w:color="auto"/>
        <w:left w:val="none" w:sz="0" w:space="0" w:color="auto"/>
        <w:bottom w:val="none" w:sz="0" w:space="0" w:color="auto"/>
        <w:right w:val="none" w:sz="0" w:space="0" w:color="auto"/>
      </w:divBdr>
    </w:div>
    <w:div w:id="656424487">
      <w:bodyDiv w:val="1"/>
      <w:marLeft w:val="0"/>
      <w:marRight w:val="0"/>
      <w:marTop w:val="0"/>
      <w:marBottom w:val="0"/>
      <w:divBdr>
        <w:top w:val="none" w:sz="0" w:space="0" w:color="auto"/>
        <w:left w:val="none" w:sz="0" w:space="0" w:color="auto"/>
        <w:bottom w:val="none" w:sz="0" w:space="0" w:color="auto"/>
        <w:right w:val="none" w:sz="0" w:space="0" w:color="auto"/>
      </w:divBdr>
    </w:div>
    <w:div w:id="658777296">
      <w:bodyDiv w:val="1"/>
      <w:marLeft w:val="0"/>
      <w:marRight w:val="0"/>
      <w:marTop w:val="0"/>
      <w:marBottom w:val="0"/>
      <w:divBdr>
        <w:top w:val="none" w:sz="0" w:space="0" w:color="auto"/>
        <w:left w:val="none" w:sz="0" w:space="0" w:color="auto"/>
        <w:bottom w:val="none" w:sz="0" w:space="0" w:color="auto"/>
        <w:right w:val="none" w:sz="0" w:space="0" w:color="auto"/>
      </w:divBdr>
    </w:div>
    <w:div w:id="660548290">
      <w:bodyDiv w:val="1"/>
      <w:marLeft w:val="0"/>
      <w:marRight w:val="0"/>
      <w:marTop w:val="0"/>
      <w:marBottom w:val="0"/>
      <w:divBdr>
        <w:top w:val="none" w:sz="0" w:space="0" w:color="auto"/>
        <w:left w:val="none" w:sz="0" w:space="0" w:color="auto"/>
        <w:bottom w:val="none" w:sz="0" w:space="0" w:color="auto"/>
        <w:right w:val="none" w:sz="0" w:space="0" w:color="auto"/>
      </w:divBdr>
    </w:div>
    <w:div w:id="668674919">
      <w:bodyDiv w:val="1"/>
      <w:marLeft w:val="0"/>
      <w:marRight w:val="0"/>
      <w:marTop w:val="0"/>
      <w:marBottom w:val="0"/>
      <w:divBdr>
        <w:top w:val="none" w:sz="0" w:space="0" w:color="auto"/>
        <w:left w:val="none" w:sz="0" w:space="0" w:color="auto"/>
        <w:bottom w:val="none" w:sz="0" w:space="0" w:color="auto"/>
        <w:right w:val="none" w:sz="0" w:space="0" w:color="auto"/>
      </w:divBdr>
    </w:div>
    <w:div w:id="678430302">
      <w:bodyDiv w:val="1"/>
      <w:marLeft w:val="0"/>
      <w:marRight w:val="0"/>
      <w:marTop w:val="0"/>
      <w:marBottom w:val="0"/>
      <w:divBdr>
        <w:top w:val="none" w:sz="0" w:space="0" w:color="auto"/>
        <w:left w:val="none" w:sz="0" w:space="0" w:color="auto"/>
        <w:bottom w:val="none" w:sz="0" w:space="0" w:color="auto"/>
        <w:right w:val="none" w:sz="0" w:space="0" w:color="auto"/>
      </w:divBdr>
    </w:div>
    <w:div w:id="681130505">
      <w:bodyDiv w:val="1"/>
      <w:marLeft w:val="0"/>
      <w:marRight w:val="0"/>
      <w:marTop w:val="0"/>
      <w:marBottom w:val="0"/>
      <w:divBdr>
        <w:top w:val="none" w:sz="0" w:space="0" w:color="auto"/>
        <w:left w:val="none" w:sz="0" w:space="0" w:color="auto"/>
        <w:bottom w:val="none" w:sz="0" w:space="0" w:color="auto"/>
        <w:right w:val="none" w:sz="0" w:space="0" w:color="auto"/>
      </w:divBdr>
      <w:divsChild>
        <w:div w:id="668172019">
          <w:marLeft w:val="0"/>
          <w:marRight w:val="0"/>
          <w:marTop w:val="0"/>
          <w:marBottom w:val="0"/>
          <w:divBdr>
            <w:top w:val="none" w:sz="0" w:space="0" w:color="auto"/>
            <w:left w:val="none" w:sz="0" w:space="0" w:color="auto"/>
            <w:bottom w:val="none" w:sz="0" w:space="0" w:color="auto"/>
            <w:right w:val="none" w:sz="0" w:space="0" w:color="auto"/>
          </w:divBdr>
          <w:divsChild>
            <w:div w:id="586113529">
              <w:marLeft w:val="0"/>
              <w:marRight w:val="0"/>
              <w:marTop w:val="0"/>
              <w:marBottom w:val="0"/>
              <w:divBdr>
                <w:top w:val="none" w:sz="0" w:space="0" w:color="auto"/>
                <w:left w:val="none" w:sz="0" w:space="0" w:color="auto"/>
                <w:bottom w:val="none" w:sz="0" w:space="0" w:color="auto"/>
                <w:right w:val="none" w:sz="0" w:space="0" w:color="auto"/>
              </w:divBdr>
            </w:div>
          </w:divsChild>
        </w:div>
        <w:div w:id="1734308616">
          <w:marLeft w:val="0"/>
          <w:marRight w:val="0"/>
          <w:marTop w:val="0"/>
          <w:marBottom w:val="0"/>
          <w:divBdr>
            <w:top w:val="none" w:sz="0" w:space="0" w:color="auto"/>
            <w:left w:val="none" w:sz="0" w:space="0" w:color="auto"/>
            <w:bottom w:val="none" w:sz="0" w:space="0" w:color="auto"/>
            <w:right w:val="none" w:sz="0" w:space="0" w:color="auto"/>
          </w:divBdr>
        </w:div>
      </w:divsChild>
    </w:div>
    <w:div w:id="690109700">
      <w:bodyDiv w:val="1"/>
      <w:marLeft w:val="0"/>
      <w:marRight w:val="0"/>
      <w:marTop w:val="0"/>
      <w:marBottom w:val="0"/>
      <w:divBdr>
        <w:top w:val="none" w:sz="0" w:space="0" w:color="auto"/>
        <w:left w:val="none" w:sz="0" w:space="0" w:color="auto"/>
        <w:bottom w:val="none" w:sz="0" w:space="0" w:color="auto"/>
        <w:right w:val="none" w:sz="0" w:space="0" w:color="auto"/>
      </w:divBdr>
    </w:div>
    <w:div w:id="692612600">
      <w:bodyDiv w:val="1"/>
      <w:marLeft w:val="0"/>
      <w:marRight w:val="0"/>
      <w:marTop w:val="0"/>
      <w:marBottom w:val="0"/>
      <w:divBdr>
        <w:top w:val="none" w:sz="0" w:space="0" w:color="auto"/>
        <w:left w:val="none" w:sz="0" w:space="0" w:color="auto"/>
        <w:bottom w:val="none" w:sz="0" w:space="0" w:color="auto"/>
        <w:right w:val="none" w:sz="0" w:space="0" w:color="auto"/>
      </w:divBdr>
    </w:div>
    <w:div w:id="692726612">
      <w:bodyDiv w:val="1"/>
      <w:marLeft w:val="0"/>
      <w:marRight w:val="0"/>
      <w:marTop w:val="0"/>
      <w:marBottom w:val="0"/>
      <w:divBdr>
        <w:top w:val="none" w:sz="0" w:space="0" w:color="auto"/>
        <w:left w:val="none" w:sz="0" w:space="0" w:color="auto"/>
        <w:bottom w:val="none" w:sz="0" w:space="0" w:color="auto"/>
        <w:right w:val="none" w:sz="0" w:space="0" w:color="auto"/>
      </w:divBdr>
    </w:div>
    <w:div w:id="699281559">
      <w:bodyDiv w:val="1"/>
      <w:marLeft w:val="0"/>
      <w:marRight w:val="0"/>
      <w:marTop w:val="0"/>
      <w:marBottom w:val="0"/>
      <w:divBdr>
        <w:top w:val="none" w:sz="0" w:space="0" w:color="auto"/>
        <w:left w:val="none" w:sz="0" w:space="0" w:color="auto"/>
        <w:bottom w:val="none" w:sz="0" w:space="0" w:color="auto"/>
        <w:right w:val="none" w:sz="0" w:space="0" w:color="auto"/>
      </w:divBdr>
    </w:div>
    <w:div w:id="700666868">
      <w:bodyDiv w:val="1"/>
      <w:marLeft w:val="0"/>
      <w:marRight w:val="0"/>
      <w:marTop w:val="0"/>
      <w:marBottom w:val="0"/>
      <w:divBdr>
        <w:top w:val="none" w:sz="0" w:space="0" w:color="auto"/>
        <w:left w:val="none" w:sz="0" w:space="0" w:color="auto"/>
        <w:bottom w:val="none" w:sz="0" w:space="0" w:color="auto"/>
        <w:right w:val="none" w:sz="0" w:space="0" w:color="auto"/>
      </w:divBdr>
    </w:div>
    <w:div w:id="717171104">
      <w:bodyDiv w:val="1"/>
      <w:marLeft w:val="0"/>
      <w:marRight w:val="0"/>
      <w:marTop w:val="0"/>
      <w:marBottom w:val="0"/>
      <w:divBdr>
        <w:top w:val="none" w:sz="0" w:space="0" w:color="auto"/>
        <w:left w:val="none" w:sz="0" w:space="0" w:color="auto"/>
        <w:bottom w:val="none" w:sz="0" w:space="0" w:color="auto"/>
        <w:right w:val="none" w:sz="0" w:space="0" w:color="auto"/>
      </w:divBdr>
    </w:div>
    <w:div w:id="720835504">
      <w:bodyDiv w:val="1"/>
      <w:marLeft w:val="0"/>
      <w:marRight w:val="0"/>
      <w:marTop w:val="0"/>
      <w:marBottom w:val="0"/>
      <w:divBdr>
        <w:top w:val="none" w:sz="0" w:space="0" w:color="auto"/>
        <w:left w:val="none" w:sz="0" w:space="0" w:color="auto"/>
        <w:bottom w:val="none" w:sz="0" w:space="0" w:color="auto"/>
        <w:right w:val="none" w:sz="0" w:space="0" w:color="auto"/>
      </w:divBdr>
      <w:divsChild>
        <w:div w:id="1439563924">
          <w:marLeft w:val="0"/>
          <w:marRight w:val="0"/>
          <w:marTop w:val="0"/>
          <w:marBottom w:val="0"/>
          <w:divBdr>
            <w:top w:val="none" w:sz="0" w:space="0" w:color="auto"/>
            <w:left w:val="none" w:sz="0" w:space="0" w:color="auto"/>
            <w:bottom w:val="none" w:sz="0" w:space="0" w:color="auto"/>
            <w:right w:val="none" w:sz="0" w:space="0" w:color="auto"/>
          </w:divBdr>
          <w:divsChild>
            <w:div w:id="598174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292160">
      <w:bodyDiv w:val="1"/>
      <w:marLeft w:val="0"/>
      <w:marRight w:val="0"/>
      <w:marTop w:val="0"/>
      <w:marBottom w:val="0"/>
      <w:divBdr>
        <w:top w:val="none" w:sz="0" w:space="0" w:color="auto"/>
        <w:left w:val="none" w:sz="0" w:space="0" w:color="auto"/>
        <w:bottom w:val="none" w:sz="0" w:space="0" w:color="auto"/>
        <w:right w:val="none" w:sz="0" w:space="0" w:color="auto"/>
      </w:divBdr>
    </w:div>
    <w:div w:id="759526151">
      <w:bodyDiv w:val="1"/>
      <w:marLeft w:val="0"/>
      <w:marRight w:val="0"/>
      <w:marTop w:val="0"/>
      <w:marBottom w:val="0"/>
      <w:divBdr>
        <w:top w:val="none" w:sz="0" w:space="0" w:color="auto"/>
        <w:left w:val="none" w:sz="0" w:space="0" w:color="auto"/>
        <w:bottom w:val="none" w:sz="0" w:space="0" w:color="auto"/>
        <w:right w:val="none" w:sz="0" w:space="0" w:color="auto"/>
      </w:divBdr>
    </w:div>
    <w:div w:id="762990117">
      <w:bodyDiv w:val="1"/>
      <w:marLeft w:val="0"/>
      <w:marRight w:val="0"/>
      <w:marTop w:val="0"/>
      <w:marBottom w:val="0"/>
      <w:divBdr>
        <w:top w:val="none" w:sz="0" w:space="0" w:color="auto"/>
        <w:left w:val="none" w:sz="0" w:space="0" w:color="auto"/>
        <w:bottom w:val="none" w:sz="0" w:space="0" w:color="auto"/>
        <w:right w:val="none" w:sz="0" w:space="0" w:color="auto"/>
      </w:divBdr>
    </w:div>
    <w:div w:id="763066429">
      <w:bodyDiv w:val="1"/>
      <w:marLeft w:val="0"/>
      <w:marRight w:val="0"/>
      <w:marTop w:val="0"/>
      <w:marBottom w:val="0"/>
      <w:divBdr>
        <w:top w:val="none" w:sz="0" w:space="0" w:color="auto"/>
        <w:left w:val="none" w:sz="0" w:space="0" w:color="auto"/>
        <w:bottom w:val="none" w:sz="0" w:space="0" w:color="auto"/>
        <w:right w:val="none" w:sz="0" w:space="0" w:color="auto"/>
      </w:divBdr>
    </w:div>
    <w:div w:id="764038394">
      <w:bodyDiv w:val="1"/>
      <w:marLeft w:val="0"/>
      <w:marRight w:val="0"/>
      <w:marTop w:val="0"/>
      <w:marBottom w:val="0"/>
      <w:divBdr>
        <w:top w:val="none" w:sz="0" w:space="0" w:color="auto"/>
        <w:left w:val="none" w:sz="0" w:space="0" w:color="auto"/>
        <w:bottom w:val="none" w:sz="0" w:space="0" w:color="auto"/>
        <w:right w:val="none" w:sz="0" w:space="0" w:color="auto"/>
      </w:divBdr>
    </w:div>
    <w:div w:id="768280962">
      <w:bodyDiv w:val="1"/>
      <w:marLeft w:val="0"/>
      <w:marRight w:val="0"/>
      <w:marTop w:val="0"/>
      <w:marBottom w:val="0"/>
      <w:divBdr>
        <w:top w:val="none" w:sz="0" w:space="0" w:color="auto"/>
        <w:left w:val="none" w:sz="0" w:space="0" w:color="auto"/>
        <w:bottom w:val="none" w:sz="0" w:space="0" w:color="auto"/>
        <w:right w:val="none" w:sz="0" w:space="0" w:color="auto"/>
      </w:divBdr>
    </w:div>
    <w:div w:id="768476194">
      <w:bodyDiv w:val="1"/>
      <w:marLeft w:val="0"/>
      <w:marRight w:val="0"/>
      <w:marTop w:val="0"/>
      <w:marBottom w:val="0"/>
      <w:divBdr>
        <w:top w:val="none" w:sz="0" w:space="0" w:color="auto"/>
        <w:left w:val="none" w:sz="0" w:space="0" w:color="auto"/>
        <w:bottom w:val="none" w:sz="0" w:space="0" w:color="auto"/>
        <w:right w:val="none" w:sz="0" w:space="0" w:color="auto"/>
      </w:divBdr>
    </w:div>
    <w:div w:id="776096920">
      <w:bodyDiv w:val="1"/>
      <w:marLeft w:val="0"/>
      <w:marRight w:val="0"/>
      <w:marTop w:val="0"/>
      <w:marBottom w:val="0"/>
      <w:divBdr>
        <w:top w:val="none" w:sz="0" w:space="0" w:color="auto"/>
        <w:left w:val="none" w:sz="0" w:space="0" w:color="auto"/>
        <w:bottom w:val="none" w:sz="0" w:space="0" w:color="auto"/>
        <w:right w:val="none" w:sz="0" w:space="0" w:color="auto"/>
      </w:divBdr>
    </w:div>
    <w:div w:id="786238634">
      <w:bodyDiv w:val="1"/>
      <w:marLeft w:val="0"/>
      <w:marRight w:val="0"/>
      <w:marTop w:val="0"/>
      <w:marBottom w:val="0"/>
      <w:divBdr>
        <w:top w:val="none" w:sz="0" w:space="0" w:color="auto"/>
        <w:left w:val="none" w:sz="0" w:space="0" w:color="auto"/>
        <w:bottom w:val="none" w:sz="0" w:space="0" w:color="auto"/>
        <w:right w:val="none" w:sz="0" w:space="0" w:color="auto"/>
      </w:divBdr>
    </w:div>
    <w:div w:id="786923027">
      <w:bodyDiv w:val="1"/>
      <w:marLeft w:val="0"/>
      <w:marRight w:val="0"/>
      <w:marTop w:val="0"/>
      <w:marBottom w:val="0"/>
      <w:divBdr>
        <w:top w:val="none" w:sz="0" w:space="0" w:color="auto"/>
        <w:left w:val="none" w:sz="0" w:space="0" w:color="auto"/>
        <w:bottom w:val="none" w:sz="0" w:space="0" w:color="auto"/>
        <w:right w:val="none" w:sz="0" w:space="0" w:color="auto"/>
      </w:divBdr>
    </w:div>
    <w:div w:id="789973093">
      <w:bodyDiv w:val="1"/>
      <w:marLeft w:val="0"/>
      <w:marRight w:val="0"/>
      <w:marTop w:val="0"/>
      <w:marBottom w:val="0"/>
      <w:divBdr>
        <w:top w:val="none" w:sz="0" w:space="0" w:color="auto"/>
        <w:left w:val="none" w:sz="0" w:space="0" w:color="auto"/>
        <w:bottom w:val="none" w:sz="0" w:space="0" w:color="auto"/>
        <w:right w:val="none" w:sz="0" w:space="0" w:color="auto"/>
      </w:divBdr>
    </w:div>
    <w:div w:id="792866227">
      <w:bodyDiv w:val="1"/>
      <w:marLeft w:val="0"/>
      <w:marRight w:val="0"/>
      <w:marTop w:val="0"/>
      <w:marBottom w:val="0"/>
      <w:divBdr>
        <w:top w:val="none" w:sz="0" w:space="0" w:color="auto"/>
        <w:left w:val="none" w:sz="0" w:space="0" w:color="auto"/>
        <w:bottom w:val="none" w:sz="0" w:space="0" w:color="auto"/>
        <w:right w:val="none" w:sz="0" w:space="0" w:color="auto"/>
      </w:divBdr>
      <w:divsChild>
        <w:div w:id="466975469">
          <w:marLeft w:val="0"/>
          <w:marRight w:val="0"/>
          <w:marTop w:val="0"/>
          <w:marBottom w:val="0"/>
          <w:divBdr>
            <w:top w:val="none" w:sz="0" w:space="0" w:color="auto"/>
            <w:left w:val="none" w:sz="0" w:space="0" w:color="auto"/>
            <w:bottom w:val="none" w:sz="0" w:space="0" w:color="auto"/>
            <w:right w:val="none" w:sz="0" w:space="0" w:color="auto"/>
          </w:divBdr>
          <w:divsChild>
            <w:div w:id="33503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370483">
      <w:bodyDiv w:val="1"/>
      <w:marLeft w:val="0"/>
      <w:marRight w:val="0"/>
      <w:marTop w:val="0"/>
      <w:marBottom w:val="0"/>
      <w:divBdr>
        <w:top w:val="none" w:sz="0" w:space="0" w:color="auto"/>
        <w:left w:val="none" w:sz="0" w:space="0" w:color="auto"/>
        <w:bottom w:val="none" w:sz="0" w:space="0" w:color="auto"/>
        <w:right w:val="none" w:sz="0" w:space="0" w:color="auto"/>
      </w:divBdr>
    </w:div>
    <w:div w:id="799297954">
      <w:bodyDiv w:val="1"/>
      <w:marLeft w:val="0"/>
      <w:marRight w:val="0"/>
      <w:marTop w:val="0"/>
      <w:marBottom w:val="0"/>
      <w:divBdr>
        <w:top w:val="none" w:sz="0" w:space="0" w:color="auto"/>
        <w:left w:val="none" w:sz="0" w:space="0" w:color="auto"/>
        <w:bottom w:val="none" w:sz="0" w:space="0" w:color="auto"/>
        <w:right w:val="none" w:sz="0" w:space="0" w:color="auto"/>
      </w:divBdr>
    </w:div>
    <w:div w:id="812136331">
      <w:bodyDiv w:val="1"/>
      <w:marLeft w:val="0"/>
      <w:marRight w:val="0"/>
      <w:marTop w:val="0"/>
      <w:marBottom w:val="0"/>
      <w:divBdr>
        <w:top w:val="none" w:sz="0" w:space="0" w:color="auto"/>
        <w:left w:val="none" w:sz="0" w:space="0" w:color="auto"/>
        <w:bottom w:val="none" w:sz="0" w:space="0" w:color="auto"/>
        <w:right w:val="none" w:sz="0" w:space="0" w:color="auto"/>
      </w:divBdr>
    </w:div>
    <w:div w:id="820846282">
      <w:bodyDiv w:val="1"/>
      <w:marLeft w:val="0"/>
      <w:marRight w:val="0"/>
      <w:marTop w:val="0"/>
      <w:marBottom w:val="0"/>
      <w:divBdr>
        <w:top w:val="none" w:sz="0" w:space="0" w:color="auto"/>
        <w:left w:val="none" w:sz="0" w:space="0" w:color="auto"/>
        <w:bottom w:val="none" w:sz="0" w:space="0" w:color="auto"/>
        <w:right w:val="none" w:sz="0" w:space="0" w:color="auto"/>
      </w:divBdr>
      <w:divsChild>
        <w:div w:id="244266509">
          <w:marLeft w:val="0"/>
          <w:marRight w:val="0"/>
          <w:marTop w:val="0"/>
          <w:marBottom w:val="0"/>
          <w:divBdr>
            <w:top w:val="none" w:sz="0" w:space="0" w:color="auto"/>
            <w:left w:val="none" w:sz="0" w:space="0" w:color="auto"/>
            <w:bottom w:val="none" w:sz="0" w:space="0" w:color="auto"/>
            <w:right w:val="none" w:sz="0" w:space="0" w:color="auto"/>
          </w:divBdr>
        </w:div>
      </w:divsChild>
    </w:div>
    <w:div w:id="828523197">
      <w:bodyDiv w:val="1"/>
      <w:marLeft w:val="0"/>
      <w:marRight w:val="0"/>
      <w:marTop w:val="0"/>
      <w:marBottom w:val="0"/>
      <w:divBdr>
        <w:top w:val="none" w:sz="0" w:space="0" w:color="auto"/>
        <w:left w:val="none" w:sz="0" w:space="0" w:color="auto"/>
        <w:bottom w:val="none" w:sz="0" w:space="0" w:color="auto"/>
        <w:right w:val="none" w:sz="0" w:space="0" w:color="auto"/>
      </w:divBdr>
    </w:div>
    <w:div w:id="836190406">
      <w:bodyDiv w:val="1"/>
      <w:marLeft w:val="0"/>
      <w:marRight w:val="0"/>
      <w:marTop w:val="0"/>
      <w:marBottom w:val="0"/>
      <w:divBdr>
        <w:top w:val="none" w:sz="0" w:space="0" w:color="auto"/>
        <w:left w:val="none" w:sz="0" w:space="0" w:color="auto"/>
        <w:bottom w:val="none" w:sz="0" w:space="0" w:color="auto"/>
        <w:right w:val="none" w:sz="0" w:space="0" w:color="auto"/>
      </w:divBdr>
    </w:div>
    <w:div w:id="841698932">
      <w:bodyDiv w:val="1"/>
      <w:marLeft w:val="0"/>
      <w:marRight w:val="0"/>
      <w:marTop w:val="0"/>
      <w:marBottom w:val="0"/>
      <w:divBdr>
        <w:top w:val="none" w:sz="0" w:space="0" w:color="auto"/>
        <w:left w:val="none" w:sz="0" w:space="0" w:color="auto"/>
        <w:bottom w:val="none" w:sz="0" w:space="0" w:color="auto"/>
        <w:right w:val="none" w:sz="0" w:space="0" w:color="auto"/>
      </w:divBdr>
    </w:div>
    <w:div w:id="841970964">
      <w:bodyDiv w:val="1"/>
      <w:marLeft w:val="0"/>
      <w:marRight w:val="0"/>
      <w:marTop w:val="0"/>
      <w:marBottom w:val="0"/>
      <w:divBdr>
        <w:top w:val="none" w:sz="0" w:space="0" w:color="auto"/>
        <w:left w:val="none" w:sz="0" w:space="0" w:color="auto"/>
        <w:bottom w:val="none" w:sz="0" w:space="0" w:color="auto"/>
        <w:right w:val="none" w:sz="0" w:space="0" w:color="auto"/>
      </w:divBdr>
    </w:div>
    <w:div w:id="848636285">
      <w:bodyDiv w:val="1"/>
      <w:marLeft w:val="0"/>
      <w:marRight w:val="0"/>
      <w:marTop w:val="0"/>
      <w:marBottom w:val="0"/>
      <w:divBdr>
        <w:top w:val="none" w:sz="0" w:space="0" w:color="auto"/>
        <w:left w:val="none" w:sz="0" w:space="0" w:color="auto"/>
        <w:bottom w:val="none" w:sz="0" w:space="0" w:color="auto"/>
        <w:right w:val="none" w:sz="0" w:space="0" w:color="auto"/>
      </w:divBdr>
    </w:div>
    <w:div w:id="851261011">
      <w:bodyDiv w:val="1"/>
      <w:marLeft w:val="0"/>
      <w:marRight w:val="0"/>
      <w:marTop w:val="0"/>
      <w:marBottom w:val="0"/>
      <w:divBdr>
        <w:top w:val="none" w:sz="0" w:space="0" w:color="auto"/>
        <w:left w:val="none" w:sz="0" w:space="0" w:color="auto"/>
        <w:bottom w:val="none" w:sz="0" w:space="0" w:color="auto"/>
        <w:right w:val="none" w:sz="0" w:space="0" w:color="auto"/>
      </w:divBdr>
    </w:div>
    <w:div w:id="855846702">
      <w:bodyDiv w:val="1"/>
      <w:marLeft w:val="0"/>
      <w:marRight w:val="0"/>
      <w:marTop w:val="0"/>
      <w:marBottom w:val="0"/>
      <w:divBdr>
        <w:top w:val="none" w:sz="0" w:space="0" w:color="auto"/>
        <w:left w:val="none" w:sz="0" w:space="0" w:color="auto"/>
        <w:bottom w:val="none" w:sz="0" w:space="0" w:color="auto"/>
        <w:right w:val="none" w:sz="0" w:space="0" w:color="auto"/>
      </w:divBdr>
    </w:div>
    <w:div w:id="864756707">
      <w:bodyDiv w:val="1"/>
      <w:marLeft w:val="0"/>
      <w:marRight w:val="0"/>
      <w:marTop w:val="0"/>
      <w:marBottom w:val="0"/>
      <w:divBdr>
        <w:top w:val="none" w:sz="0" w:space="0" w:color="auto"/>
        <w:left w:val="none" w:sz="0" w:space="0" w:color="auto"/>
        <w:bottom w:val="none" w:sz="0" w:space="0" w:color="auto"/>
        <w:right w:val="none" w:sz="0" w:space="0" w:color="auto"/>
      </w:divBdr>
      <w:divsChild>
        <w:div w:id="1404529149">
          <w:marLeft w:val="0"/>
          <w:marRight w:val="0"/>
          <w:marTop w:val="0"/>
          <w:marBottom w:val="0"/>
          <w:divBdr>
            <w:top w:val="none" w:sz="0" w:space="0" w:color="auto"/>
            <w:left w:val="none" w:sz="0" w:space="0" w:color="auto"/>
            <w:bottom w:val="none" w:sz="0" w:space="0" w:color="auto"/>
            <w:right w:val="none" w:sz="0" w:space="0" w:color="auto"/>
          </w:divBdr>
          <w:divsChild>
            <w:div w:id="1156267218">
              <w:marLeft w:val="0"/>
              <w:marRight w:val="0"/>
              <w:marTop w:val="0"/>
              <w:marBottom w:val="0"/>
              <w:divBdr>
                <w:top w:val="none" w:sz="0" w:space="0" w:color="auto"/>
                <w:left w:val="none" w:sz="0" w:space="0" w:color="auto"/>
                <w:bottom w:val="none" w:sz="0" w:space="0" w:color="auto"/>
                <w:right w:val="none" w:sz="0" w:space="0" w:color="auto"/>
              </w:divBdr>
              <w:divsChild>
                <w:div w:id="205280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791359">
      <w:bodyDiv w:val="1"/>
      <w:marLeft w:val="0"/>
      <w:marRight w:val="0"/>
      <w:marTop w:val="0"/>
      <w:marBottom w:val="0"/>
      <w:divBdr>
        <w:top w:val="none" w:sz="0" w:space="0" w:color="auto"/>
        <w:left w:val="none" w:sz="0" w:space="0" w:color="auto"/>
        <w:bottom w:val="none" w:sz="0" w:space="0" w:color="auto"/>
        <w:right w:val="none" w:sz="0" w:space="0" w:color="auto"/>
      </w:divBdr>
      <w:divsChild>
        <w:div w:id="337080092">
          <w:marLeft w:val="0"/>
          <w:marRight w:val="0"/>
          <w:marTop w:val="0"/>
          <w:marBottom w:val="0"/>
          <w:divBdr>
            <w:top w:val="none" w:sz="0" w:space="0" w:color="auto"/>
            <w:left w:val="none" w:sz="0" w:space="0" w:color="auto"/>
            <w:bottom w:val="none" w:sz="0" w:space="0" w:color="auto"/>
            <w:right w:val="none" w:sz="0" w:space="0" w:color="auto"/>
          </w:divBdr>
          <w:divsChild>
            <w:div w:id="1639338376">
              <w:marLeft w:val="0"/>
              <w:marRight w:val="0"/>
              <w:marTop w:val="0"/>
              <w:marBottom w:val="0"/>
              <w:divBdr>
                <w:top w:val="none" w:sz="0" w:space="0" w:color="auto"/>
                <w:left w:val="none" w:sz="0" w:space="0" w:color="auto"/>
                <w:bottom w:val="none" w:sz="0" w:space="0" w:color="auto"/>
                <w:right w:val="none" w:sz="0" w:space="0" w:color="auto"/>
              </w:divBdr>
            </w:div>
            <w:div w:id="83796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952538">
      <w:bodyDiv w:val="1"/>
      <w:marLeft w:val="0"/>
      <w:marRight w:val="0"/>
      <w:marTop w:val="0"/>
      <w:marBottom w:val="0"/>
      <w:divBdr>
        <w:top w:val="none" w:sz="0" w:space="0" w:color="auto"/>
        <w:left w:val="none" w:sz="0" w:space="0" w:color="auto"/>
        <w:bottom w:val="none" w:sz="0" w:space="0" w:color="auto"/>
        <w:right w:val="none" w:sz="0" w:space="0" w:color="auto"/>
      </w:divBdr>
    </w:div>
    <w:div w:id="876813846">
      <w:bodyDiv w:val="1"/>
      <w:marLeft w:val="0"/>
      <w:marRight w:val="0"/>
      <w:marTop w:val="0"/>
      <w:marBottom w:val="0"/>
      <w:divBdr>
        <w:top w:val="none" w:sz="0" w:space="0" w:color="auto"/>
        <w:left w:val="none" w:sz="0" w:space="0" w:color="auto"/>
        <w:bottom w:val="none" w:sz="0" w:space="0" w:color="auto"/>
        <w:right w:val="none" w:sz="0" w:space="0" w:color="auto"/>
      </w:divBdr>
    </w:div>
    <w:div w:id="878711008">
      <w:bodyDiv w:val="1"/>
      <w:marLeft w:val="0"/>
      <w:marRight w:val="0"/>
      <w:marTop w:val="0"/>
      <w:marBottom w:val="0"/>
      <w:divBdr>
        <w:top w:val="none" w:sz="0" w:space="0" w:color="auto"/>
        <w:left w:val="none" w:sz="0" w:space="0" w:color="auto"/>
        <w:bottom w:val="none" w:sz="0" w:space="0" w:color="auto"/>
        <w:right w:val="none" w:sz="0" w:space="0" w:color="auto"/>
      </w:divBdr>
    </w:div>
    <w:div w:id="886723767">
      <w:bodyDiv w:val="1"/>
      <w:marLeft w:val="0"/>
      <w:marRight w:val="0"/>
      <w:marTop w:val="0"/>
      <w:marBottom w:val="0"/>
      <w:divBdr>
        <w:top w:val="none" w:sz="0" w:space="0" w:color="auto"/>
        <w:left w:val="none" w:sz="0" w:space="0" w:color="auto"/>
        <w:bottom w:val="none" w:sz="0" w:space="0" w:color="auto"/>
        <w:right w:val="none" w:sz="0" w:space="0" w:color="auto"/>
      </w:divBdr>
    </w:div>
    <w:div w:id="886986304">
      <w:bodyDiv w:val="1"/>
      <w:marLeft w:val="0"/>
      <w:marRight w:val="0"/>
      <w:marTop w:val="0"/>
      <w:marBottom w:val="0"/>
      <w:divBdr>
        <w:top w:val="none" w:sz="0" w:space="0" w:color="auto"/>
        <w:left w:val="none" w:sz="0" w:space="0" w:color="auto"/>
        <w:bottom w:val="none" w:sz="0" w:space="0" w:color="auto"/>
        <w:right w:val="none" w:sz="0" w:space="0" w:color="auto"/>
      </w:divBdr>
    </w:div>
    <w:div w:id="887298831">
      <w:bodyDiv w:val="1"/>
      <w:marLeft w:val="0"/>
      <w:marRight w:val="0"/>
      <w:marTop w:val="0"/>
      <w:marBottom w:val="0"/>
      <w:divBdr>
        <w:top w:val="none" w:sz="0" w:space="0" w:color="auto"/>
        <w:left w:val="none" w:sz="0" w:space="0" w:color="auto"/>
        <w:bottom w:val="none" w:sz="0" w:space="0" w:color="auto"/>
        <w:right w:val="none" w:sz="0" w:space="0" w:color="auto"/>
      </w:divBdr>
    </w:div>
    <w:div w:id="888146831">
      <w:bodyDiv w:val="1"/>
      <w:marLeft w:val="0"/>
      <w:marRight w:val="0"/>
      <w:marTop w:val="0"/>
      <w:marBottom w:val="0"/>
      <w:divBdr>
        <w:top w:val="none" w:sz="0" w:space="0" w:color="auto"/>
        <w:left w:val="none" w:sz="0" w:space="0" w:color="auto"/>
        <w:bottom w:val="none" w:sz="0" w:space="0" w:color="auto"/>
        <w:right w:val="none" w:sz="0" w:space="0" w:color="auto"/>
      </w:divBdr>
    </w:div>
    <w:div w:id="888998855">
      <w:bodyDiv w:val="1"/>
      <w:marLeft w:val="0"/>
      <w:marRight w:val="0"/>
      <w:marTop w:val="0"/>
      <w:marBottom w:val="0"/>
      <w:divBdr>
        <w:top w:val="none" w:sz="0" w:space="0" w:color="auto"/>
        <w:left w:val="none" w:sz="0" w:space="0" w:color="auto"/>
        <w:bottom w:val="none" w:sz="0" w:space="0" w:color="auto"/>
        <w:right w:val="none" w:sz="0" w:space="0" w:color="auto"/>
      </w:divBdr>
      <w:divsChild>
        <w:div w:id="1642923777">
          <w:marLeft w:val="0"/>
          <w:marRight w:val="0"/>
          <w:marTop w:val="0"/>
          <w:marBottom w:val="0"/>
          <w:divBdr>
            <w:top w:val="none" w:sz="0" w:space="0" w:color="auto"/>
            <w:left w:val="none" w:sz="0" w:space="0" w:color="auto"/>
            <w:bottom w:val="none" w:sz="0" w:space="0" w:color="auto"/>
            <w:right w:val="none" w:sz="0" w:space="0" w:color="auto"/>
          </w:divBdr>
          <w:divsChild>
            <w:div w:id="19925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002470">
      <w:bodyDiv w:val="1"/>
      <w:marLeft w:val="0"/>
      <w:marRight w:val="0"/>
      <w:marTop w:val="0"/>
      <w:marBottom w:val="0"/>
      <w:divBdr>
        <w:top w:val="none" w:sz="0" w:space="0" w:color="auto"/>
        <w:left w:val="none" w:sz="0" w:space="0" w:color="auto"/>
        <w:bottom w:val="none" w:sz="0" w:space="0" w:color="auto"/>
        <w:right w:val="none" w:sz="0" w:space="0" w:color="auto"/>
      </w:divBdr>
    </w:div>
    <w:div w:id="893080370">
      <w:bodyDiv w:val="1"/>
      <w:marLeft w:val="0"/>
      <w:marRight w:val="0"/>
      <w:marTop w:val="0"/>
      <w:marBottom w:val="0"/>
      <w:divBdr>
        <w:top w:val="none" w:sz="0" w:space="0" w:color="auto"/>
        <w:left w:val="none" w:sz="0" w:space="0" w:color="auto"/>
        <w:bottom w:val="none" w:sz="0" w:space="0" w:color="auto"/>
        <w:right w:val="none" w:sz="0" w:space="0" w:color="auto"/>
      </w:divBdr>
    </w:div>
    <w:div w:id="899246804">
      <w:bodyDiv w:val="1"/>
      <w:marLeft w:val="0"/>
      <w:marRight w:val="0"/>
      <w:marTop w:val="0"/>
      <w:marBottom w:val="0"/>
      <w:divBdr>
        <w:top w:val="none" w:sz="0" w:space="0" w:color="auto"/>
        <w:left w:val="none" w:sz="0" w:space="0" w:color="auto"/>
        <w:bottom w:val="none" w:sz="0" w:space="0" w:color="auto"/>
        <w:right w:val="none" w:sz="0" w:space="0" w:color="auto"/>
      </w:divBdr>
    </w:div>
    <w:div w:id="904995695">
      <w:bodyDiv w:val="1"/>
      <w:marLeft w:val="0"/>
      <w:marRight w:val="0"/>
      <w:marTop w:val="0"/>
      <w:marBottom w:val="0"/>
      <w:divBdr>
        <w:top w:val="none" w:sz="0" w:space="0" w:color="auto"/>
        <w:left w:val="none" w:sz="0" w:space="0" w:color="auto"/>
        <w:bottom w:val="none" w:sz="0" w:space="0" w:color="auto"/>
        <w:right w:val="none" w:sz="0" w:space="0" w:color="auto"/>
      </w:divBdr>
    </w:div>
    <w:div w:id="912660549">
      <w:bodyDiv w:val="1"/>
      <w:marLeft w:val="0"/>
      <w:marRight w:val="0"/>
      <w:marTop w:val="0"/>
      <w:marBottom w:val="0"/>
      <w:divBdr>
        <w:top w:val="none" w:sz="0" w:space="0" w:color="auto"/>
        <w:left w:val="none" w:sz="0" w:space="0" w:color="auto"/>
        <w:bottom w:val="none" w:sz="0" w:space="0" w:color="auto"/>
        <w:right w:val="none" w:sz="0" w:space="0" w:color="auto"/>
      </w:divBdr>
    </w:div>
    <w:div w:id="918365682">
      <w:bodyDiv w:val="1"/>
      <w:marLeft w:val="0"/>
      <w:marRight w:val="0"/>
      <w:marTop w:val="0"/>
      <w:marBottom w:val="0"/>
      <w:divBdr>
        <w:top w:val="none" w:sz="0" w:space="0" w:color="auto"/>
        <w:left w:val="none" w:sz="0" w:space="0" w:color="auto"/>
        <w:bottom w:val="none" w:sz="0" w:space="0" w:color="auto"/>
        <w:right w:val="none" w:sz="0" w:space="0" w:color="auto"/>
      </w:divBdr>
    </w:div>
    <w:div w:id="933978000">
      <w:bodyDiv w:val="1"/>
      <w:marLeft w:val="0"/>
      <w:marRight w:val="0"/>
      <w:marTop w:val="0"/>
      <w:marBottom w:val="0"/>
      <w:divBdr>
        <w:top w:val="none" w:sz="0" w:space="0" w:color="auto"/>
        <w:left w:val="none" w:sz="0" w:space="0" w:color="auto"/>
        <w:bottom w:val="none" w:sz="0" w:space="0" w:color="auto"/>
        <w:right w:val="none" w:sz="0" w:space="0" w:color="auto"/>
      </w:divBdr>
    </w:div>
    <w:div w:id="941649242">
      <w:bodyDiv w:val="1"/>
      <w:marLeft w:val="0"/>
      <w:marRight w:val="0"/>
      <w:marTop w:val="0"/>
      <w:marBottom w:val="0"/>
      <w:divBdr>
        <w:top w:val="none" w:sz="0" w:space="0" w:color="auto"/>
        <w:left w:val="none" w:sz="0" w:space="0" w:color="auto"/>
        <w:bottom w:val="none" w:sz="0" w:space="0" w:color="auto"/>
        <w:right w:val="none" w:sz="0" w:space="0" w:color="auto"/>
      </w:divBdr>
    </w:div>
    <w:div w:id="943222005">
      <w:bodyDiv w:val="1"/>
      <w:marLeft w:val="0"/>
      <w:marRight w:val="0"/>
      <w:marTop w:val="0"/>
      <w:marBottom w:val="0"/>
      <w:divBdr>
        <w:top w:val="none" w:sz="0" w:space="0" w:color="auto"/>
        <w:left w:val="none" w:sz="0" w:space="0" w:color="auto"/>
        <w:bottom w:val="none" w:sz="0" w:space="0" w:color="auto"/>
        <w:right w:val="none" w:sz="0" w:space="0" w:color="auto"/>
      </w:divBdr>
    </w:div>
    <w:div w:id="945385008">
      <w:bodyDiv w:val="1"/>
      <w:marLeft w:val="0"/>
      <w:marRight w:val="0"/>
      <w:marTop w:val="0"/>
      <w:marBottom w:val="0"/>
      <w:divBdr>
        <w:top w:val="none" w:sz="0" w:space="0" w:color="auto"/>
        <w:left w:val="none" w:sz="0" w:space="0" w:color="auto"/>
        <w:bottom w:val="none" w:sz="0" w:space="0" w:color="auto"/>
        <w:right w:val="none" w:sz="0" w:space="0" w:color="auto"/>
      </w:divBdr>
    </w:div>
    <w:div w:id="946617427">
      <w:bodyDiv w:val="1"/>
      <w:marLeft w:val="0"/>
      <w:marRight w:val="0"/>
      <w:marTop w:val="0"/>
      <w:marBottom w:val="0"/>
      <w:divBdr>
        <w:top w:val="none" w:sz="0" w:space="0" w:color="auto"/>
        <w:left w:val="none" w:sz="0" w:space="0" w:color="auto"/>
        <w:bottom w:val="none" w:sz="0" w:space="0" w:color="auto"/>
        <w:right w:val="none" w:sz="0" w:space="0" w:color="auto"/>
      </w:divBdr>
    </w:div>
    <w:div w:id="948045667">
      <w:bodyDiv w:val="1"/>
      <w:marLeft w:val="0"/>
      <w:marRight w:val="0"/>
      <w:marTop w:val="0"/>
      <w:marBottom w:val="0"/>
      <w:divBdr>
        <w:top w:val="none" w:sz="0" w:space="0" w:color="auto"/>
        <w:left w:val="none" w:sz="0" w:space="0" w:color="auto"/>
        <w:bottom w:val="none" w:sz="0" w:space="0" w:color="auto"/>
        <w:right w:val="none" w:sz="0" w:space="0" w:color="auto"/>
      </w:divBdr>
    </w:div>
    <w:div w:id="949314794">
      <w:bodyDiv w:val="1"/>
      <w:marLeft w:val="0"/>
      <w:marRight w:val="0"/>
      <w:marTop w:val="0"/>
      <w:marBottom w:val="0"/>
      <w:divBdr>
        <w:top w:val="none" w:sz="0" w:space="0" w:color="auto"/>
        <w:left w:val="none" w:sz="0" w:space="0" w:color="auto"/>
        <w:bottom w:val="none" w:sz="0" w:space="0" w:color="auto"/>
        <w:right w:val="none" w:sz="0" w:space="0" w:color="auto"/>
      </w:divBdr>
    </w:div>
    <w:div w:id="949429924">
      <w:bodyDiv w:val="1"/>
      <w:marLeft w:val="0"/>
      <w:marRight w:val="0"/>
      <w:marTop w:val="0"/>
      <w:marBottom w:val="0"/>
      <w:divBdr>
        <w:top w:val="none" w:sz="0" w:space="0" w:color="auto"/>
        <w:left w:val="none" w:sz="0" w:space="0" w:color="auto"/>
        <w:bottom w:val="none" w:sz="0" w:space="0" w:color="auto"/>
        <w:right w:val="none" w:sz="0" w:space="0" w:color="auto"/>
      </w:divBdr>
      <w:divsChild>
        <w:div w:id="124199742">
          <w:marLeft w:val="0"/>
          <w:marRight w:val="0"/>
          <w:marTop w:val="0"/>
          <w:marBottom w:val="0"/>
          <w:divBdr>
            <w:top w:val="none" w:sz="0" w:space="0" w:color="auto"/>
            <w:left w:val="none" w:sz="0" w:space="0" w:color="auto"/>
            <w:bottom w:val="none" w:sz="0" w:space="0" w:color="auto"/>
            <w:right w:val="none" w:sz="0" w:space="0" w:color="auto"/>
          </w:divBdr>
        </w:div>
        <w:div w:id="920986051">
          <w:marLeft w:val="810"/>
          <w:marRight w:val="810"/>
          <w:marTop w:val="360"/>
          <w:marBottom w:val="0"/>
          <w:divBdr>
            <w:top w:val="none" w:sz="0" w:space="0" w:color="auto"/>
            <w:left w:val="none" w:sz="0" w:space="0" w:color="auto"/>
            <w:bottom w:val="none" w:sz="0" w:space="0" w:color="auto"/>
            <w:right w:val="none" w:sz="0" w:space="0" w:color="auto"/>
          </w:divBdr>
          <w:divsChild>
            <w:div w:id="189994221">
              <w:marLeft w:val="4005"/>
              <w:marRight w:val="810"/>
              <w:marTop w:val="0"/>
              <w:marBottom w:val="0"/>
              <w:divBdr>
                <w:top w:val="none" w:sz="0" w:space="0" w:color="auto"/>
                <w:left w:val="none" w:sz="0" w:space="0" w:color="auto"/>
                <w:bottom w:val="none" w:sz="0" w:space="0" w:color="auto"/>
                <w:right w:val="none" w:sz="0" w:space="0" w:color="auto"/>
              </w:divBdr>
            </w:div>
            <w:div w:id="1342123916">
              <w:marLeft w:val="4005"/>
              <w:marRight w:val="810"/>
              <w:marTop w:val="0"/>
              <w:marBottom w:val="0"/>
              <w:divBdr>
                <w:top w:val="none" w:sz="0" w:space="0" w:color="auto"/>
                <w:left w:val="none" w:sz="0" w:space="0" w:color="auto"/>
                <w:bottom w:val="none" w:sz="0" w:space="0" w:color="auto"/>
                <w:right w:val="none" w:sz="0" w:space="0" w:color="auto"/>
              </w:divBdr>
            </w:div>
          </w:divsChild>
        </w:div>
      </w:divsChild>
    </w:div>
    <w:div w:id="952250903">
      <w:bodyDiv w:val="1"/>
      <w:marLeft w:val="0"/>
      <w:marRight w:val="0"/>
      <w:marTop w:val="0"/>
      <w:marBottom w:val="0"/>
      <w:divBdr>
        <w:top w:val="none" w:sz="0" w:space="0" w:color="auto"/>
        <w:left w:val="none" w:sz="0" w:space="0" w:color="auto"/>
        <w:bottom w:val="none" w:sz="0" w:space="0" w:color="auto"/>
        <w:right w:val="none" w:sz="0" w:space="0" w:color="auto"/>
      </w:divBdr>
    </w:div>
    <w:div w:id="954603077">
      <w:bodyDiv w:val="1"/>
      <w:marLeft w:val="0"/>
      <w:marRight w:val="0"/>
      <w:marTop w:val="0"/>
      <w:marBottom w:val="0"/>
      <w:divBdr>
        <w:top w:val="none" w:sz="0" w:space="0" w:color="auto"/>
        <w:left w:val="none" w:sz="0" w:space="0" w:color="auto"/>
        <w:bottom w:val="none" w:sz="0" w:space="0" w:color="auto"/>
        <w:right w:val="none" w:sz="0" w:space="0" w:color="auto"/>
      </w:divBdr>
    </w:div>
    <w:div w:id="955527692">
      <w:bodyDiv w:val="1"/>
      <w:marLeft w:val="0"/>
      <w:marRight w:val="0"/>
      <w:marTop w:val="0"/>
      <w:marBottom w:val="0"/>
      <w:divBdr>
        <w:top w:val="none" w:sz="0" w:space="0" w:color="auto"/>
        <w:left w:val="none" w:sz="0" w:space="0" w:color="auto"/>
        <w:bottom w:val="none" w:sz="0" w:space="0" w:color="auto"/>
        <w:right w:val="none" w:sz="0" w:space="0" w:color="auto"/>
      </w:divBdr>
    </w:div>
    <w:div w:id="969479746">
      <w:bodyDiv w:val="1"/>
      <w:marLeft w:val="0"/>
      <w:marRight w:val="0"/>
      <w:marTop w:val="0"/>
      <w:marBottom w:val="0"/>
      <w:divBdr>
        <w:top w:val="none" w:sz="0" w:space="0" w:color="auto"/>
        <w:left w:val="none" w:sz="0" w:space="0" w:color="auto"/>
        <w:bottom w:val="none" w:sz="0" w:space="0" w:color="auto"/>
        <w:right w:val="none" w:sz="0" w:space="0" w:color="auto"/>
      </w:divBdr>
    </w:div>
    <w:div w:id="970136787">
      <w:bodyDiv w:val="1"/>
      <w:marLeft w:val="0"/>
      <w:marRight w:val="0"/>
      <w:marTop w:val="0"/>
      <w:marBottom w:val="0"/>
      <w:divBdr>
        <w:top w:val="none" w:sz="0" w:space="0" w:color="auto"/>
        <w:left w:val="none" w:sz="0" w:space="0" w:color="auto"/>
        <w:bottom w:val="none" w:sz="0" w:space="0" w:color="auto"/>
        <w:right w:val="none" w:sz="0" w:space="0" w:color="auto"/>
      </w:divBdr>
    </w:div>
    <w:div w:id="975721774">
      <w:bodyDiv w:val="1"/>
      <w:marLeft w:val="0"/>
      <w:marRight w:val="0"/>
      <w:marTop w:val="0"/>
      <w:marBottom w:val="0"/>
      <w:divBdr>
        <w:top w:val="none" w:sz="0" w:space="0" w:color="auto"/>
        <w:left w:val="none" w:sz="0" w:space="0" w:color="auto"/>
        <w:bottom w:val="none" w:sz="0" w:space="0" w:color="auto"/>
        <w:right w:val="none" w:sz="0" w:space="0" w:color="auto"/>
      </w:divBdr>
    </w:div>
    <w:div w:id="976691445">
      <w:bodyDiv w:val="1"/>
      <w:marLeft w:val="0"/>
      <w:marRight w:val="0"/>
      <w:marTop w:val="0"/>
      <w:marBottom w:val="0"/>
      <w:divBdr>
        <w:top w:val="none" w:sz="0" w:space="0" w:color="auto"/>
        <w:left w:val="none" w:sz="0" w:space="0" w:color="auto"/>
        <w:bottom w:val="none" w:sz="0" w:space="0" w:color="auto"/>
        <w:right w:val="none" w:sz="0" w:space="0" w:color="auto"/>
      </w:divBdr>
    </w:div>
    <w:div w:id="979071518">
      <w:bodyDiv w:val="1"/>
      <w:marLeft w:val="0"/>
      <w:marRight w:val="0"/>
      <w:marTop w:val="0"/>
      <w:marBottom w:val="0"/>
      <w:divBdr>
        <w:top w:val="none" w:sz="0" w:space="0" w:color="auto"/>
        <w:left w:val="none" w:sz="0" w:space="0" w:color="auto"/>
        <w:bottom w:val="none" w:sz="0" w:space="0" w:color="auto"/>
        <w:right w:val="none" w:sz="0" w:space="0" w:color="auto"/>
      </w:divBdr>
    </w:div>
    <w:div w:id="980307490">
      <w:bodyDiv w:val="1"/>
      <w:marLeft w:val="0"/>
      <w:marRight w:val="0"/>
      <w:marTop w:val="0"/>
      <w:marBottom w:val="0"/>
      <w:divBdr>
        <w:top w:val="none" w:sz="0" w:space="0" w:color="auto"/>
        <w:left w:val="none" w:sz="0" w:space="0" w:color="auto"/>
        <w:bottom w:val="none" w:sz="0" w:space="0" w:color="auto"/>
        <w:right w:val="none" w:sz="0" w:space="0" w:color="auto"/>
      </w:divBdr>
    </w:div>
    <w:div w:id="981273454">
      <w:bodyDiv w:val="1"/>
      <w:marLeft w:val="0"/>
      <w:marRight w:val="0"/>
      <w:marTop w:val="0"/>
      <w:marBottom w:val="0"/>
      <w:divBdr>
        <w:top w:val="none" w:sz="0" w:space="0" w:color="auto"/>
        <w:left w:val="none" w:sz="0" w:space="0" w:color="auto"/>
        <w:bottom w:val="none" w:sz="0" w:space="0" w:color="auto"/>
        <w:right w:val="none" w:sz="0" w:space="0" w:color="auto"/>
      </w:divBdr>
    </w:div>
    <w:div w:id="981543230">
      <w:bodyDiv w:val="1"/>
      <w:marLeft w:val="0"/>
      <w:marRight w:val="0"/>
      <w:marTop w:val="0"/>
      <w:marBottom w:val="0"/>
      <w:divBdr>
        <w:top w:val="none" w:sz="0" w:space="0" w:color="auto"/>
        <w:left w:val="none" w:sz="0" w:space="0" w:color="auto"/>
        <w:bottom w:val="none" w:sz="0" w:space="0" w:color="auto"/>
        <w:right w:val="none" w:sz="0" w:space="0" w:color="auto"/>
      </w:divBdr>
      <w:divsChild>
        <w:div w:id="1940136500">
          <w:marLeft w:val="0"/>
          <w:marRight w:val="0"/>
          <w:marTop w:val="0"/>
          <w:marBottom w:val="0"/>
          <w:divBdr>
            <w:top w:val="none" w:sz="0" w:space="0" w:color="auto"/>
            <w:left w:val="none" w:sz="0" w:space="0" w:color="auto"/>
            <w:bottom w:val="none" w:sz="0" w:space="0" w:color="auto"/>
            <w:right w:val="none" w:sz="0" w:space="0" w:color="auto"/>
          </w:divBdr>
          <w:divsChild>
            <w:div w:id="401486838">
              <w:marLeft w:val="0"/>
              <w:marRight w:val="0"/>
              <w:marTop w:val="0"/>
              <w:marBottom w:val="0"/>
              <w:divBdr>
                <w:top w:val="none" w:sz="0" w:space="0" w:color="auto"/>
                <w:left w:val="none" w:sz="0" w:space="0" w:color="auto"/>
                <w:bottom w:val="none" w:sz="0" w:space="0" w:color="auto"/>
                <w:right w:val="none" w:sz="0" w:space="0" w:color="auto"/>
              </w:divBdr>
              <w:divsChild>
                <w:div w:id="161118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775049">
      <w:bodyDiv w:val="1"/>
      <w:marLeft w:val="0"/>
      <w:marRight w:val="0"/>
      <w:marTop w:val="0"/>
      <w:marBottom w:val="0"/>
      <w:divBdr>
        <w:top w:val="none" w:sz="0" w:space="0" w:color="auto"/>
        <w:left w:val="none" w:sz="0" w:space="0" w:color="auto"/>
        <w:bottom w:val="none" w:sz="0" w:space="0" w:color="auto"/>
        <w:right w:val="none" w:sz="0" w:space="0" w:color="auto"/>
      </w:divBdr>
    </w:div>
    <w:div w:id="993336497">
      <w:bodyDiv w:val="1"/>
      <w:marLeft w:val="0"/>
      <w:marRight w:val="0"/>
      <w:marTop w:val="0"/>
      <w:marBottom w:val="0"/>
      <w:divBdr>
        <w:top w:val="none" w:sz="0" w:space="0" w:color="auto"/>
        <w:left w:val="none" w:sz="0" w:space="0" w:color="auto"/>
        <w:bottom w:val="none" w:sz="0" w:space="0" w:color="auto"/>
        <w:right w:val="none" w:sz="0" w:space="0" w:color="auto"/>
      </w:divBdr>
    </w:div>
    <w:div w:id="1000350319">
      <w:bodyDiv w:val="1"/>
      <w:marLeft w:val="0"/>
      <w:marRight w:val="0"/>
      <w:marTop w:val="0"/>
      <w:marBottom w:val="0"/>
      <w:divBdr>
        <w:top w:val="none" w:sz="0" w:space="0" w:color="auto"/>
        <w:left w:val="none" w:sz="0" w:space="0" w:color="auto"/>
        <w:bottom w:val="none" w:sz="0" w:space="0" w:color="auto"/>
        <w:right w:val="none" w:sz="0" w:space="0" w:color="auto"/>
      </w:divBdr>
    </w:div>
    <w:div w:id="1012996014">
      <w:bodyDiv w:val="1"/>
      <w:marLeft w:val="0"/>
      <w:marRight w:val="0"/>
      <w:marTop w:val="0"/>
      <w:marBottom w:val="0"/>
      <w:divBdr>
        <w:top w:val="none" w:sz="0" w:space="0" w:color="auto"/>
        <w:left w:val="none" w:sz="0" w:space="0" w:color="auto"/>
        <w:bottom w:val="none" w:sz="0" w:space="0" w:color="auto"/>
        <w:right w:val="none" w:sz="0" w:space="0" w:color="auto"/>
      </w:divBdr>
    </w:div>
    <w:div w:id="1015573675">
      <w:bodyDiv w:val="1"/>
      <w:marLeft w:val="0"/>
      <w:marRight w:val="0"/>
      <w:marTop w:val="0"/>
      <w:marBottom w:val="0"/>
      <w:divBdr>
        <w:top w:val="none" w:sz="0" w:space="0" w:color="auto"/>
        <w:left w:val="none" w:sz="0" w:space="0" w:color="auto"/>
        <w:bottom w:val="none" w:sz="0" w:space="0" w:color="auto"/>
        <w:right w:val="none" w:sz="0" w:space="0" w:color="auto"/>
      </w:divBdr>
    </w:div>
    <w:div w:id="1019618741">
      <w:bodyDiv w:val="1"/>
      <w:marLeft w:val="0"/>
      <w:marRight w:val="0"/>
      <w:marTop w:val="0"/>
      <w:marBottom w:val="0"/>
      <w:divBdr>
        <w:top w:val="none" w:sz="0" w:space="0" w:color="auto"/>
        <w:left w:val="none" w:sz="0" w:space="0" w:color="auto"/>
        <w:bottom w:val="none" w:sz="0" w:space="0" w:color="auto"/>
        <w:right w:val="none" w:sz="0" w:space="0" w:color="auto"/>
      </w:divBdr>
    </w:div>
    <w:div w:id="1021204786">
      <w:bodyDiv w:val="1"/>
      <w:marLeft w:val="0"/>
      <w:marRight w:val="0"/>
      <w:marTop w:val="0"/>
      <w:marBottom w:val="0"/>
      <w:divBdr>
        <w:top w:val="none" w:sz="0" w:space="0" w:color="auto"/>
        <w:left w:val="none" w:sz="0" w:space="0" w:color="auto"/>
        <w:bottom w:val="none" w:sz="0" w:space="0" w:color="auto"/>
        <w:right w:val="none" w:sz="0" w:space="0" w:color="auto"/>
      </w:divBdr>
      <w:divsChild>
        <w:div w:id="473176784">
          <w:marLeft w:val="0"/>
          <w:marRight w:val="0"/>
          <w:marTop w:val="0"/>
          <w:marBottom w:val="0"/>
          <w:divBdr>
            <w:top w:val="none" w:sz="0" w:space="0" w:color="auto"/>
            <w:left w:val="none" w:sz="0" w:space="0" w:color="auto"/>
            <w:bottom w:val="none" w:sz="0" w:space="0" w:color="auto"/>
            <w:right w:val="none" w:sz="0" w:space="0" w:color="auto"/>
          </w:divBdr>
        </w:div>
      </w:divsChild>
    </w:div>
    <w:div w:id="1027831667">
      <w:bodyDiv w:val="1"/>
      <w:marLeft w:val="0"/>
      <w:marRight w:val="0"/>
      <w:marTop w:val="0"/>
      <w:marBottom w:val="0"/>
      <w:divBdr>
        <w:top w:val="none" w:sz="0" w:space="0" w:color="auto"/>
        <w:left w:val="none" w:sz="0" w:space="0" w:color="auto"/>
        <w:bottom w:val="none" w:sz="0" w:space="0" w:color="auto"/>
        <w:right w:val="none" w:sz="0" w:space="0" w:color="auto"/>
      </w:divBdr>
    </w:div>
    <w:div w:id="1031498276">
      <w:bodyDiv w:val="1"/>
      <w:marLeft w:val="0"/>
      <w:marRight w:val="0"/>
      <w:marTop w:val="0"/>
      <w:marBottom w:val="0"/>
      <w:divBdr>
        <w:top w:val="none" w:sz="0" w:space="0" w:color="auto"/>
        <w:left w:val="none" w:sz="0" w:space="0" w:color="auto"/>
        <w:bottom w:val="none" w:sz="0" w:space="0" w:color="auto"/>
        <w:right w:val="none" w:sz="0" w:space="0" w:color="auto"/>
      </w:divBdr>
    </w:div>
    <w:div w:id="1046106419">
      <w:bodyDiv w:val="1"/>
      <w:marLeft w:val="0"/>
      <w:marRight w:val="0"/>
      <w:marTop w:val="0"/>
      <w:marBottom w:val="0"/>
      <w:divBdr>
        <w:top w:val="none" w:sz="0" w:space="0" w:color="auto"/>
        <w:left w:val="none" w:sz="0" w:space="0" w:color="auto"/>
        <w:bottom w:val="none" w:sz="0" w:space="0" w:color="auto"/>
        <w:right w:val="none" w:sz="0" w:space="0" w:color="auto"/>
      </w:divBdr>
      <w:divsChild>
        <w:div w:id="1256934243">
          <w:marLeft w:val="0"/>
          <w:marRight w:val="0"/>
          <w:marTop w:val="0"/>
          <w:marBottom w:val="0"/>
          <w:divBdr>
            <w:top w:val="none" w:sz="0" w:space="0" w:color="auto"/>
            <w:left w:val="none" w:sz="0" w:space="0" w:color="auto"/>
            <w:bottom w:val="none" w:sz="0" w:space="0" w:color="auto"/>
            <w:right w:val="none" w:sz="0" w:space="0" w:color="auto"/>
          </w:divBdr>
          <w:divsChild>
            <w:div w:id="1927184215">
              <w:marLeft w:val="0"/>
              <w:marRight w:val="0"/>
              <w:marTop w:val="0"/>
              <w:marBottom w:val="0"/>
              <w:divBdr>
                <w:top w:val="none" w:sz="0" w:space="0" w:color="auto"/>
                <w:left w:val="none" w:sz="0" w:space="0" w:color="auto"/>
                <w:bottom w:val="none" w:sz="0" w:space="0" w:color="auto"/>
                <w:right w:val="none" w:sz="0" w:space="0" w:color="auto"/>
              </w:divBdr>
              <w:divsChild>
                <w:div w:id="1424909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460108">
      <w:bodyDiv w:val="1"/>
      <w:marLeft w:val="0"/>
      <w:marRight w:val="0"/>
      <w:marTop w:val="0"/>
      <w:marBottom w:val="0"/>
      <w:divBdr>
        <w:top w:val="none" w:sz="0" w:space="0" w:color="auto"/>
        <w:left w:val="none" w:sz="0" w:space="0" w:color="auto"/>
        <w:bottom w:val="none" w:sz="0" w:space="0" w:color="auto"/>
        <w:right w:val="none" w:sz="0" w:space="0" w:color="auto"/>
      </w:divBdr>
    </w:div>
    <w:div w:id="1055810129">
      <w:bodyDiv w:val="1"/>
      <w:marLeft w:val="0"/>
      <w:marRight w:val="0"/>
      <w:marTop w:val="0"/>
      <w:marBottom w:val="0"/>
      <w:divBdr>
        <w:top w:val="none" w:sz="0" w:space="0" w:color="auto"/>
        <w:left w:val="none" w:sz="0" w:space="0" w:color="auto"/>
        <w:bottom w:val="none" w:sz="0" w:space="0" w:color="auto"/>
        <w:right w:val="none" w:sz="0" w:space="0" w:color="auto"/>
      </w:divBdr>
    </w:div>
    <w:div w:id="1056245714">
      <w:bodyDiv w:val="1"/>
      <w:marLeft w:val="0"/>
      <w:marRight w:val="0"/>
      <w:marTop w:val="0"/>
      <w:marBottom w:val="0"/>
      <w:divBdr>
        <w:top w:val="none" w:sz="0" w:space="0" w:color="auto"/>
        <w:left w:val="none" w:sz="0" w:space="0" w:color="auto"/>
        <w:bottom w:val="none" w:sz="0" w:space="0" w:color="auto"/>
        <w:right w:val="none" w:sz="0" w:space="0" w:color="auto"/>
      </w:divBdr>
    </w:div>
    <w:div w:id="1060714810">
      <w:bodyDiv w:val="1"/>
      <w:marLeft w:val="0"/>
      <w:marRight w:val="0"/>
      <w:marTop w:val="0"/>
      <w:marBottom w:val="0"/>
      <w:divBdr>
        <w:top w:val="none" w:sz="0" w:space="0" w:color="auto"/>
        <w:left w:val="none" w:sz="0" w:space="0" w:color="auto"/>
        <w:bottom w:val="none" w:sz="0" w:space="0" w:color="auto"/>
        <w:right w:val="none" w:sz="0" w:space="0" w:color="auto"/>
      </w:divBdr>
    </w:div>
    <w:div w:id="1063792797">
      <w:bodyDiv w:val="1"/>
      <w:marLeft w:val="0"/>
      <w:marRight w:val="0"/>
      <w:marTop w:val="0"/>
      <w:marBottom w:val="0"/>
      <w:divBdr>
        <w:top w:val="none" w:sz="0" w:space="0" w:color="auto"/>
        <w:left w:val="none" w:sz="0" w:space="0" w:color="auto"/>
        <w:bottom w:val="none" w:sz="0" w:space="0" w:color="auto"/>
        <w:right w:val="none" w:sz="0" w:space="0" w:color="auto"/>
      </w:divBdr>
    </w:div>
    <w:div w:id="1065370828">
      <w:bodyDiv w:val="1"/>
      <w:marLeft w:val="0"/>
      <w:marRight w:val="0"/>
      <w:marTop w:val="0"/>
      <w:marBottom w:val="0"/>
      <w:divBdr>
        <w:top w:val="none" w:sz="0" w:space="0" w:color="auto"/>
        <w:left w:val="none" w:sz="0" w:space="0" w:color="auto"/>
        <w:bottom w:val="none" w:sz="0" w:space="0" w:color="auto"/>
        <w:right w:val="none" w:sz="0" w:space="0" w:color="auto"/>
      </w:divBdr>
    </w:div>
    <w:div w:id="1073237194">
      <w:bodyDiv w:val="1"/>
      <w:marLeft w:val="0"/>
      <w:marRight w:val="0"/>
      <w:marTop w:val="0"/>
      <w:marBottom w:val="0"/>
      <w:divBdr>
        <w:top w:val="none" w:sz="0" w:space="0" w:color="auto"/>
        <w:left w:val="none" w:sz="0" w:space="0" w:color="auto"/>
        <w:bottom w:val="none" w:sz="0" w:space="0" w:color="auto"/>
        <w:right w:val="none" w:sz="0" w:space="0" w:color="auto"/>
      </w:divBdr>
    </w:div>
    <w:div w:id="1076976033">
      <w:bodyDiv w:val="1"/>
      <w:marLeft w:val="0"/>
      <w:marRight w:val="0"/>
      <w:marTop w:val="0"/>
      <w:marBottom w:val="0"/>
      <w:divBdr>
        <w:top w:val="none" w:sz="0" w:space="0" w:color="auto"/>
        <w:left w:val="none" w:sz="0" w:space="0" w:color="auto"/>
        <w:bottom w:val="none" w:sz="0" w:space="0" w:color="auto"/>
        <w:right w:val="none" w:sz="0" w:space="0" w:color="auto"/>
      </w:divBdr>
    </w:div>
    <w:div w:id="1083062852">
      <w:bodyDiv w:val="1"/>
      <w:marLeft w:val="0"/>
      <w:marRight w:val="0"/>
      <w:marTop w:val="0"/>
      <w:marBottom w:val="0"/>
      <w:divBdr>
        <w:top w:val="none" w:sz="0" w:space="0" w:color="auto"/>
        <w:left w:val="none" w:sz="0" w:space="0" w:color="auto"/>
        <w:bottom w:val="none" w:sz="0" w:space="0" w:color="auto"/>
        <w:right w:val="none" w:sz="0" w:space="0" w:color="auto"/>
      </w:divBdr>
    </w:div>
    <w:div w:id="1083836910">
      <w:bodyDiv w:val="1"/>
      <w:marLeft w:val="0"/>
      <w:marRight w:val="0"/>
      <w:marTop w:val="0"/>
      <w:marBottom w:val="0"/>
      <w:divBdr>
        <w:top w:val="none" w:sz="0" w:space="0" w:color="auto"/>
        <w:left w:val="none" w:sz="0" w:space="0" w:color="auto"/>
        <w:bottom w:val="none" w:sz="0" w:space="0" w:color="auto"/>
        <w:right w:val="none" w:sz="0" w:space="0" w:color="auto"/>
      </w:divBdr>
      <w:divsChild>
        <w:div w:id="757870113">
          <w:marLeft w:val="0"/>
          <w:marRight w:val="0"/>
          <w:marTop w:val="120"/>
          <w:marBottom w:val="0"/>
          <w:divBdr>
            <w:top w:val="none" w:sz="0" w:space="0" w:color="auto"/>
            <w:left w:val="none" w:sz="0" w:space="0" w:color="auto"/>
            <w:bottom w:val="none" w:sz="0" w:space="0" w:color="auto"/>
            <w:right w:val="none" w:sz="0" w:space="0" w:color="auto"/>
          </w:divBdr>
        </w:div>
        <w:div w:id="1080176315">
          <w:marLeft w:val="0"/>
          <w:marRight w:val="0"/>
          <w:marTop w:val="0"/>
          <w:marBottom w:val="0"/>
          <w:divBdr>
            <w:top w:val="none" w:sz="0" w:space="0" w:color="auto"/>
            <w:left w:val="none" w:sz="0" w:space="0" w:color="auto"/>
            <w:bottom w:val="none" w:sz="0" w:space="0" w:color="auto"/>
            <w:right w:val="none" w:sz="0" w:space="0" w:color="auto"/>
          </w:divBdr>
        </w:div>
      </w:divsChild>
    </w:div>
    <w:div w:id="1084032574">
      <w:bodyDiv w:val="1"/>
      <w:marLeft w:val="0"/>
      <w:marRight w:val="0"/>
      <w:marTop w:val="0"/>
      <w:marBottom w:val="0"/>
      <w:divBdr>
        <w:top w:val="none" w:sz="0" w:space="0" w:color="auto"/>
        <w:left w:val="none" w:sz="0" w:space="0" w:color="auto"/>
        <w:bottom w:val="none" w:sz="0" w:space="0" w:color="auto"/>
        <w:right w:val="none" w:sz="0" w:space="0" w:color="auto"/>
      </w:divBdr>
    </w:div>
    <w:div w:id="1084298320">
      <w:bodyDiv w:val="1"/>
      <w:marLeft w:val="0"/>
      <w:marRight w:val="0"/>
      <w:marTop w:val="0"/>
      <w:marBottom w:val="0"/>
      <w:divBdr>
        <w:top w:val="none" w:sz="0" w:space="0" w:color="auto"/>
        <w:left w:val="none" w:sz="0" w:space="0" w:color="auto"/>
        <w:bottom w:val="none" w:sz="0" w:space="0" w:color="auto"/>
        <w:right w:val="none" w:sz="0" w:space="0" w:color="auto"/>
      </w:divBdr>
    </w:div>
    <w:div w:id="1086918033">
      <w:bodyDiv w:val="1"/>
      <w:marLeft w:val="0"/>
      <w:marRight w:val="0"/>
      <w:marTop w:val="0"/>
      <w:marBottom w:val="0"/>
      <w:divBdr>
        <w:top w:val="none" w:sz="0" w:space="0" w:color="auto"/>
        <w:left w:val="none" w:sz="0" w:space="0" w:color="auto"/>
        <w:bottom w:val="none" w:sz="0" w:space="0" w:color="auto"/>
        <w:right w:val="none" w:sz="0" w:space="0" w:color="auto"/>
      </w:divBdr>
      <w:divsChild>
        <w:div w:id="1235431335">
          <w:marLeft w:val="0"/>
          <w:marRight w:val="0"/>
          <w:marTop w:val="0"/>
          <w:marBottom w:val="0"/>
          <w:divBdr>
            <w:top w:val="none" w:sz="0" w:space="0" w:color="auto"/>
            <w:left w:val="none" w:sz="0" w:space="0" w:color="auto"/>
            <w:bottom w:val="none" w:sz="0" w:space="0" w:color="auto"/>
            <w:right w:val="none" w:sz="0" w:space="0" w:color="auto"/>
          </w:divBdr>
        </w:div>
      </w:divsChild>
    </w:div>
    <w:div w:id="1089347212">
      <w:bodyDiv w:val="1"/>
      <w:marLeft w:val="0"/>
      <w:marRight w:val="0"/>
      <w:marTop w:val="0"/>
      <w:marBottom w:val="0"/>
      <w:divBdr>
        <w:top w:val="none" w:sz="0" w:space="0" w:color="auto"/>
        <w:left w:val="none" w:sz="0" w:space="0" w:color="auto"/>
        <w:bottom w:val="none" w:sz="0" w:space="0" w:color="auto"/>
        <w:right w:val="none" w:sz="0" w:space="0" w:color="auto"/>
      </w:divBdr>
    </w:div>
    <w:div w:id="1092119265">
      <w:bodyDiv w:val="1"/>
      <w:marLeft w:val="0"/>
      <w:marRight w:val="0"/>
      <w:marTop w:val="0"/>
      <w:marBottom w:val="0"/>
      <w:divBdr>
        <w:top w:val="none" w:sz="0" w:space="0" w:color="auto"/>
        <w:left w:val="none" w:sz="0" w:space="0" w:color="auto"/>
        <w:bottom w:val="none" w:sz="0" w:space="0" w:color="auto"/>
        <w:right w:val="none" w:sz="0" w:space="0" w:color="auto"/>
      </w:divBdr>
      <w:divsChild>
        <w:div w:id="862019622">
          <w:marLeft w:val="0"/>
          <w:marRight w:val="0"/>
          <w:marTop w:val="0"/>
          <w:marBottom w:val="0"/>
          <w:divBdr>
            <w:top w:val="none" w:sz="0" w:space="0" w:color="auto"/>
            <w:left w:val="none" w:sz="0" w:space="0" w:color="auto"/>
            <w:bottom w:val="none" w:sz="0" w:space="0" w:color="auto"/>
            <w:right w:val="none" w:sz="0" w:space="0" w:color="auto"/>
          </w:divBdr>
          <w:divsChild>
            <w:div w:id="652376167">
              <w:marLeft w:val="0"/>
              <w:marRight w:val="0"/>
              <w:marTop w:val="0"/>
              <w:marBottom w:val="0"/>
              <w:divBdr>
                <w:top w:val="none" w:sz="0" w:space="0" w:color="auto"/>
                <w:left w:val="none" w:sz="0" w:space="0" w:color="auto"/>
                <w:bottom w:val="none" w:sz="0" w:space="0" w:color="auto"/>
                <w:right w:val="none" w:sz="0" w:space="0" w:color="auto"/>
              </w:divBdr>
            </w:div>
          </w:divsChild>
        </w:div>
        <w:div w:id="1010721177">
          <w:marLeft w:val="0"/>
          <w:marRight w:val="0"/>
          <w:marTop w:val="0"/>
          <w:marBottom w:val="0"/>
          <w:divBdr>
            <w:top w:val="none" w:sz="0" w:space="0" w:color="auto"/>
            <w:left w:val="none" w:sz="0" w:space="0" w:color="auto"/>
            <w:bottom w:val="none" w:sz="0" w:space="0" w:color="auto"/>
            <w:right w:val="none" w:sz="0" w:space="0" w:color="auto"/>
          </w:divBdr>
        </w:div>
      </w:divsChild>
    </w:div>
    <w:div w:id="1092815975">
      <w:bodyDiv w:val="1"/>
      <w:marLeft w:val="0"/>
      <w:marRight w:val="0"/>
      <w:marTop w:val="0"/>
      <w:marBottom w:val="0"/>
      <w:divBdr>
        <w:top w:val="none" w:sz="0" w:space="0" w:color="auto"/>
        <w:left w:val="none" w:sz="0" w:space="0" w:color="auto"/>
        <w:bottom w:val="none" w:sz="0" w:space="0" w:color="auto"/>
        <w:right w:val="none" w:sz="0" w:space="0" w:color="auto"/>
      </w:divBdr>
    </w:div>
    <w:div w:id="1093745759">
      <w:bodyDiv w:val="1"/>
      <w:marLeft w:val="0"/>
      <w:marRight w:val="0"/>
      <w:marTop w:val="0"/>
      <w:marBottom w:val="0"/>
      <w:divBdr>
        <w:top w:val="none" w:sz="0" w:space="0" w:color="auto"/>
        <w:left w:val="none" w:sz="0" w:space="0" w:color="auto"/>
        <w:bottom w:val="none" w:sz="0" w:space="0" w:color="auto"/>
        <w:right w:val="none" w:sz="0" w:space="0" w:color="auto"/>
      </w:divBdr>
    </w:div>
    <w:div w:id="1096294894">
      <w:bodyDiv w:val="1"/>
      <w:marLeft w:val="0"/>
      <w:marRight w:val="0"/>
      <w:marTop w:val="0"/>
      <w:marBottom w:val="0"/>
      <w:divBdr>
        <w:top w:val="none" w:sz="0" w:space="0" w:color="auto"/>
        <w:left w:val="none" w:sz="0" w:space="0" w:color="auto"/>
        <w:bottom w:val="none" w:sz="0" w:space="0" w:color="auto"/>
        <w:right w:val="none" w:sz="0" w:space="0" w:color="auto"/>
      </w:divBdr>
      <w:divsChild>
        <w:div w:id="1207986058">
          <w:marLeft w:val="0"/>
          <w:marRight w:val="0"/>
          <w:marTop w:val="0"/>
          <w:marBottom w:val="0"/>
          <w:divBdr>
            <w:top w:val="none" w:sz="0" w:space="0" w:color="auto"/>
            <w:left w:val="none" w:sz="0" w:space="0" w:color="auto"/>
            <w:bottom w:val="none" w:sz="0" w:space="0" w:color="auto"/>
            <w:right w:val="none" w:sz="0" w:space="0" w:color="auto"/>
          </w:divBdr>
        </w:div>
      </w:divsChild>
    </w:div>
    <w:div w:id="1098913723">
      <w:bodyDiv w:val="1"/>
      <w:marLeft w:val="0"/>
      <w:marRight w:val="0"/>
      <w:marTop w:val="0"/>
      <w:marBottom w:val="0"/>
      <w:divBdr>
        <w:top w:val="none" w:sz="0" w:space="0" w:color="auto"/>
        <w:left w:val="none" w:sz="0" w:space="0" w:color="auto"/>
        <w:bottom w:val="none" w:sz="0" w:space="0" w:color="auto"/>
        <w:right w:val="none" w:sz="0" w:space="0" w:color="auto"/>
      </w:divBdr>
    </w:div>
    <w:div w:id="1109736882">
      <w:bodyDiv w:val="1"/>
      <w:marLeft w:val="0"/>
      <w:marRight w:val="0"/>
      <w:marTop w:val="0"/>
      <w:marBottom w:val="0"/>
      <w:divBdr>
        <w:top w:val="none" w:sz="0" w:space="0" w:color="auto"/>
        <w:left w:val="none" w:sz="0" w:space="0" w:color="auto"/>
        <w:bottom w:val="none" w:sz="0" w:space="0" w:color="auto"/>
        <w:right w:val="none" w:sz="0" w:space="0" w:color="auto"/>
      </w:divBdr>
    </w:div>
    <w:div w:id="1111123854">
      <w:bodyDiv w:val="1"/>
      <w:marLeft w:val="0"/>
      <w:marRight w:val="0"/>
      <w:marTop w:val="0"/>
      <w:marBottom w:val="0"/>
      <w:divBdr>
        <w:top w:val="none" w:sz="0" w:space="0" w:color="auto"/>
        <w:left w:val="none" w:sz="0" w:space="0" w:color="auto"/>
        <w:bottom w:val="none" w:sz="0" w:space="0" w:color="auto"/>
        <w:right w:val="none" w:sz="0" w:space="0" w:color="auto"/>
      </w:divBdr>
      <w:divsChild>
        <w:div w:id="1325668689">
          <w:marLeft w:val="0"/>
          <w:marRight w:val="0"/>
          <w:marTop w:val="0"/>
          <w:marBottom w:val="0"/>
          <w:divBdr>
            <w:top w:val="none" w:sz="0" w:space="0" w:color="auto"/>
            <w:left w:val="none" w:sz="0" w:space="0" w:color="auto"/>
            <w:bottom w:val="none" w:sz="0" w:space="0" w:color="auto"/>
            <w:right w:val="none" w:sz="0" w:space="0" w:color="auto"/>
          </w:divBdr>
        </w:div>
      </w:divsChild>
    </w:div>
    <w:div w:id="1112087014">
      <w:bodyDiv w:val="1"/>
      <w:marLeft w:val="0"/>
      <w:marRight w:val="0"/>
      <w:marTop w:val="0"/>
      <w:marBottom w:val="0"/>
      <w:divBdr>
        <w:top w:val="none" w:sz="0" w:space="0" w:color="auto"/>
        <w:left w:val="none" w:sz="0" w:space="0" w:color="auto"/>
        <w:bottom w:val="none" w:sz="0" w:space="0" w:color="auto"/>
        <w:right w:val="none" w:sz="0" w:space="0" w:color="auto"/>
      </w:divBdr>
    </w:div>
    <w:div w:id="1114599191">
      <w:bodyDiv w:val="1"/>
      <w:marLeft w:val="0"/>
      <w:marRight w:val="0"/>
      <w:marTop w:val="0"/>
      <w:marBottom w:val="0"/>
      <w:divBdr>
        <w:top w:val="none" w:sz="0" w:space="0" w:color="auto"/>
        <w:left w:val="none" w:sz="0" w:space="0" w:color="auto"/>
        <w:bottom w:val="none" w:sz="0" w:space="0" w:color="auto"/>
        <w:right w:val="none" w:sz="0" w:space="0" w:color="auto"/>
      </w:divBdr>
    </w:div>
    <w:div w:id="1115641047">
      <w:bodyDiv w:val="1"/>
      <w:marLeft w:val="0"/>
      <w:marRight w:val="0"/>
      <w:marTop w:val="0"/>
      <w:marBottom w:val="0"/>
      <w:divBdr>
        <w:top w:val="none" w:sz="0" w:space="0" w:color="auto"/>
        <w:left w:val="none" w:sz="0" w:space="0" w:color="auto"/>
        <w:bottom w:val="none" w:sz="0" w:space="0" w:color="auto"/>
        <w:right w:val="none" w:sz="0" w:space="0" w:color="auto"/>
      </w:divBdr>
    </w:div>
    <w:div w:id="1123184754">
      <w:bodyDiv w:val="1"/>
      <w:marLeft w:val="0"/>
      <w:marRight w:val="0"/>
      <w:marTop w:val="0"/>
      <w:marBottom w:val="0"/>
      <w:divBdr>
        <w:top w:val="none" w:sz="0" w:space="0" w:color="auto"/>
        <w:left w:val="none" w:sz="0" w:space="0" w:color="auto"/>
        <w:bottom w:val="none" w:sz="0" w:space="0" w:color="auto"/>
        <w:right w:val="none" w:sz="0" w:space="0" w:color="auto"/>
      </w:divBdr>
    </w:div>
    <w:div w:id="1123770472">
      <w:bodyDiv w:val="1"/>
      <w:marLeft w:val="0"/>
      <w:marRight w:val="0"/>
      <w:marTop w:val="0"/>
      <w:marBottom w:val="0"/>
      <w:divBdr>
        <w:top w:val="none" w:sz="0" w:space="0" w:color="auto"/>
        <w:left w:val="none" w:sz="0" w:space="0" w:color="auto"/>
        <w:bottom w:val="none" w:sz="0" w:space="0" w:color="auto"/>
        <w:right w:val="none" w:sz="0" w:space="0" w:color="auto"/>
      </w:divBdr>
    </w:div>
    <w:div w:id="1131750097">
      <w:bodyDiv w:val="1"/>
      <w:marLeft w:val="0"/>
      <w:marRight w:val="0"/>
      <w:marTop w:val="0"/>
      <w:marBottom w:val="0"/>
      <w:divBdr>
        <w:top w:val="none" w:sz="0" w:space="0" w:color="auto"/>
        <w:left w:val="none" w:sz="0" w:space="0" w:color="auto"/>
        <w:bottom w:val="none" w:sz="0" w:space="0" w:color="auto"/>
        <w:right w:val="none" w:sz="0" w:space="0" w:color="auto"/>
      </w:divBdr>
      <w:divsChild>
        <w:div w:id="1591696879">
          <w:marLeft w:val="0"/>
          <w:marRight w:val="0"/>
          <w:marTop w:val="0"/>
          <w:marBottom w:val="0"/>
          <w:divBdr>
            <w:top w:val="none" w:sz="0" w:space="0" w:color="auto"/>
            <w:left w:val="none" w:sz="0" w:space="0" w:color="auto"/>
            <w:bottom w:val="none" w:sz="0" w:space="0" w:color="auto"/>
            <w:right w:val="none" w:sz="0" w:space="0" w:color="auto"/>
          </w:divBdr>
        </w:div>
      </w:divsChild>
    </w:div>
    <w:div w:id="1137836254">
      <w:bodyDiv w:val="1"/>
      <w:marLeft w:val="0"/>
      <w:marRight w:val="0"/>
      <w:marTop w:val="0"/>
      <w:marBottom w:val="0"/>
      <w:divBdr>
        <w:top w:val="none" w:sz="0" w:space="0" w:color="auto"/>
        <w:left w:val="none" w:sz="0" w:space="0" w:color="auto"/>
        <w:bottom w:val="none" w:sz="0" w:space="0" w:color="auto"/>
        <w:right w:val="none" w:sz="0" w:space="0" w:color="auto"/>
      </w:divBdr>
    </w:div>
    <w:div w:id="1153638649">
      <w:bodyDiv w:val="1"/>
      <w:marLeft w:val="0"/>
      <w:marRight w:val="0"/>
      <w:marTop w:val="0"/>
      <w:marBottom w:val="0"/>
      <w:divBdr>
        <w:top w:val="none" w:sz="0" w:space="0" w:color="auto"/>
        <w:left w:val="none" w:sz="0" w:space="0" w:color="auto"/>
        <w:bottom w:val="none" w:sz="0" w:space="0" w:color="auto"/>
        <w:right w:val="none" w:sz="0" w:space="0" w:color="auto"/>
      </w:divBdr>
    </w:div>
    <w:div w:id="1159155677">
      <w:bodyDiv w:val="1"/>
      <w:marLeft w:val="0"/>
      <w:marRight w:val="0"/>
      <w:marTop w:val="0"/>
      <w:marBottom w:val="0"/>
      <w:divBdr>
        <w:top w:val="none" w:sz="0" w:space="0" w:color="auto"/>
        <w:left w:val="none" w:sz="0" w:space="0" w:color="auto"/>
        <w:bottom w:val="none" w:sz="0" w:space="0" w:color="auto"/>
        <w:right w:val="none" w:sz="0" w:space="0" w:color="auto"/>
      </w:divBdr>
    </w:div>
    <w:div w:id="1163082185">
      <w:bodyDiv w:val="1"/>
      <w:marLeft w:val="0"/>
      <w:marRight w:val="0"/>
      <w:marTop w:val="0"/>
      <w:marBottom w:val="0"/>
      <w:divBdr>
        <w:top w:val="none" w:sz="0" w:space="0" w:color="auto"/>
        <w:left w:val="none" w:sz="0" w:space="0" w:color="auto"/>
        <w:bottom w:val="none" w:sz="0" w:space="0" w:color="auto"/>
        <w:right w:val="none" w:sz="0" w:space="0" w:color="auto"/>
      </w:divBdr>
    </w:div>
    <w:div w:id="1166479834">
      <w:bodyDiv w:val="1"/>
      <w:marLeft w:val="0"/>
      <w:marRight w:val="0"/>
      <w:marTop w:val="0"/>
      <w:marBottom w:val="0"/>
      <w:divBdr>
        <w:top w:val="none" w:sz="0" w:space="0" w:color="auto"/>
        <w:left w:val="none" w:sz="0" w:space="0" w:color="auto"/>
        <w:bottom w:val="none" w:sz="0" w:space="0" w:color="auto"/>
        <w:right w:val="none" w:sz="0" w:space="0" w:color="auto"/>
      </w:divBdr>
    </w:div>
    <w:div w:id="1170292544">
      <w:bodyDiv w:val="1"/>
      <w:marLeft w:val="0"/>
      <w:marRight w:val="0"/>
      <w:marTop w:val="0"/>
      <w:marBottom w:val="0"/>
      <w:divBdr>
        <w:top w:val="none" w:sz="0" w:space="0" w:color="auto"/>
        <w:left w:val="none" w:sz="0" w:space="0" w:color="auto"/>
        <w:bottom w:val="none" w:sz="0" w:space="0" w:color="auto"/>
        <w:right w:val="none" w:sz="0" w:space="0" w:color="auto"/>
      </w:divBdr>
    </w:div>
    <w:div w:id="1171722562">
      <w:bodyDiv w:val="1"/>
      <w:marLeft w:val="0"/>
      <w:marRight w:val="0"/>
      <w:marTop w:val="0"/>
      <w:marBottom w:val="0"/>
      <w:divBdr>
        <w:top w:val="none" w:sz="0" w:space="0" w:color="auto"/>
        <w:left w:val="none" w:sz="0" w:space="0" w:color="auto"/>
        <w:bottom w:val="none" w:sz="0" w:space="0" w:color="auto"/>
        <w:right w:val="none" w:sz="0" w:space="0" w:color="auto"/>
      </w:divBdr>
    </w:div>
    <w:div w:id="1173422773">
      <w:bodyDiv w:val="1"/>
      <w:marLeft w:val="0"/>
      <w:marRight w:val="0"/>
      <w:marTop w:val="0"/>
      <w:marBottom w:val="0"/>
      <w:divBdr>
        <w:top w:val="none" w:sz="0" w:space="0" w:color="auto"/>
        <w:left w:val="none" w:sz="0" w:space="0" w:color="auto"/>
        <w:bottom w:val="none" w:sz="0" w:space="0" w:color="auto"/>
        <w:right w:val="none" w:sz="0" w:space="0" w:color="auto"/>
      </w:divBdr>
    </w:div>
    <w:div w:id="1175612040">
      <w:bodyDiv w:val="1"/>
      <w:marLeft w:val="0"/>
      <w:marRight w:val="0"/>
      <w:marTop w:val="0"/>
      <w:marBottom w:val="0"/>
      <w:divBdr>
        <w:top w:val="none" w:sz="0" w:space="0" w:color="auto"/>
        <w:left w:val="none" w:sz="0" w:space="0" w:color="auto"/>
        <w:bottom w:val="none" w:sz="0" w:space="0" w:color="auto"/>
        <w:right w:val="none" w:sz="0" w:space="0" w:color="auto"/>
      </w:divBdr>
    </w:div>
    <w:div w:id="1177889712">
      <w:bodyDiv w:val="1"/>
      <w:marLeft w:val="0"/>
      <w:marRight w:val="0"/>
      <w:marTop w:val="0"/>
      <w:marBottom w:val="0"/>
      <w:divBdr>
        <w:top w:val="none" w:sz="0" w:space="0" w:color="auto"/>
        <w:left w:val="none" w:sz="0" w:space="0" w:color="auto"/>
        <w:bottom w:val="none" w:sz="0" w:space="0" w:color="auto"/>
        <w:right w:val="none" w:sz="0" w:space="0" w:color="auto"/>
      </w:divBdr>
      <w:divsChild>
        <w:div w:id="1267033691">
          <w:marLeft w:val="0"/>
          <w:marRight w:val="0"/>
          <w:marTop w:val="0"/>
          <w:marBottom w:val="0"/>
          <w:divBdr>
            <w:top w:val="none" w:sz="0" w:space="0" w:color="auto"/>
            <w:left w:val="none" w:sz="0" w:space="0" w:color="auto"/>
            <w:bottom w:val="none" w:sz="0" w:space="0" w:color="auto"/>
            <w:right w:val="none" w:sz="0" w:space="0" w:color="auto"/>
          </w:divBdr>
        </w:div>
      </w:divsChild>
    </w:div>
    <w:div w:id="1181313138">
      <w:bodyDiv w:val="1"/>
      <w:marLeft w:val="0"/>
      <w:marRight w:val="0"/>
      <w:marTop w:val="0"/>
      <w:marBottom w:val="0"/>
      <w:divBdr>
        <w:top w:val="none" w:sz="0" w:space="0" w:color="auto"/>
        <w:left w:val="none" w:sz="0" w:space="0" w:color="auto"/>
        <w:bottom w:val="none" w:sz="0" w:space="0" w:color="auto"/>
        <w:right w:val="none" w:sz="0" w:space="0" w:color="auto"/>
      </w:divBdr>
    </w:div>
    <w:div w:id="1183085002">
      <w:bodyDiv w:val="1"/>
      <w:marLeft w:val="0"/>
      <w:marRight w:val="0"/>
      <w:marTop w:val="0"/>
      <w:marBottom w:val="0"/>
      <w:divBdr>
        <w:top w:val="none" w:sz="0" w:space="0" w:color="auto"/>
        <w:left w:val="none" w:sz="0" w:space="0" w:color="auto"/>
        <w:bottom w:val="none" w:sz="0" w:space="0" w:color="auto"/>
        <w:right w:val="none" w:sz="0" w:space="0" w:color="auto"/>
      </w:divBdr>
    </w:div>
    <w:div w:id="1183284731">
      <w:bodyDiv w:val="1"/>
      <w:marLeft w:val="0"/>
      <w:marRight w:val="0"/>
      <w:marTop w:val="0"/>
      <w:marBottom w:val="0"/>
      <w:divBdr>
        <w:top w:val="none" w:sz="0" w:space="0" w:color="auto"/>
        <w:left w:val="none" w:sz="0" w:space="0" w:color="auto"/>
        <w:bottom w:val="none" w:sz="0" w:space="0" w:color="auto"/>
        <w:right w:val="none" w:sz="0" w:space="0" w:color="auto"/>
      </w:divBdr>
    </w:div>
    <w:div w:id="1189678221">
      <w:bodyDiv w:val="1"/>
      <w:marLeft w:val="0"/>
      <w:marRight w:val="0"/>
      <w:marTop w:val="0"/>
      <w:marBottom w:val="0"/>
      <w:divBdr>
        <w:top w:val="none" w:sz="0" w:space="0" w:color="auto"/>
        <w:left w:val="none" w:sz="0" w:space="0" w:color="auto"/>
        <w:bottom w:val="none" w:sz="0" w:space="0" w:color="auto"/>
        <w:right w:val="none" w:sz="0" w:space="0" w:color="auto"/>
      </w:divBdr>
    </w:div>
    <w:div w:id="1191918537">
      <w:bodyDiv w:val="1"/>
      <w:marLeft w:val="0"/>
      <w:marRight w:val="0"/>
      <w:marTop w:val="0"/>
      <w:marBottom w:val="0"/>
      <w:divBdr>
        <w:top w:val="none" w:sz="0" w:space="0" w:color="auto"/>
        <w:left w:val="none" w:sz="0" w:space="0" w:color="auto"/>
        <w:bottom w:val="none" w:sz="0" w:space="0" w:color="auto"/>
        <w:right w:val="none" w:sz="0" w:space="0" w:color="auto"/>
      </w:divBdr>
    </w:div>
    <w:div w:id="1192456445">
      <w:bodyDiv w:val="1"/>
      <w:marLeft w:val="0"/>
      <w:marRight w:val="0"/>
      <w:marTop w:val="0"/>
      <w:marBottom w:val="0"/>
      <w:divBdr>
        <w:top w:val="none" w:sz="0" w:space="0" w:color="auto"/>
        <w:left w:val="none" w:sz="0" w:space="0" w:color="auto"/>
        <w:bottom w:val="none" w:sz="0" w:space="0" w:color="auto"/>
        <w:right w:val="none" w:sz="0" w:space="0" w:color="auto"/>
      </w:divBdr>
    </w:div>
    <w:div w:id="1193155591">
      <w:bodyDiv w:val="1"/>
      <w:marLeft w:val="0"/>
      <w:marRight w:val="0"/>
      <w:marTop w:val="0"/>
      <w:marBottom w:val="0"/>
      <w:divBdr>
        <w:top w:val="none" w:sz="0" w:space="0" w:color="auto"/>
        <w:left w:val="none" w:sz="0" w:space="0" w:color="auto"/>
        <w:bottom w:val="none" w:sz="0" w:space="0" w:color="auto"/>
        <w:right w:val="none" w:sz="0" w:space="0" w:color="auto"/>
      </w:divBdr>
    </w:div>
    <w:div w:id="1210721643">
      <w:bodyDiv w:val="1"/>
      <w:marLeft w:val="0"/>
      <w:marRight w:val="0"/>
      <w:marTop w:val="0"/>
      <w:marBottom w:val="0"/>
      <w:divBdr>
        <w:top w:val="none" w:sz="0" w:space="0" w:color="auto"/>
        <w:left w:val="none" w:sz="0" w:space="0" w:color="auto"/>
        <w:bottom w:val="none" w:sz="0" w:space="0" w:color="auto"/>
        <w:right w:val="none" w:sz="0" w:space="0" w:color="auto"/>
      </w:divBdr>
    </w:div>
    <w:div w:id="1215583139">
      <w:bodyDiv w:val="1"/>
      <w:marLeft w:val="0"/>
      <w:marRight w:val="0"/>
      <w:marTop w:val="0"/>
      <w:marBottom w:val="0"/>
      <w:divBdr>
        <w:top w:val="none" w:sz="0" w:space="0" w:color="auto"/>
        <w:left w:val="none" w:sz="0" w:space="0" w:color="auto"/>
        <w:bottom w:val="none" w:sz="0" w:space="0" w:color="auto"/>
        <w:right w:val="none" w:sz="0" w:space="0" w:color="auto"/>
      </w:divBdr>
    </w:div>
    <w:div w:id="1217081965">
      <w:bodyDiv w:val="1"/>
      <w:marLeft w:val="0"/>
      <w:marRight w:val="0"/>
      <w:marTop w:val="0"/>
      <w:marBottom w:val="0"/>
      <w:divBdr>
        <w:top w:val="none" w:sz="0" w:space="0" w:color="auto"/>
        <w:left w:val="none" w:sz="0" w:space="0" w:color="auto"/>
        <w:bottom w:val="none" w:sz="0" w:space="0" w:color="auto"/>
        <w:right w:val="none" w:sz="0" w:space="0" w:color="auto"/>
      </w:divBdr>
    </w:div>
    <w:div w:id="1223903559">
      <w:bodyDiv w:val="1"/>
      <w:marLeft w:val="0"/>
      <w:marRight w:val="0"/>
      <w:marTop w:val="0"/>
      <w:marBottom w:val="0"/>
      <w:divBdr>
        <w:top w:val="none" w:sz="0" w:space="0" w:color="auto"/>
        <w:left w:val="none" w:sz="0" w:space="0" w:color="auto"/>
        <w:bottom w:val="none" w:sz="0" w:space="0" w:color="auto"/>
        <w:right w:val="none" w:sz="0" w:space="0" w:color="auto"/>
      </w:divBdr>
    </w:div>
    <w:div w:id="1224176061">
      <w:bodyDiv w:val="1"/>
      <w:marLeft w:val="0"/>
      <w:marRight w:val="0"/>
      <w:marTop w:val="0"/>
      <w:marBottom w:val="0"/>
      <w:divBdr>
        <w:top w:val="none" w:sz="0" w:space="0" w:color="auto"/>
        <w:left w:val="none" w:sz="0" w:space="0" w:color="auto"/>
        <w:bottom w:val="none" w:sz="0" w:space="0" w:color="auto"/>
        <w:right w:val="none" w:sz="0" w:space="0" w:color="auto"/>
      </w:divBdr>
    </w:div>
    <w:div w:id="1225336663">
      <w:bodyDiv w:val="1"/>
      <w:marLeft w:val="0"/>
      <w:marRight w:val="0"/>
      <w:marTop w:val="0"/>
      <w:marBottom w:val="0"/>
      <w:divBdr>
        <w:top w:val="none" w:sz="0" w:space="0" w:color="auto"/>
        <w:left w:val="none" w:sz="0" w:space="0" w:color="auto"/>
        <w:bottom w:val="none" w:sz="0" w:space="0" w:color="auto"/>
        <w:right w:val="none" w:sz="0" w:space="0" w:color="auto"/>
      </w:divBdr>
    </w:div>
    <w:div w:id="1226336525">
      <w:bodyDiv w:val="1"/>
      <w:marLeft w:val="0"/>
      <w:marRight w:val="0"/>
      <w:marTop w:val="0"/>
      <w:marBottom w:val="0"/>
      <w:divBdr>
        <w:top w:val="none" w:sz="0" w:space="0" w:color="auto"/>
        <w:left w:val="none" w:sz="0" w:space="0" w:color="auto"/>
        <w:bottom w:val="none" w:sz="0" w:space="0" w:color="auto"/>
        <w:right w:val="none" w:sz="0" w:space="0" w:color="auto"/>
      </w:divBdr>
    </w:div>
    <w:div w:id="1226917344">
      <w:bodyDiv w:val="1"/>
      <w:marLeft w:val="0"/>
      <w:marRight w:val="0"/>
      <w:marTop w:val="0"/>
      <w:marBottom w:val="0"/>
      <w:divBdr>
        <w:top w:val="none" w:sz="0" w:space="0" w:color="auto"/>
        <w:left w:val="none" w:sz="0" w:space="0" w:color="auto"/>
        <w:bottom w:val="none" w:sz="0" w:space="0" w:color="auto"/>
        <w:right w:val="none" w:sz="0" w:space="0" w:color="auto"/>
      </w:divBdr>
    </w:div>
    <w:div w:id="1233812130">
      <w:bodyDiv w:val="1"/>
      <w:marLeft w:val="0"/>
      <w:marRight w:val="0"/>
      <w:marTop w:val="0"/>
      <w:marBottom w:val="0"/>
      <w:divBdr>
        <w:top w:val="none" w:sz="0" w:space="0" w:color="auto"/>
        <w:left w:val="none" w:sz="0" w:space="0" w:color="auto"/>
        <w:bottom w:val="none" w:sz="0" w:space="0" w:color="auto"/>
        <w:right w:val="none" w:sz="0" w:space="0" w:color="auto"/>
      </w:divBdr>
    </w:div>
    <w:div w:id="1244411588">
      <w:bodyDiv w:val="1"/>
      <w:marLeft w:val="0"/>
      <w:marRight w:val="0"/>
      <w:marTop w:val="0"/>
      <w:marBottom w:val="0"/>
      <w:divBdr>
        <w:top w:val="none" w:sz="0" w:space="0" w:color="auto"/>
        <w:left w:val="none" w:sz="0" w:space="0" w:color="auto"/>
        <w:bottom w:val="none" w:sz="0" w:space="0" w:color="auto"/>
        <w:right w:val="none" w:sz="0" w:space="0" w:color="auto"/>
      </w:divBdr>
    </w:div>
    <w:div w:id="1245336777">
      <w:bodyDiv w:val="1"/>
      <w:marLeft w:val="0"/>
      <w:marRight w:val="0"/>
      <w:marTop w:val="0"/>
      <w:marBottom w:val="0"/>
      <w:divBdr>
        <w:top w:val="none" w:sz="0" w:space="0" w:color="auto"/>
        <w:left w:val="none" w:sz="0" w:space="0" w:color="auto"/>
        <w:bottom w:val="none" w:sz="0" w:space="0" w:color="auto"/>
        <w:right w:val="none" w:sz="0" w:space="0" w:color="auto"/>
      </w:divBdr>
    </w:div>
    <w:div w:id="1257061486">
      <w:bodyDiv w:val="1"/>
      <w:marLeft w:val="0"/>
      <w:marRight w:val="0"/>
      <w:marTop w:val="0"/>
      <w:marBottom w:val="0"/>
      <w:divBdr>
        <w:top w:val="none" w:sz="0" w:space="0" w:color="auto"/>
        <w:left w:val="none" w:sz="0" w:space="0" w:color="auto"/>
        <w:bottom w:val="none" w:sz="0" w:space="0" w:color="auto"/>
        <w:right w:val="none" w:sz="0" w:space="0" w:color="auto"/>
      </w:divBdr>
    </w:div>
    <w:div w:id="1258707903">
      <w:bodyDiv w:val="1"/>
      <w:marLeft w:val="0"/>
      <w:marRight w:val="0"/>
      <w:marTop w:val="0"/>
      <w:marBottom w:val="0"/>
      <w:divBdr>
        <w:top w:val="none" w:sz="0" w:space="0" w:color="auto"/>
        <w:left w:val="none" w:sz="0" w:space="0" w:color="auto"/>
        <w:bottom w:val="none" w:sz="0" w:space="0" w:color="auto"/>
        <w:right w:val="none" w:sz="0" w:space="0" w:color="auto"/>
      </w:divBdr>
    </w:div>
    <w:div w:id="1269502569">
      <w:bodyDiv w:val="1"/>
      <w:marLeft w:val="0"/>
      <w:marRight w:val="0"/>
      <w:marTop w:val="0"/>
      <w:marBottom w:val="0"/>
      <w:divBdr>
        <w:top w:val="none" w:sz="0" w:space="0" w:color="auto"/>
        <w:left w:val="none" w:sz="0" w:space="0" w:color="auto"/>
        <w:bottom w:val="none" w:sz="0" w:space="0" w:color="auto"/>
        <w:right w:val="none" w:sz="0" w:space="0" w:color="auto"/>
      </w:divBdr>
    </w:div>
    <w:div w:id="1274704906">
      <w:bodyDiv w:val="1"/>
      <w:marLeft w:val="0"/>
      <w:marRight w:val="0"/>
      <w:marTop w:val="0"/>
      <w:marBottom w:val="0"/>
      <w:divBdr>
        <w:top w:val="none" w:sz="0" w:space="0" w:color="auto"/>
        <w:left w:val="none" w:sz="0" w:space="0" w:color="auto"/>
        <w:bottom w:val="none" w:sz="0" w:space="0" w:color="auto"/>
        <w:right w:val="none" w:sz="0" w:space="0" w:color="auto"/>
      </w:divBdr>
    </w:div>
    <w:div w:id="1277718476">
      <w:bodyDiv w:val="1"/>
      <w:marLeft w:val="0"/>
      <w:marRight w:val="0"/>
      <w:marTop w:val="0"/>
      <w:marBottom w:val="0"/>
      <w:divBdr>
        <w:top w:val="none" w:sz="0" w:space="0" w:color="auto"/>
        <w:left w:val="none" w:sz="0" w:space="0" w:color="auto"/>
        <w:bottom w:val="none" w:sz="0" w:space="0" w:color="auto"/>
        <w:right w:val="none" w:sz="0" w:space="0" w:color="auto"/>
      </w:divBdr>
    </w:div>
    <w:div w:id="1284002039">
      <w:bodyDiv w:val="1"/>
      <w:marLeft w:val="0"/>
      <w:marRight w:val="0"/>
      <w:marTop w:val="0"/>
      <w:marBottom w:val="0"/>
      <w:divBdr>
        <w:top w:val="none" w:sz="0" w:space="0" w:color="auto"/>
        <w:left w:val="none" w:sz="0" w:space="0" w:color="auto"/>
        <w:bottom w:val="none" w:sz="0" w:space="0" w:color="auto"/>
        <w:right w:val="none" w:sz="0" w:space="0" w:color="auto"/>
      </w:divBdr>
    </w:div>
    <w:div w:id="1285040768">
      <w:bodyDiv w:val="1"/>
      <w:marLeft w:val="0"/>
      <w:marRight w:val="0"/>
      <w:marTop w:val="0"/>
      <w:marBottom w:val="0"/>
      <w:divBdr>
        <w:top w:val="none" w:sz="0" w:space="0" w:color="auto"/>
        <w:left w:val="none" w:sz="0" w:space="0" w:color="auto"/>
        <w:bottom w:val="none" w:sz="0" w:space="0" w:color="auto"/>
        <w:right w:val="none" w:sz="0" w:space="0" w:color="auto"/>
      </w:divBdr>
    </w:div>
    <w:div w:id="1288706950">
      <w:bodyDiv w:val="1"/>
      <w:marLeft w:val="0"/>
      <w:marRight w:val="0"/>
      <w:marTop w:val="0"/>
      <w:marBottom w:val="0"/>
      <w:divBdr>
        <w:top w:val="none" w:sz="0" w:space="0" w:color="auto"/>
        <w:left w:val="none" w:sz="0" w:space="0" w:color="auto"/>
        <w:bottom w:val="none" w:sz="0" w:space="0" w:color="auto"/>
        <w:right w:val="none" w:sz="0" w:space="0" w:color="auto"/>
      </w:divBdr>
    </w:div>
    <w:div w:id="1289094378">
      <w:bodyDiv w:val="1"/>
      <w:marLeft w:val="0"/>
      <w:marRight w:val="0"/>
      <w:marTop w:val="0"/>
      <w:marBottom w:val="0"/>
      <w:divBdr>
        <w:top w:val="none" w:sz="0" w:space="0" w:color="auto"/>
        <w:left w:val="none" w:sz="0" w:space="0" w:color="auto"/>
        <w:bottom w:val="none" w:sz="0" w:space="0" w:color="auto"/>
        <w:right w:val="none" w:sz="0" w:space="0" w:color="auto"/>
      </w:divBdr>
    </w:div>
    <w:div w:id="1314136803">
      <w:bodyDiv w:val="1"/>
      <w:marLeft w:val="0"/>
      <w:marRight w:val="0"/>
      <w:marTop w:val="0"/>
      <w:marBottom w:val="0"/>
      <w:divBdr>
        <w:top w:val="none" w:sz="0" w:space="0" w:color="auto"/>
        <w:left w:val="none" w:sz="0" w:space="0" w:color="auto"/>
        <w:bottom w:val="none" w:sz="0" w:space="0" w:color="auto"/>
        <w:right w:val="none" w:sz="0" w:space="0" w:color="auto"/>
      </w:divBdr>
      <w:divsChild>
        <w:div w:id="1986154587">
          <w:marLeft w:val="0"/>
          <w:marRight w:val="0"/>
          <w:marTop w:val="0"/>
          <w:marBottom w:val="0"/>
          <w:divBdr>
            <w:top w:val="none" w:sz="0" w:space="0" w:color="auto"/>
            <w:left w:val="none" w:sz="0" w:space="0" w:color="auto"/>
            <w:bottom w:val="none" w:sz="0" w:space="0" w:color="auto"/>
            <w:right w:val="none" w:sz="0" w:space="0" w:color="auto"/>
          </w:divBdr>
          <w:divsChild>
            <w:div w:id="73250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150350">
      <w:bodyDiv w:val="1"/>
      <w:marLeft w:val="0"/>
      <w:marRight w:val="0"/>
      <w:marTop w:val="0"/>
      <w:marBottom w:val="0"/>
      <w:divBdr>
        <w:top w:val="none" w:sz="0" w:space="0" w:color="auto"/>
        <w:left w:val="none" w:sz="0" w:space="0" w:color="auto"/>
        <w:bottom w:val="none" w:sz="0" w:space="0" w:color="auto"/>
        <w:right w:val="none" w:sz="0" w:space="0" w:color="auto"/>
      </w:divBdr>
    </w:div>
    <w:div w:id="1320114959">
      <w:bodyDiv w:val="1"/>
      <w:marLeft w:val="0"/>
      <w:marRight w:val="0"/>
      <w:marTop w:val="0"/>
      <w:marBottom w:val="0"/>
      <w:divBdr>
        <w:top w:val="none" w:sz="0" w:space="0" w:color="auto"/>
        <w:left w:val="none" w:sz="0" w:space="0" w:color="auto"/>
        <w:bottom w:val="none" w:sz="0" w:space="0" w:color="auto"/>
        <w:right w:val="none" w:sz="0" w:space="0" w:color="auto"/>
      </w:divBdr>
    </w:div>
    <w:div w:id="1325432558">
      <w:bodyDiv w:val="1"/>
      <w:marLeft w:val="0"/>
      <w:marRight w:val="0"/>
      <w:marTop w:val="0"/>
      <w:marBottom w:val="0"/>
      <w:divBdr>
        <w:top w:val="none" w:sz="0" w:space="0" w:color="auto"/>
        <w:left w:val="none" w:sz="0" w:space="0" w:color="auto"/>
        <w:bottom w:val="none" w:sz="0" w:space="0" w:color="auto"/>
        <w:right w:val="none" w:sz="0" w:space="0" w:color="auto"/>
      </w:divBdr>
    </w:div>
    <w:div w:id="1341003121">
      <w:bodyDiv w:val="1"/>
      <w:marLeft w:val="0"/>
      <w:marRight w:val="0"/>
      <w:marTop w:val="0"/>
      <w:marBottom w:val="0"/>
      <w:divBdr>
        <w:top w:val="none" w:sz="0" w:space="0" w:color="auto"/>
        <w:left w:val="none" w:sz="0" w:space="0" w:color="auto"/>
        <w:bottom w:val="none" w:sz="0" w:space="0" w:color="auto"/>
        <w:right w:val="none" w:sz="0" w:space="0" w:color="auto"/>
      </w:divBdr>
    </w:div>
    <w:div w:id="1361585316">
      <w:bodyDiv w:val="1"/>
      <w:marLeft w:val="0"/>
      <w:marRight w:val="0"/>
      <w:marTop w:val="0"/>
      <w:marBottom w:val="0"/>
      <w:divBdr>
        <w:top w:val="none" w:sz="0" w:space="0" w:color="auto"/>
        <w:left w:val="none" w:sz="0" w:space="0" w:color="auto"/>
        <w:bottom w:val="none" w:sz="0" w:space="0" w:color="auto"/>
        <w:right w:val="none" w:sz="0" w:space="0" w:color="auto"/>
      </w:divBdr>
    </w:div>
    <w:div w:id="1371220680">
      <w:bodyDiv w:val="1"/>
      <w:marLeft w:val="0"/>
      <w:marRight w:val="0"/>
      <w:marTop w:val="0"/>
      <w:marBottom w:val="0"/>
      <w:divBdr>
        <w:top w:val="none" w:sz="0" w:space="0" w:color="auto"/>
        <w:left w:val="none" w:sz="0" w:space="0" w:color="auto"/>
        <w:bottom w:val="none" w:sz="0" w:space="0" w:color="auto"/>
        <w:right w:val="none" w:sz="0" w:space="0" w:color="auto"/>
      </w:divBdr>
    </w:div>
    <w:div w:id="1373265536">
      <w:bodyDiv w:val="1"/>
      <w:marLeft w:val="0"/>
      <w:marRight w:val="0"/>
      <w:marTop w:val="0"/>
      <w:marBottom w:val="0"/>
      <w:divBdr>
        <w:top w:val="none" w:sz="0" w:space="0" w:color="auto"/>
        <w:left w:val="none" w:sz="0" w:space="0" w:color="auto"/>
        <w:bottom w:val="none" w:sz="0" w:space="0" w:color="auto"/>
        <w:right w:val="none" w:sz="0" w:space="0" w:color="auto"/>
      </w:divBdr>
      <w:divsChild>
        <w:div w:id="109323671">
          <w:marLeft w:val="0"/>
          <w:marRight w:val="0"/>
          <w:marTop w:val="0"/>
          <w:marBottom w:val="0"/>
          <w:divBdr>
            <w:top w:val="none" w:sz="0" w:space="0" w:color="auto"/>
            <w:left w:val="none" w:sz="0" w:space="0" w:color="auto"/>
            <w:bottom w:val="none" w:sz="0" w:space="0" w:color="auto"/>
            <w:right w:val="none" w:sz="0" w:space="0" w:color="auto"/>
          </w:divBdr>
        </w:div>
      </w:divsChild>
    </w:div>
    <w:div w:id="1381053627">
      <w:bodyDiv w:val="1"/>
      <w:marLeft w:val="0"/>
      <w:marRight w:val="0"/>
      <w:marTop w:val="0"/>
      <w:marBottom w:val="0"/>
      <w:divBdr>
        <w:top w:val="none" w:sz="0" w:space="0" w:color="auto"/>
        <w:left w:val="none" w:sz="0" w:space="0" w:color="auto"/>
        <w:bottom w:val="none" w:sz="0" w:space="0" w:color="auto"/>
        <w:right w:val="none" w:sz="0" w:space="0" w:color="auto"/>
      </w:divBdr>
    </w:div>
    <w:div w:id="1386951819">
      <w:bodyDiv w:val="1"/>
      <w:marLeft w:val="0"/>
      <w:marRight w:val="0"/>
      <w:marTop w:val="0"/>
      <w:marBottom w:val="0"/>
      <w:divBdr>
        <w:top w:val="none" w:sz="0" w:space="0" w:color="auto"/>
        <w:left w:val="none" w:sz="0" w:space="0" w:color="auto"/>
        <w:bottom w:val="none" w:sz="0" w:space="0" w:color="auto"/>
        <w:right w:val="none" w:sz="0" w:space="0" w:color="auto"/>
      </w:divBdr>
    </w:div>
    <w:div w:id="1387139559">
      <w:bodyDiv w:val="1"/>
      <w:marLeft w:val="0"/>
      <w:marRight w:val="0"/>
      <w:marTop w:val="0"/>
      <w:marBottom w:val="0"/>
      <w:divBdr>
        <w:top w:val="none" w:sz="0" w:space="0" w:color="auto"/>
        <w:left w:val="none" w:sz="0" w:space="0" w:color="auto"/>
        <w:bottom w:val="none" w:sz="0" w:space="0" w:color="auto"/>
        <w:right w:val="none" w:sz="0" w:space="0" w:color="auto"/>
      </w:divBdr>
    </w:div>
    <w:div w:id="1391033385">
      <w:bodyDiv w:val="1"/>
      <w:marLeft w:val="0"/>
      <w:marRight w:val="0"/>
      <w:marTop w:val="0"/>
      <w:marBottom w:val="0"/>
      <w:divBdr>
        <w:top w:val="none" w:sz="0" w:space="0" w:color="auto"/>
        <w:left w:val="none" w:sz="0" w:space="0" w:color="auto"/>
        <w:bottom w:val="none" w:sz="0" w:space="0" w:color="auto"/>
        <w:right w:val="none" w:sz="0" w:space="0" w:color="auto"/>
      </w:divBdr>
    </w:div>
    <w:div w:id="1394619250">
      <w:bodyDiv w:val="1"/>
      <w:marLeft w:val="0"/>
      <w:marRight w:val="0"/>
      <w:marTop w:val="0"/>
      <w:marBottom w:val="0"/>
      <w:divBdr>
        <w:top w:val="none" w:sz="0" w:space="0" w:color="auto"/>
        <w:left w:val="none" w:sz="0" w:space="0" w:color="auto"/>
        <w:bottom w:val="none" w:sz="0" w:space="0" w:color="auto"/>
        <w:right w:val="none" w:sz="0" w:space="0" w:color="auto"/>
      </w:divBdr>
      <w:divsChild>
        <w:div w:id="422603502">
          <w:marLeft w:val="0"/>
          <w:marRight w:val="0"/>
          <w:marTop w:val="0"/>
          <w:marBottom w:val="0"/>
          <w:divBdr>
            <w:top w:val="none" w:sz="0" w:space="0" w:color="auto"/>
            <w:left w:val="none" w:sz="0" w:space="0" w:color="auto"/>
            <w:bottom w:val="none" w:sz="0" w:space="0" w:color="auto"/>
            <w:right w:val="none" w:sz="0" w:space="0" w:color="auto"/>
          </w:divBdr>
          <w:divsChild>
            <w:div w:id="285159541">
              <w:marLeft w:val="0"/>
              <w:marRight w:val="0"/>
              <w:marTop w:val="0"/>
              <w:marBottom w:val="0"/>
              <w:divBdr>
                <w:top w:val="none" w:sz="0" w:space="0" w:color="auto"/>
                <w:left w:val="none" w:sz="0" w:space="0" w:color="auto"/>
                <w:bottom w:val="none" w:sz="0" w:space="0" w:color="auto"/>
                <w:right w:val="none" w:sz="0" w:space="0" w:color="auto"/>
              </w:divBdr>
            </w:div>
            <w:div w:id="758602492">
              <w:marLeft w:val="0"/>
              <w:marRight w:val="0"/>
              <w:marTop w:val="0"/>
              <w:marBottom w:val="0"/>
              <w:divBdr>
                <w:top w:val="none" w:sz="0" w:space="0" w:color="auto"/>
                <w:left w:val="none" w:sz="0" w:space="0" w:color="auto"/>
                <w:bottom w:val="none" w:sz="0" w:space="0" w:color="auto"/>
                <w:right w:val="none" w:sz="0" w:space="0" w:color="auto"/>
              </w:divBdr>
            </w:div>
            <w:div w:id="1153571332">
              <w:marLeft w:val="0"/>
              <w:marRight w:val="0"/>
              <w:marTop w:val="0"/>
              <w:marBottom w:val="0"/>
              <w:divBdr>
                <w:top w:val="none" w:sz="0" w:space="0" w:color="auto"/>
                <w:left w:val="none" w:sz="0" w:space="0" w:color="auto"/>
                <w:bottom w:val="none" w:sz="0" w:space="0" w:color="auto"/>
                <w:right w:val="none" w:sz="0" w:space="0" w:color="auto"/>
              </w:divBdr>
            </w:div>
            <w:div w:id="1318414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315354">
      <w:bodyDiv w:val="1"/>
      <w:marLeft w:val="0"/>
      <w:marRight w:val="0"/>
      <w:marTop w:val="0"/>
      <w:marBottom w:val="0"/>
      <w:divBdr>
        <w:top w:val="none" w:sz="0" w:space="0" w:color="auto"/>
        <w:left w:val="none" w:sz="0" w:space="0" w:color="auto"/>
        <w:bottom w:val="none" w:sz="0" w:space="0" w:color="auto"/>
        <w:right w:val="none" w:sz="0" w:space="0" w:color="auto"/>
      </w:divBdr>
    </w:div>
    <w:div w:id="1400401612">
      <w:bodyDiv w:val="1"/>
      <w:marLeft w:val="0"/>
      <w:marRight w:val="0"/>
      <w:marTop w:val="0"/>
      <w:marBottom w:val="0"/>
      <w:divBdr>
        <w:top w:val="none" w:sz="0" w:space="0" w:color="auto"/>
        <w:left w:val="none" w:sz="0" w:space="0" w:color="auto"/>
        <w:bottom w:val="none" w:sz="0" w:space="0" w:color="auto"/>
        <w:right w:val="none" w:sz="0" w:space="0" w:color="auto"/>
      </w:divBdr>
    </w:div>
    <w:div w:id="1401172742">
      <w:bodyDiv w:val="1"/>
      <w:marLeft w:val="0"/>
      <w:marRight w:val="0"/>
      <w:marTop w:val="0"/>
      <w:marBottom w:val="0"/>
      <w:divBdr>
        <w:top w:val="none" w:sz="0" w:space="0" w:color="auto"/>
        <w:left w:val="none" w:sz="0" w:space="0" w:color="auto"/>
        <w:bottom w:val="none" w:sz="0" w:space="0" w:color="auto"/>
        <w:right w:val="none" w:sz="0" w:space="0" w:color="auto"/>
      </w:divBdr>
    </w:div>
    <w:div w:id="1404840639">
      <w:bodyDiv w:val="1"/>
      <w:marLeft w:val="0"/>
      <w:marRight w:val="0"/>
      <w:marTop w:val="0"/>
      <w:marBottom w:val="0"/>
      <w:divBdr>
        <w:top w:val="none" w:sz="0" w:space="0" w:color="auto"/>
        <w:left w:val="none" w:sz="0" w:space="0" w:color="auto"/>
        <w:bottom w:val="none" w:sz="0" w:space="0" w:color="auto"/>
        <w:right w:val="none" w:sz="0" w:space="0" w:color="auto"/>
      </w:divBdr>
    </w:div>
    <w:div w:id="1412628568">
      <w:bodyDiv w:val="1"/>
      <w:marLeft w:val="0"/>
      <w:marRight w:val="0"/>
      <w:marTop w:val="0"/>
      <w:marBottom w:val="0"/>
      <w:divBdr>
        <w:top w:val="none" w:sz="0" w:space="0" w:color="auto"/>
        <w:left w:val="none" w:sz="0" w:space="0" w:color="auto"/>
        <w:bottom w:val="none" w:sz="0" w:space="0" w:color="auto"/>
        <w:right w:val="none" w:sz="0" w:space="0" w:color="auto"/>
      </w:divBdr>
      <w:divsChild>
        <w:div w:id="972902538">
          <w:marLeft w:val="0"/>
          <w:marRight w:val="0"/>
          <w:marTop w:val="0"/>
          <w:marBottom w:val="0"/>
          <w:divBdr>
            <w:top w:val="none" w:sz="0" w:space="0" w:color="auto"/>
            <w:left w:val="none" w:sz="0" w:space="0" w:color="auto"/>
            <w:bottom w:val="none" w:sz="0" w:space="0" w:color="auto"/>
            <w:right w:val="none" w:sz="0" w:space="0" w:color="auto"/>
          </w:divBdr>
          <w:divsChild>
            <w:div w:id="96727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411376">
      <w:bodyDiv w:val="1"/>
      <w:marLeft w:val="0"/>
      <w:marRight w:val="0"/>
      <w:marTop w:val="0"/>
      <w:marBottom w:val="0"/>
      <w:divBdr>
        <w:top w:val="none" w:sz="0" w:space="0" w:color="auto"/>
        <w:left w:val="none" w:sz="0" w:space="0" w:color="auto"/>
        <w:bottom w:val="none" w:sz="0" w:space="0" w:color="auto"/>
        <w:right w:val="none" w:sz="0" w:space="0" w:color="auto"/>
      </w:divBdr>
    </w:div>
    <w:div w:id="1423842959">
      <w:bodyDiv w:val="1"/>
      <w:marLeft w:val="0"/>
      <w:marRight w:val="0"/>
      <w:marTop w:val="0"/>
      <w:marBottom w:val="0"/>
      <w:divBdr>
        <w:top w:val="none" w:sz="0" w:space="0" w:color="auto"/>
        <w:left w:val="none" w:sz="0" w:space="0" w:color="auto"/>
        <w:bottom w:val="none" w:sz="0" w:space="0" w:color="auto"/>
        <w:right w:val="none" w:sz="0" w:space="0" w:color="auto"/>
      </w:divBdr>
    </w:div>
    <w:div w:id="1424841612">
      <w:bodyDiv w:val="1"/>
      <w:marLeft w:val="0"/>
      <w:marRight w:val="0"/>
      <w:marTop w:val="0"/>
      <w:marBottom w:val="0"/>
      <w:divBdr>
        <w:top w:val="none" w:sz="0" w:space="0" w:color="auto"/>
        <w:left w:val="none" w:sz="0" w:space="0" w:color="auto"/>
        <w:bottom w:val="none" w:sz="0" w:space="0" w:color="auto"/>
        <w:right w:val="none" w:sz="0" w:space="0" w:color="auto"/>
      </w:divBdr>
    </w:div>
    <w:div w:id="1427379414">
      <w:bodyDiv w:val="1"/>
      <w:marLeft w:val="0"/>
      <w:marRight w:val="0"/>
      <w:marTop w:val="0"/>
      <w:marBottom w:val="0"/>
      <w:divBdr>
        <w:top w:val="none" w:sz="0" w:space="0" w:color="auto"/>
        <w:left w:val="none" w:sz="0" w:space="0" w:color="auto"/>
        <w:bottom w:val="none" w:sz="0" w:space="0" w:color="auto"/>
        <w:right w:val="none" w:sz="0" w:space="0" w:color="auto"/>
      </w:divBdr>
    </w:div>
    <w:div w:id="1427532462">
      <w:bodyDiv w:val="1"/>
      <w:marLeft w:val="0"/>
      <w:marRight w:val="0"/>
      <w:marTop w:val="0"/>
      <w:marBottom w:val="0"/>
      <w:divBdr>
        <w:top w:val="none" w:sz="0" w:space="0" w:color="auto"/>
        <w:left w:val="none" w:sz="0" w:space="0" w:color="auto"/>
        <w:bottom w:val="none" w:sz="0" w:space="0" w:color="auto"/>
        <w:right w:val="none" w:sz="0" w:space="0" w:color="auto"/>
      </w:divBdr>
    </w:div>
    <w:div w:id="1429159341">
      <w:bodyDiv w:val="1"/>
      <w:marLeft w:val="0"/>
      <w:marRight w:val="0"/>
      <w:marTop w:val="0"/>
      <w:marBottom w:val="0"/>
      <w:divBdr>
        <w:top w:val="none" w:sz="0" w:space="0" w:color="auto"/>
        <w:left w:val="none" w:sz="0" w:space="0" w:color="auto"/>
        <w:bottom w:val="none" w:sz="0" w:space="0" w:color="auto"/>
        <w:right w:val="none" w:sz="0" w:space="0" w:color="auto"/>
      </w:divBdr>
    </w:div>
    <w:div w:id="1430927877">
      <w:bodyDiv w:val="1"/>
      <w:marLeft w:val="0"/>
      <w:marRight w:val="0"/>
      <w:marTop w:val="0"/>
      <w:marBottom w:val="0"/>
      <w:divBdr>
        <w:top w:val="none" w:sz="0" w:space="0" w:color="auto"/>
        <w:left w:val="none" w:sz="0" w:space="0" w:color="auto"/>
        <w:bottom w:val="none" w:sz="0" w:space="0" w:color="auto"/>
        <w:right w:val="none" w:sz="0" w:space="0" w:color="auto"/>
      </w:divBdr>
    </w:div>
    <w:div w:id="1436363582">
      <w:bodyDiv w:val="1"/>
      <w:marLeft w:val="0"/>
      <w:marRight w:val="0"/>
      <w:marTop w:val="0"/>
      <w:marBottom w:val="0"/>
      <w:divBdr>
        <w:top w:val="none" w:sz="0" w:space="0" w:color="auto"/>
        <w:left w:val="none" w:sz="0" w:space="0" w:color="auto"/>
        <w:bottom w:val="none" w:sz="0" w:space="0" w:color="auto"/>
        <w:right w:val="none" w:sz="0" w:space="0" w:color="auto"/>
      </w:divBdr>
    </w:div>
    <w:div w:id="1439762700">
      <w:bodyDiv w:val="1"/>
      <w:marLeft w:val="0"/>
      <w:marRight w:val="0"/>
      <w:marTop w:val="0"/>
      <w:marBottom w:val="0"/>
      <w:divBdr>
        <w:top w:val="none" w:sz="0" w:space="0" w:color="auto"/>
        <w:left w:val="none" w:sz="0" w:space="0" w:color="auto"/>
        <w:bottom w:val="none" w:sz="0" w:space="0" w:color="auto"/>
        <w:right w:val="none" w:sz="0" w:space="0" w:color="auto"/>
      </w:divBdr>
    </w:div>
    <w:div w:id="1442333647">
      <w:bodyDiv w:val="1"/>
      <w:marLeft w:val="0"/>
      <w:marRight w:val="0"/>
      <w:marTop w:val="0"/>
      <w:marBottom w:val="0"/>
      <w:divBdr>
        <w:top w:val="none" w:sz="0" w:space="0" w:color="auto"/>
        <w:left w:val="none" w:sz="0" w:space="0" w:color="auto"/>
        <w:bottom w:val="none" w:sz="0" w:space="0" w:color="auto"/>
        <w:right w:val="none" w:sz="0" w:space="0" w:color="auto"/>
      </w:divBdr>
    </w:div>
    <w:div w:id="1443961295">
      <w:bodyDiv w:val="1"/>
      <w:marLeft w:val="0"/>
      <w:marRight w:val="0"/>
      <w:marTop w:val="0"/>
      <w:marBottom w:val="0"/>
      <w:divBdr>
        <w:top w:val="none" w:sz="0" w:space="0" w:color="auto"/>
        <w:left w:val="none" w:sz="0" w:space="0" w:color="auto"/>
        <w:bottom w:val="none" w:sz="0" w:space="0" w:color="auto"/>
        <w:right w:val="none" w:sz="0" w:space="0" w:color="auto"/>
      </w:divBdr>
      <w:divsChild>
        <w:div w:id="1331133948">
          <w:marLeft w:val="0"/>
          <w:marRight w:val="0"/>
          <w:marTop w:val="0"/>
          <w:marBottom w:val="0"/>
          <w:divBdr>
            <w:top w:val="none" w:sz="0" w:space="0" w:color="auto"/>
            <w:left w:val="none" w:sz="0" w:space="0" w:color="auto"/>
            <w:bottom w:val="none" w:sz="0" w:space="0" w:color="auto"/>
            <w:right w:val="none" w:sz="0" w:space="0" w:color="auto"/>
          </w:divBdr>
          <w:divsChild>
            <w:div w:id="134886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082358">
      <w:bodyDiv w:val="1"/>
      <w:marLeft w:val="0"/>
      <w:marRight w:val="0"/>
      <w:marTop w:val="0"/>
      <w:marBottom w:val="0"/>
      <w:divBdr>
        <w:top w:val="none" w:sz="0" w:space="0" w:color="auto"/>
        <w:left w:val="none" w:sz="0" w:space="0" w:color="auto"/>
        <w:bottom w:val="none" w:sz="0" w:space="0" w:color="auto"/>
        <w:right w:val="none" w:sz="0" w:space="0" w:color="auto"/>
      </w:divBdr>
    </w:div>
    <w:div w:id="1450586285">
      <w:bodyDiv w:val="1"/>
      <w:marLeft w:val="0"/>
      <w:marRight w:val="0"/>
      <w:marTop w:val="0"/>
      <w:marBottom w:val="0"/>
      <w:divBdr>
        <w:top w:val="none" w:sz="0" w:space="0" w:color="auto"/>
        <w:left w:val="none" w:sz="0" w:space="0" w:color="auto"/>
        <w:bottom w:val="none" w:sz="0" w:space="0" w:color="auto"/>
        <w:right w:val="none" w:sz="0" w:space="0" w:color="auto"/>
      </w:divBdr>
      <w:divsChild>
        <w:div w:id="1666977799">
          <w:marLeft w:val="0"/>
          <w:marRight w:val="0"/>
          <w:marTop w:val="0"/>
          <w:marBottom w:val="0"/>
          <w:divBdr>
            <w:top w:val="none" w:sz="0" w:space="0" w:color="auto"/>
            <w:left w:val="none" w:sz="0" w:space="0" w:color="auto"/>
            <w:bottom w:val="none" w:sz="0" w:space="0" w:color="auto"/>
            <w:right w:val="none" w:sz="0" w:space="0" w:color="auto"/>
          </w:divBdr>
        </w:div>
      </w:divsChild>
    </w:div>
    <w:div w:id="1450588229">
      <w:bodyDiv w:val="1"/>
      <w:marLeft w:val="0"/>
      <w:marRight w:val="0"/>
      <w:marTop w:val="0"/>
      <w:marBottom w:val="0"/>
      <w:divBdr>
        <w:top w:val="none" w:sz="0" w:space="0" w:color="auto"/>
        <w:left w:val="none" w:sz="0" w:space="0" w:color="auto"/>
        <w:bottom w:val="none" w:sz="0" w:space="0" w:color="auto"/>
        <w:right w:val="none" w:sz="0" w:space="0" w:color="auto"/>
      </w:divBdr>
      <w:divsChild>
        <w:div w:id="906040704">
          <w:marLeft w:val="0"/>
          <w:marRight w:val="0"/>
          <w:marTop w:val="0"/>
          <w:marBottom w:val="0"/>
          <w:divBdr>
            <w:top w:val="none" w:sz="0" w:space="0" w:color="auto"/>
            <w:left w:val="none" w:sz="0" w:space="0" w:color="auto"/>
            <w:bottom w:val="none" w:sz="0" w:space="0" w:color="auto"/>
            <w:right w:val="none" w:sz="0" w:space="0" w:color="auto"/>
          </w:divBdr>
        </w:div>
      </w:divsChild>
    </w:div>
    <w:div w:id="1451822042">
      <w:bodyDiv w:val="1"/>
      <w:marLeft w:val="0"/>
      <w:marRight w:val="0"/>
      <w:marTop w:val="0"/>
      <w:marBottom w:val="0"/>
      <w:divBdr>
        <w:top w:val="none" w:sz="0" w:space="0" w:color="auto"/>
        <w:left w:val="none" w:sz="0" w:space="0" w:color="auto"/>
        <w:bottom w:val="none" w:sz="0" w:space="0" w:color="auto"/>
        <w:right w:val="none" w:sz="0" w:space="0" w:color="auto"/>
      </w:divBdr>
    </w:div>
    <w:div w:id="1454208534">
      <w:bodyDiv w:val="1"/>
      <w:marLeft w:val="0"/>
      <w:marRight w:val="0"/>
      <w:marTop w:val="0"/>
      <w:marBottom w:val="0"/>
      <w:divBdr>
        <w:top w:val="none" w:sz="0" w:space="0" w:color="auto"/>
        <w:left w:val="none" w:sz="0" w:space="0" w:color="auto"/>
        <w:bottom w:val="none" w:sz="0" w:space="0" w:color="auto"/>
        <w:right w:val="none" w:sz="0" w:space="0" w:color="auto"/>
      </w:divBdr>
    </w:div>
    <w:div w:id="1454598740">
      <w:bodyDiv w:val="1"/>
      <w:marLeft w:val="0"/>
      <w:marRight w:val="0"/>
      <w:marTop w:val="0"/>
      <w:marBottom w:val="0"/>
      <w:divBdr>
        <w:top w:val="none" w:sz="0" w:space="0" w:color="auto"/>
        <w:left w:val="none" w:sz="0" w:space="0" w:color="auto"/>
        <w:bottom w:val="none" w:sz="0" w:space="0" w:color="auto"/>
        <w:right w:val="none" w:sz="0" w:space="0" w:color="auto"/>
      </w:divBdr>
    </w:div>
    <w:div w:id="1456102078">
      <w:bodyDiv w:val="1"/>
      <w:marLeft w:val="0"/>
      <w:marRight w:val="0"/>
      <w:marTop w:val="0"/>
      <w:marBottom w:val="0"/>
      <w:divBdr>
        <w:top w:val="none" w:sz="0" w:space="0" w:color="auto"/>
        <w:left w:val="none" w:sz="0" w:space="0" w:color="auto"/>
        <w:bottom w:val="none" w:sz="0" w:space="0" w:color="auto"/>
        <w:right w:val="none" w:sz="0" w:space="0" w:color="auto"/>
      </w:divBdr>
    </w:div>
    <w:div w:id="1456874381">
      <w:bodyDiv w:val="1"/>
      <w:marLeft w:val="0"/>
      <w:marRight w:val="0"/>
      <w:marTop w:val="0"/>
      <w:marBottom w:val="0"/>
      <w:divBdr>
        <w:top w:val="none" w:sz="0" w:space="0" w:color="auto"/>
        <w:left w:val="none" w:sz="0" w:space="0" w:color="auto"/>
        <w:bottom w:val="none" w:sz="0" w:space="0" w:color="auto"/>
        <w:right w:val="none" w:sz="0" w:space="0" w:color="auto"/>
      </w:divBdr>
    </w:div>
    <w:div w:id="1464615673">
      <w:bodyDiv w:val="1"/>
      <w:marLeft w:val="0"/>
      <w:marRight w:val="0"/>
      <w:marTop w:val="0"/>
      <w:marBottom w:val="0"/>
      <w:divBdr>
        <w:top w:val="none" w:sz="0" w:space="0" w:color="auto"/>
        <w:left w:val="none" w:sz="0" w:space="0" w:color="auto"/>
        <w:bottom w:val="none" w:sz="0" w:space="0" w:color="auto"/>
        <w:right w:val="none" w:sz="0" w:space="0" w:color="auto"/>
      </w:divBdr>
      <w:divsChild>
        <w:div w:id="1095394487">
          <w:marLeft w:val="0"/>
          <w:marRight w:val="0"/>
          <w:marTop w:val="0"/>
          <w:marBottom w:val="0"/>
          <w:divBdr>
            <w:top w:val="none" w:sz="0" w:space="0" w:color="auto"/>
            <w:left w:val="none" w:sz="0" w:space="0" w:color="auto"/>
            <w:bottom w:val="none" w:sz="0" w:space="0" w:color="auto"/>
            <w:right w:val="none" w:sz="0" w:space="0" w:color="auto"/>
          </w:divBdr>
          <w:divsChild>
            <w:div w:id="1165509076">
              <w:marLeft w:val="0"/>
              <w:marRight w:val="0"/>
              <w:marTop w:val="120"/>
              <w:marBottom w:val="0"/>
              <w:divBdr>
                <w:top w:val="none" w:sz="0" w:space="0" w:color="auto"/>
                <w:left w:val="none" w:sz="0" w:space="0" w:color="auto"/>
                <w:bottom w:val="none" w:sz="0" w:space="0" w:color="auto"/>
                <w:right w:val="none" w:sz="0" w:space="0" w:color="auto"/>
              </w:divBdr>
            </w:div>
            <w:div w:id="147521931">
              <w:marLeft w:val="0"/>
              <w:marRight w:val="0"/>
              <w:marTop w:val="0"/>
              <w:marBottom w:val="0"/>
              <w:divBdr>
                <w:top w:val="none" w:sz="0" w:space="0" w:color="auto"/>
                <w:left w:val="none" w:sz="0" w:space="0" w:color="auto"/>
                <w:bottom w:val="none" w:sz="0" w:space="0" w:color="auto"/>
                <w:right w:val="none" w:sz="0" w:space="0" w:color="auto"/>
              </w:divBdr>
            </w:div>
          </w:divsChild>
        </w:div>
        <w:div w:id="756899637">
          <w:marLeft w:val="0"/>
          <w:marRight w:val="0"/>
          <w:marTop w:val="0"/>
          <w:marBottom w:val="0"/>
          <w:divBdr>
            <w:top w:val="none" w:sz="0" w:space="0" w:color="auto"/>
            <w:left w:val="none" w:sz="0" w:space="0" w:color="auto"/>
            <w:bottom w:val="none" w:sz="0" w:space="0" w:color="auto"/>
            <w:right w:val="none" w:sz="0" w:space="0" w:color="auto"/>
          </w:divBdr>
          <w:divsChild>
            <w:div w:id="1584728046">
              <w:marLeft w:val="0"/>
              <w:marRight w:val="0"/>
              <w:marTop w:val="120"/>
              <w:marBottom w:val="0"/>
              <w:divBdr>
                <w:top w:val="none" w:sz="0" w:space="0" w:color="auto"/>
                <w:left w:val="none" w:sz="0" w:space="0" w:color="auto"/>
                <w:bottom w:val="none" w:sz="0" w:space="0" w:color="auto"/>
                <w:right w:val="none" w:sz="0" w:space="0" w:color="auto"/>
              </w:divBdr>
            </w:div>
            <w:div w:id="1213074651">
              <w:marLeft w:val="0"/>
              <w:marRight w:val="0"/>
              <w:marTop w:val="0"/>
              <w:marBottom w:val="0"/>
              <w:divBdr>
                <w:top w:val="none" w:sz="0" w:space="0" w:color="auto"/>
                <w:left w:val="none" w:sz="0" w:space="0" w:color="auto"/>
                <w:bottom w:val="none" w:sz="0" w:space="0" w:color="auto"/>
                <w:right w:val="none" w:sz="0" w:space="0" w:color="auto"/>
              </w:divBdr>
            </w:div>
          </w:divsChild>
        </w:div>
        <w:div w:id="1294091245">
          <w:marLeft w:val="0"/>
          <w:marRight w:val="0"/>
          <w:marTop w:val="0"/>
          <w:marBottom w:val="0"/>
          <w:divBdr>
            <w:top w:val="none" w:sz="0" w:space="0" w:color="auto"/>
            <w:left w:val="none" w:sz="0" w:space="0" w:color="auto"/>
            <w:bottom w:val="none" w:sz="0" w:space="0" w:color="auto"/>
            <w:right w:val="none" w:sz="0" w:space="0" w:color="auto"/>
          </w:divBdr>
          <w:divsChild>
            <w:div w:id="453721031">
              <w:marLeft w:val="0"/>
              <w:marRight w:val="0"/>
              <w:marTop w:val="120"/>
              <w:marBottom w:val="0"/>
              <w:divBdr>
                <w:top w:val="none" w:sz="0" w:space="0" w:color="auto"/>
                <w:left w:val="none" w:sz="0" w:space="0" w:color="auto"/>
                <w:bottom w:val="none" w:sz="0" w:space="0" w:color="auto"/>
                <w:right w:val="none" w:sz="0" w:space="0" w:color="auto"/>
              </w:divBdr>
            </w:div>
            <w:div w:id="1568153521">
              <w:marLeft w:val="0"/>
              <w:marRight w:val="0"/>
              <w:marTop w:val="0"/>
              <w:marBottom w:val="0"/>
              <w:divBdr>
                <w:top w:val="none" w:sz="0" w:space="0" w:color="auto"/>
                <w:left w:val="none" w:sz="0" w:space="0" w:color="auto"/>
                <w:bottom w:val="none" w:sz="0" w:space="0" w:color="auto"/>
                <w:right w:val="none" w:sz="0" w:space="0" w:color="auto"/>
              </w:divBdr>
            </w:div>
          </w:divsChild>
        </w:div>
        <w:div w:id="819731026">
          <w:marLeft w:val="0"/>
          <w:marRight w:val="0"/>
          <w:marTop w:val="0"/>
          <w:marBottom w:val="0"/>
          <w:divBdr>
            <w:top w:val="none" w:sz="0" w:space="0" w:color="auto"/>
            <w:left w:val="none" w:sz="0" w:space="0" w:color="auto"/>
            <w:bottom w:val="none" w:sz="0" w:space="0" w:color="auto"/>
            <w:right w:val="none" w:sz="0" w:space="0" w:color="auto"/>
          </w:divBdr>
          <w:divsChild>
            <w:div w:id="73280287">
              <w:marLeft w:val="0"/>
              <w:marRight w:val="0"/>
              <w:marTop w:val="120"/>
              <w:marBottom w:val="0"/>
              <w:divBdr>
                <w:top w:val="none" w:sz="0" w:space="0" w:color="auto"/>
                <w:left w:val="none" w:sz="0" w:space="0" w:color="auto"/>
                <w:bottom w:val="none" w:sz="0" w:space="0" w:color="auto"/>
                <w:right w:val="none" w:sz="0" w:space="0" w:color="auto"/>
              </w:divBdr>
            </w:div>
            <w:div w:id="1581982150">
              <w:marLeft w:val="0"/>
              <w:marRight w:val="0"/>
              <w:marTop w:val="0"/>
              <w:marBottom w:val="0"/>
              <w:divBdr>
                <w:top w:val="none" w:sz="0" w:space="0" w:color="auto"/>
                <w:left w:val="none" w:sz="0" w:space="0" w:color="auto"/>
                <w:bottom w:val="none" w:sz="0" w:space="0" w:color="auto"/>
                <w:right w:val="none" w:sz="0" w:space="0" w:color="auto"/>
              </w:divBdr>
            </w:div>
          </w:divsChild>
        </w:div>
        <w:div w:id="1047030657">
          <w:marLeft w:val="0"/>
          <w:marRight w:val="0"/>
          <w:marTop w:val="0"/>
          <w:marBottom w:val="0"/>
          <w:divBdr>
            <w:top w:val="none" w:sz="0" w:space="0" w:color="auto"/>
            <w:left w:val="none" w:sz="0" w:space="0" w:color="auto"/>
            <w:bottom w:val="none" w:sz="0" w:space="0" w:color="auto"/>
            <w:right w:val="none" w:sz="0" w:space="0" w:color="auto"/>
          </w:divBdr>
          <w:divsChild>
            <w:div w:id="1495149762">
              <w:marLeft w:val="0"/>
              <w:marRight w:val="0"/>
              <w:marTop w:val="120"/>
              <w:marBottom w:val="0"/>
              <w:divBdr>
                <w:top w:val="none" w:sz="0" w:space="0" w:color="auto"/>
                <w:left w:val="none" w:sz="0" w:space="0" w:color="auto"/>
                <w:bottom w:val="none" w:sz="0" w:space="0" w:color="auto"/>
                <w:right w:val="none" w:sz="0" w:space="0" w:color="auto"/>
              </w:divBdr>
            </w:div>
            <w:div w:id="351883421">
              <w:marLeft w:val="0"/>
              <w:marRight w:val="0"/>
              <w:marTop w:val="0"/>
              <w:marBottom w:val="0"/>
              <w:divBdr>
                <w:top w:val="none" w:sz="0" w:space="0" w:color="auto"/>
                <w:left w:val="none" w:sz="0" w:space="0" w:color="auto"/>
                <w:bottom w:val="none" w:sz="0" w:space="0" w:color="auto"/>
                <w:right w:val="none" w:sz="0" w:space="0" w:color="auto"/>
              </w:divBdr>
              <w:divsChild>
                <w:div w:id="2107651724">
                  <w:marLeft w:val="0"/>
                  <w:marRight w:val="0"/>
                  <w:marTop w:val="0"/>
                  <w:marBottom w:val="0"/>
                  <w:divBdr>
                    <w:top w:val="none" w:sz="0" w:space="0" w:color="auto"/>
                    <w:left w:val="none" w:sz="0" w:space="0" w:color="auto"/>
                    <w:bottom w:val="none" w:sz="0" w:space="0" w:color="auto"/>
                    <w:right w:val="none" w:sz="0" w:space="0" w:color="auto"/>
                  </w:divBdr>
                  <w:divsChild>
                    <w:div w:id="746078200">
                      <w:marLeft w:val="0"/>
                      <w:marRight w:val="0"/>
                      <w:marTop w:val="120"/>
                      <w:marBottom w:val="0"/>
                      <w:divBdr>
                        <w:top w:val="none" w:sz="0" w:space="0" w:color="auto"/>
                        <w:left w:val="none" w:sz="0" w:space="0" w:color="auto"/>
                        <w:bottom w:val="none" w:sz="0" w:space="0" w:color="auto"/>
                        <w:right w:val="none" w:sz="0" w:space="0" w:color="auto"/>
                      </w:divBdr>
                    </w:div>
                    <w:div w:id="2075618535">
                      <w:marLeft w:val="0"/>
                      <w:marRight w:val="0"/>
                      <w:marTop w:val="0"/>
                      <w:marBottom w:val="0"/>
                      <w:divBdr>
                        <w:top w:val="none" w:sz="0" w:space="0" w:color="auto"/>
                        <w:left w:val="none" w:sz="0" w:space="0" w:color="auto"/>
                        <w:bottom w:val="none" w:sz="0" w:space="0" w:color="auto"/>
                        <w:right w:val="none" w:sz="0" w:space="0" w:color="auto"/>
                      </w:divBdr>
                      <w:divsChild>
                        <w:div w:id="76954320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378966495">
                  <w:marLeft w:val="0"/>
                  <w:marRight w:val="0"/>
                  <w:marTop w:val="0"/>
                  <w:marBottom w:val="0"/>
                  <w:divBdr>
                    <w:top w:val="none" w:sz="0" w:space="0" w:color="auto"/>
                    <w:left w:val="none" w:sz="0" w:space="0" w:color="auto"/>
                    <w:bottom w:val="none" w:sz="0" w:space="0" w:color="auto"/>
                    <w:right w:val="none" w:sz="0" w:space="0" w:color="auto"/>
                  </w:divBdr>
                  <w:divsChild>
                    <w:div w:id="723723680">
                      <w:marLeft w:val="0"/>
                      <w:marRight w:val="0"/>
                      <w:marTop w:val="120"/>
                      <w:marBottom w:val="0"/>
                      <w:divBdr>
                        <w:top w:val="none" w:sz="0" w:space="0" w:color="auto"/>
                        <w:left w:val="none" w:sz="0" w:space="0" w:color="auto"/>
                        <w:bottom w:val="none" w:sz="0" w:space="0" w:color="auto"/>
                        <w:right w:val="none" w:sz="0" w:space="0" w:color="auto"/>
                      </w:divBdr>
                    </w:div>
                    <w:div w:id="250893460">
                      <w:marLeft w:val="0"/>
                      <w:marRight w:val="0"/>
                      <w:marTop w:val="0"/>
                      <w:marBottom w:val="0"/>
                      <w:divBdr>
                        <w:top w:val="none" w:sz="0" w:space="0" w:color="auto"/>
                        <w:left w:val="none" w:sz="0" w:space="0" w:color="auto"/>
                        <w:bottom w:val="none" w:sz="0" w:space="0" w:color="auto"/>
                        <w:right w:val="none" w:sz="0" w:space="0" w:color="auto"/>
                      </w:divBdr>
                      <w:divsChild>
                        <w:div w:id="204520314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2009019057">
          <w:marLeft w:val="0"/>
          <w:marRight w:val="0"/>
          <w:marTop w:val="0"/>
          <w:marBottom w:val="0"/>
          <w:divBdr>
            <w:top w:val="none" w:sz="0" w:space="0" w:color="auto"/>
            <w:left w:val="none" w:sz="0" w:space="0" w:color="auto"/>
            <w:bottom w:val="none" w:sz="0" w:space="0" w:color="auto"/>
            <w:right w:val="none" w:sz="0" w:space="0" w:color="auto"/>
          </w:divBdr>
          <w:divsChild>
            <w:div w:id="1776897850">
              <w:marLeft w:val="0"/>
              <w:marRight w:val="0"/>
              <w:marTop w:val="120"/>
              <w:marBottom w:val="0"/>
              <w:divBdr>
                <w:top w:val="none" w:sz="0" w:space="0" w:color="auto"/>
                <w:left w:val="none" w:sz="0" w:space="0" w:color="auto"/>
                <w:bottom w:val="none" w:sz="0" w:space="0" w:color="auto"/>
                <w:right w:val="none" w:sz="0" w:space="0" w:color="auto"/>
              </w:divBdr>
            </w:div>
            <w:div w:id="381635896">
              <w:marLeft w:val="0"/>
              <w:marRight w:val="0"/>
              <w:marTop w:val="0"/>
              <w:marBottom w:val="0"/>
              <w:divBdr>
                <w:top w:val="none" w:sz="0" w:space="0" w:color="auto"/>
                <w:left w:val="none" w:sz="0" w:space="0" w:color="auto"/>
                <w:bottom w:val="none" w:sz="0" w:space="0" w:color="auto"/>
                <w:right w:val="none" w:sz="0" w:space="0" w:color="auto"/>
              </w:divBdr>
            </w:div>
          </w:divsChild>
        </w:div>
        <w:div w:id="2021807179">
          <w:marLeft w:val="0"/>
          <w:marRight w:val="0"/>
          <w:marTop w:val="0"/>
          <w:marBottom w:val="0"/>
          <w:divBdr>
            <w:top w:val="none" w:sz="0" w:space="0" w:color="auto"/>
            <w:left w:val="none" w:sz="0" w:space="0" w:color="auto"/>
            <w:bottom w:val="none" w:sz="0" w:space="0" w:color="auto"/>
            <w:right w:val="none" w:sz="0" w:space="0" w:color="auto"/>
          </w:divBdr>
          <w:divsChild>
            <w:div w:id="1423256369">
              <w:marLeft w:val="0"/>
              <w:marRight w:val="0"/>
              <w:marTop w:val="120"/>
              <w:marBottom w:val="0"/>
              <w:divBdr>
                <w:top w:val="none" w:sz="0" w:space="0" w:color="auto"/>
                <w:left w:val="none" w:sz="0" w:space="0" w:color="auto"/>
                <w:bottom w:val="none" w:sz="0" w:space="0" w:color="auto"/>
                <w:right w:val="none" w:sz="0" w:space="0" w:color="auto"/>
              </w:divBdr>
            </w:div>
            <w:div w:id="73164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660572">
      <w:bodyDiv w:val="1"/>
      <w:marLeft w:val="0"/>
      <w:marRight w:val="0"/>
      <w:marTop w:val="0"/>
      <w:marBottom w:val="0"/>
      <w:divBdr>
        <w:top w:val="none" w:sz="0" w:space="0" w:color="auto"/>
        <w:left w:val="none" w:sz="0" w:space="0" w:color="auto"/>
        <w:bottom w:val="none" w:sz="0" w:space="0" w:color="auto"/>
        <w:right w:val="none" w:sz="0" w:space="0" w:color="auto"/>
      </w:divBdr>
    </w:div>
    <w:div w:id="1466464617">
      <w:bodyDiv w:val="1"/>
      <w:marLeft w:val="0"/>
      <w:marRight w:val="0"/>
      <w:marTop w:val="0"/>
      <w:marBottom w:val="0"/>
      <w:divBdr>
        <w:top w:val="none" w:sz="0" w:space="0" w:color="auto"/>
        <w:left w:val="none" w:sz="0" w:space="0" w:color="auto"/>
        <w:bottom w:val="none" w:sz="0" w:space="0" w:color="auto"/>
        <w:right w:val="none" w:sz="0" w:space="0" w:color="auto"/>
      </w:divBdr>
    </w:div>
    <w:div w:id="1472746312">
      <w:bodyDiv w:val="1"/>
      <w:marLeft w:val="0"/>
      <w:marRight w:val="0"/>
      <w:marTop w:val="0"/>
      <w:marBottom w:val="0"/>
      <w:divBdr>
        <w:top w:val="none" w:sz="0" w:space="0" w:color="auto"/>
        <w:left w:val="none" w:sz="0" w:space="0" w:color="auto"/>
        <w:bottom w:val="none" w:sz="0" w:space="0" w:color="auto"/>
        <w:right w:val="none" w:sz="0" w:space="0" w:color="auto"/>
      </w:divBdr>
    </w:div>
    <w:div w:id="1478376210">
      <w:bodyDiv w:val="1"/>
      <w:marLeft w:val="0"/>
      <w:marRight w:val="0"/>
      <w:marTop w:val="0"/>
      <w:marBottom w:val="0"/>
      <w:divBdr>
        <w:top w:val="none" w:sz="0" w:space="0" w:color="auto"/>
        <w:left w:val="none" w:sz="0" w:space="0" w:color="auto"/>
        <w:bottom w:val="none" w:sz="0" w:space="0" w:color="auto"/>
        <w:right w:val="none" w:sz="0" w:space="0" w:color="auto"/>
      </w:divBdr>
    </w:div>
    <w:div w:id="1479760502">
      <w:bodyDiv w:val="1"/>
      <w:marLeft w:val="0"/>
      <w:marRight w:val="0"/>
      <w:marTop w:val="0"/>
      <w:marBottom w:val="0"/>
      <w:divBdr>
        <w:top w:val="none" w:sz="0" w:space="0" w:color="auto"/>
        <w:left w:val="none" w:sz="0" w:space="0" w:color="auto"/>
        <w:bottom w:val="none" w:sz="0" w:space="0" w:color="auto"/>
        <w:right w:val="none" w:sz="0" w:space="0" w:color="auto"/>
      </w:divBdr>
    </w:div>
    <w:div w:id="1479880497">
      <w:bodyDiv w:val="1"/>
      <w:marLeft w:val="0"/>
      <w:marRight w:val="0"/>
      <w:marTop w:val="0"/>
      <w:marBottom w:val="0"/>
      <w:divBdr>
        <w:top w:val="none" w:sz="0" w:space="0" w:color="auto"/>
        <w:left w:val="none" w:sz="0" w:space="0" w:color="auto"/>
        <w:bottom w:val="none" w:sz="0" w:space="0" w:color="auto"/>
        <w:right w:val="none" w:sz="0" w:space="0" w:color="auto"/>
      </w:divBdr>
      <w:divsChild>
        <w:div w:id="362444410">
          <w:marLeft w:val="0"/>
          <w:marRight w:val="0"/>
          <w:marTop w:val="0"/>
          <w:marBottom w:val="0"/>
          <w:divBdr>
            <w:top w:val="none" w:sz="0" w:space="0" w:color="auto"/>
            <w:left w:val="none" w:sz="0" w:space="0" w:color="auto"/>
            <w:bottom w:val="none" w:sz="0" w:space="0" w:color="auto"/>
            <w:right w:val="none" w:sz="0" w:space="0" w:color="auto"/>
          </w:divBdr>
          <w:divsChild>
            <w:div w:id="17045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853814">
      <w:bodyDiv w:val="1"/>
      <w:marLeft w:val="0"/>
      <w:marRight w:val="0"/>
      <w:marTop w:val="0"/>
      <w:marBottom w:val="0"/>
      <w:divBdr>
        <w:top w:val="none" w:sz="0" w:space="0" w:color="auto"/>
        <w:left w:val="none" w:sz="0" w:space="0" w:color="auto"/>
        <w:bottom w:val="none" w:sz="0" w:space="0" w:color="auto"/>
        <w:right w:val="none" w:sz="0" w:space="0" w:color="auto"/>
      </w:divBdr>
    </w:div>
    <w:div w:id="1485972715">
      <w:bodyDiv w:val="1"/>
      <w:marLeft w:val="0"/>
      <w:marRight w:val="0"/>
      <w:marTop w:val="0"/>
      <w:marBottom w:val="0"/>
      <w:divBdr>
        <w:top w:val="none" w:sz="0" w:space="0" w:color="auto"/>
        <w:left w:val="none" w:sz="0" w:space="0" w:color="auto"/>
        <w:bottom w:val="none" w:sz="0" w:space="0" w:color="auto"/>
        <w:right w:val="none" w:sz="0" w:space="0" w:color="auto"/>
      </w:divBdr>
    </w:div>
    <w:div w:id="1492868567">
      <w:bodyDiv w:val="1"/>
      <w:marLeft w:val="0"/>
      <w:marRight w:val="0"/>
      <w:marTop w:val="0"/>
      <w:marBottom w:val="0"/>
      <w:divBdr>
        <w:top w:val="none" w:sz="0" w:space="0" w:color="auto"/>
        <w:left w:val="none" w:sz="0" w:space="0" w:color="auto"/>
        <w:bottom w:val="none" w:sz="0" w:space="0" w:color="auto"/>
        <w:right w:val="none" w:sz="0" w:space="0" w:color="auto"/>
      </w:divBdr>
    </w:div>
    <w:div w:id="1507331903">
      <w:bodyDiv w:val="1"/>
      <w:marLeft w:val="0"/>
      <w:marRight w:val="0"/>
      <w:marTop w:val="0"/>
      <w:marBottom w:val="0"/>
      <w:divBdr>
        <w:top w:val="none" w:sz="0" w:space="0" w:color="auto"/>
        <w:left w:val="none" w:sz="0" w:space="0" w:color="auto"/>
        <w:bottom w:val="none" w:sz="0" w:space="0" w:color="auto"/>
        <w:right w:val="none" w:sz="0" w:space="0" w:color="auto"/>
      </w:divBdr>
    </w:div>
    <w:div w:id="1509371164">
      <w:bodyDiv w:val="1"/>
      <w:marLeft w:val="0"/>
      <w:marRight w:val="0"/>
      <w:marTop w:val="0"/>
      <w:marBottom w:val="0"/>
      <w:divBdr>
        <w:top w:val="none" w:sz="0" w:space="0" w:color="auto"/>
        <w:left w:val="none" w:sz="0" w:space="0" w:color="auto"/>
        <w:bottom w:val="none" w:sz="0" w:space="0" w:color="auto"/>
        <w:right w:val="none" w:sz="0" w:space="0" w:color="auto"/>
      </w:divBdr>
      <w:divsChild>
        <w:div w:id="82845901">
          <w:marLeft w:val="0"/>
          <w:marRight w:val="0"/>
          <w:marTop w:val="0"/>
          <w:marBottom w:val="0"/>
          <w:divBdr>
            <w:top w:val="none" w:sz="0" w:space="0" w:color="auto"/>
            <w:left w:val="none" w:sz="0" w:space="0" w:color="auto"/>
            <w:bottom w:val="none" w:sz="0" w:space="0" w:color="auto"/>
            <w:right w:val="none" w:sz="0" w:space="0" w:color="auto"/>
          </w:divBdr>
        </w:div>
      </w:divsChild>
    </w:div>
    <w:div w:id="1513374737">
      <w:bodyDiv w:val="1"/>
      <w:marLeft w:val="0"/>
      <w:marRight w:val="0"/>
      <w:marTop w:val="0"/>
      <w:marBottom w:val="0"/>
      <w:divBdr>
        <w:top w:val="none" w:sz="0" w:space="0" w:color="auto"/>
        <w:left w:val="none" w:sz="0" w:space="0" w:color="auto"/>
        <w:bottom w:val="none" w:sz="0" w:space="0" w:color="auto"/>
        <w:right w:val="none" w:sz="0" w:space="0" w:color="auto"/>
      </w:divBdr>
    </w:div>
    <w:div w:id="1514107349">
      <w:bodyDiv w:val="1"/>
      <w:marLeft w:val="0"/>
      <w:marRight w:val="0"/>
      <w:marTop w:val="0"/>
      <w:marBottom w:val="0"/>
      <w:divBdr>
        <w:top w:val="none" w:sz="0" w:space="0" w:color="auto"/>
        <w:left w:val="none" w:sz="0" w:space="0" w:color="auto"/>
        <w:bottom w:val="none" w:sz="0" w:space="0" w:color="auto"/>
        <w:right w:val="none" w:sz="0" w:space="0" w:color="auto"/>
      </w:divBdr>
    </w:div>
    <w:div w:id="1525630882">
      <w:bodyDiv w:val="1"/>
      <w:marLeft w:val="0"/>
      <w:marRight w:val="0"/>
      <w:marTop w:val="0"/>
      <w:marBottom w:val="0"/>
      <w:divBdr>
        <w:top w:val="none" w:sz="0" w:space="0" w:color="auto"/>
        <w:left w:val="none" w:sz="0" w:space="0" w:color="auto"/>
        <w:bottom w:val="none" w:sz="0" w:space="0" w:color="auto"/>
        <w:right w:val="none" w:sz="0" w:space="0" w:color="auto"/>
      </w:divBdr>
    </w:div>
    <w:div w:id="1531215695">
      <w:bodyDiv w:val="1"/>
      <w:marLeft w:val="0"/>
      <w:marRight w:val="0"/>
      <w:marTop w:val="0"/>
      <w:marBottom w:val="0"/>
      <w:divBdr>
        <w:top w:val="none" w:sz="0" w:space="0" w:color="auto"/>
        <w:left w:val="none" w:sz="0" w:space="0" w:color="auto"/>
        <w:bottom w:val="none" w:sz="0" w:space="0" w:color="auto"/>
        <w:right w:val="none" w:sz="0" w:space="0" w:color="auto"/>
      </w:divBdr>
    </w:div>
    <w:div w:id="1534687129">
      <w:bodyDiv w:val="1"/>
      <w:marLeft w:val="0"/>
      <w:marRight w:val="0"/>
      <w:marTop w:val="0"/>
      <w:marBottom w:val="0"/>
      <w:divBdr>
        <w:top w:val="none" w:sz="0" w:space="0" w:color="auto"/>
        <w:left w:val="none" w:sz="0" w:space="0" w:color="auto"/>
        <w:bottom w:val="none" w:sz="0" w:space="0" w:color="auto"/>
        <w:right w:val="none" w:sz="0" w:space="0" w:color="auto"/>
      </w:divBdr>
    </w:div>
    <w:div w:id="1537424629">
      <w:bodyDiv w:val="1"/>
      <w:marLeft w:val="0"/>
      <w:marRight w:val="0"/>
      <w:marTop w:val="0"/>
      <w:marBottom w:val="0"/>
      <w:divBdr>
        <w:top w:val="none" w:sz="0" w:space="0" w:color="auto"/>
        <w:left w:val="none" w:sz="0" w:space="0" w:color="auto"/>
        <w:bottom w:val="none" w:sz="0" w:space="0" w:color="auto"/>
        <w:right w:val="none" w:sz="0" w:space="0" w:color="auto"/>
      </w:divBdr>
    </w:div>
    <w:div w:id="1538663732">
      <w:bodyDiv w:val="1"/>
      <w:marLeft w:val="0"/>
      <w:marRight w:val="0"/>
      <w:marTop w:val="0"/>
      <w:marBottom w:val="0"/>
      <w:divBdr>
        <w:top w:val="none" w:sz="0" w:space="0" w:color="auto"/>
        <w:left w:val="none" w:sz="0" w:space="0" w:color="auto"/>
        <w:bottom w:val="none" w:sz="0" w:space="0" w:color="auto"/>
        <w:right w:val="none" w:sz="0" w:space="0" w:color="auto"/>
      </w:divBdr>
    </w:div>
    <w:div w:id="1538852240">
      <w:bodyDiv w:val="1"/>
      <w:marLeft w:val="0"/>
      <w:marRight w:val="0"/>
      <w:marTop w:val="0"/>
      <w:marBottom w:val="0"/>
      <w:divBdr>
        <w:top w:val="none" w:sz="0" w:space="0" w:color="auto"/>
        <w:left w:val="none" w:sz="0" w:space="0" w:color="auto"/>
        <w:bottom w:val="none" w:sz="0" w:space="0" w:color="auto"/>
        <w:right w:val="none" w:sz="0" w:space="0" w:color="auto"/>
      </w:divBdr>
    </w:div>
    <w:div w:id="1542747261">
      <w:bodyDiv w:val="1"/>
      <w:marLeft w:val="0"/>
      <w:marRight w:val="0"/>
      <w:marTop w:val="0"/>
      <w:marBottom w:val="0"/>
      <w:divBdr>
        <w:top w:val="none" w:sz="0" w:space="0" w:color="auto"/>
        <w:left w:val="none" w:sz="0" w:space="0" w:color="auto"/>
        <w:bottom w:val="none" w:sz="0" w:space="0" w:color="auto"/>
        <w:right w:val="none" w:sz="0" w:space="0" w:color="auto"/>
      </w:divBdr>
    </w:div>
    <w:div w:id="1543135633">
      <w:bodyDiv w:val="1"/>
      <w:marLeft w:val="0"/>
      <w:marRight w:val="0"/>
      <w:marTop w:val="0"/>
      <w:marBottom w:val="0"/>
      <w:divBdr>
        <w:top w:val="none" w:sz="0" w:space="0" w:color="auto"/>
        <w:left w:val="none" w:sz="0" w:space="0" w:color="auto"/>
        <w:bottom w:val="none" w:sz="0" w:space="0" w:color="auto"/>
        <w:right w:val="none" w:sz="0" w:space="0" w:color="auto"/>
      </w:divBdr>
      <w:divsChild>
        <w:div w:id="1134173829">
          <w:marLeft w:val="0"/>
          <w:marRight w:val="0"/>
          <w:marTop w:val="0"/>
          <w:marBottom w:val="0"/>
          <w:divBdr>
            <w:top w:val="none" w:sz="0" w:space="0" w:color="auto"/>
            <w:left w:val="none" w:sz="0" w:space="0" w:color="auto"/>
            <w:bottom w:val="none" w:sz="0" w:space="0" w:color="auto"/>
            <w:right w:val="none" w:sz="0" w:space="0" w:color="auto"/>
          </w:divBdr>
          <w:divsChild>
            <w:div w:id="137712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293819">
      <w:bodyDiv w:val="1"/>
      <w:marLeft w:val="0"/>
      <w:marRight w:val="0"/>
      <w:marTop w:val="0"/>
      <w:marBottom w:val="0"/>
      <w:divBdr>
        <w:top w:val="none" w:sz="0" w:space="0" w:color="auto"/>
        <w:left w:val="none" w:sz="0" w:space="0" w:color="auto"/>
        <w:bottom w:val="none" w:sz="0" w:space="0" w:color="auto"/>
        <w:right w:val="none" w:sz="0" w:space="0" w:color="auto"/>
      </w:divBdr>
    </w:div>
    <w:div w:id="1558392539">
      <w:bodyDiv w:val="1"/>
      <w:marLeft w:val="0"/>
      <w:marRight w:val="0"/>
      <w:marTop w:val="0"/>
      <w:marBottom w:val="0"/>
      <w:divBdr>
        <w:top w:val="none" w:sz="0" w:space="0" w:color="auto"/>
        <w:left w:val="none" w:sz="0" w:space="0" w:color="auto"/>
        <w:bottom w:val="none" w:sz="0" w:space="0" w:color="auto"/>
        <w:right w:val="none" w:sz="0" w:space="0" w:color="auto"/>
      </w:divBdr>
      <w:divsChild>
        <w:div w:id="1278221600">
          <w:marLeft w:val="0"/>
          <w:marRight w:val="0"/>
          <w:marTop w:val="0"/>
          <w:marBottom w:val="0"/>
          <w:divBdr>
            <w:top w:val="none" w:sz="0" w:space="0" w:color="auto"/>
            <w:left w:val="none" w:sz="0" w:space="0" w:color="auto"/>
            <w:bottom w:val="none" w:sz="0" w:space="0" w:color="auto"/>
            <w:right w:val="none" w:sz="0" w:space="0" w:color="auto"/>
          </w:divBdr>
          <w:divsChild>
            <w:div w:id="152264249">
              <w:marLeft w:val="0"/>
              <w:marRight w:val="0"/>
              <w:marTop w:val="0"/>
              <w:marBottom w:val="0"/>
              <w:divBdr>
                <w:top w:val="none" w:sz="0" w:space="0" w:color="auto"/>
                <w:left w:val="none" w:sz="0" w:space="0" w:color="auto"/>
                <w:bottom w:val="none" w:sz="0" w:space="0" w:color="auto"/>
                <w:right w:val="none" w:sz="0" w:space="0" w:color="auto"/>
              </w:divBdr>
              <w:divsChild>
                <w:div w:id="1326586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1477466">
      <w:bodyDiv w:val="1"/>
      <w:marLeft w:val="0"/>
      <w:marRight w:val="0"/>
      <w:marTop w:val="0"/>
      <w:marBottom w:val="0"/>
      <w:divBdr>
        <w:top w:val="none" w:sz="0" w:space="0" w:color="auto"/>
        <w:left w:val="none" w:sz="0" w:space="0" w:color="auto"/>
        <w:bottom w:val="none" w:sz="0" w:space="0" w:color="auto"/>
        <w:right w:val="none" w:sz="0" w:space="0" w:color="auto"/>
      </w:divBdr>
    </w:div>
    <w:div w:id="1563638622">
      <w:bodyDiv w:val="1"/>
      <w:marLeft w:val="0"/>
      <w:marRight w:val="0"/>
      <w:marTop w:val="0"/>
      <w:marBottom w:val="0"/>
      <w:divBdr>
        <w:top w:val="none" w:sz="0" w:space="0" w:color="auto"/>
        <w:left w:val="none" w:sz="0" w:space="0" w:color="auto"/>
        <w:bottom w:val="none" w:sz="0" w:space="0" w:color="auto"/>
        <w:right w:val="none" w:sz="0" w:space="0" w:color="auto"/>
      </w:divBdr>
      <w:divsChild>
        <w:div w:id="335887930">
          <w:marLeft w:val="810"/>
          <w:marRight w:val="810"/>
          <w:marTop w:val="360"/>
          <w:marBottom w:val="0"/>
          <w:divBdr>
            <w:top w:val="none" w:sz="0" w:space="0" w:color="auto"/>
            <w:left w:val="none" w:sz="0" w:space="0" w:color="auto"/>
            <w:bottom w:val="none" w:sz="0" w:space="0" w:color="auto"/>
            <w:right w:val="none" w:sz="0" w:space="0" w:color="auto"/>
          </w:divBdr>
        </w:div>
      </w:divsChild>
    </w:div>
    <w:div w:id="1568571185">
      <w:bodyDiv w:val="1"/>
      <w:marLeft w:val="0"/>
      <w:marRight w:val="0"/>
      <w:marTop w:val="0"/>
      <w:marBottom w:val="0"/>
      <w:divBdr>
        <w:top w:val="none" w:sz="0" w:space="0" w:color="auto"/>
        <w:left w:val="none" w:sz="0" w:space="0" w:color="auto"/>
        <w:bottom w:val="none" w:sz="0" w:space="0" w:color="auto"/>
        <w:right w:val="none" w:sz="0" w:space="0" w:color="auto"/>
      </w:divBdr>
    </w:div>
    <w:div w:id="1574702470">
      <w:bodyDiv w:val="1"/>
      <w:marLeft w:val="0"/>
      <w:marRight w:val="0"/>
      <w:marTop w:val="0"/>
      <w:marBottom w:val="0"/>
      <w:divBdr>
        <w:top w:val="none" w:sz="0" w:space="0" w:color="auto"/>
        <w:left w:val="none" w:sz="0" w:space="0" w:color="auto"/>
        <w:bottom w:val="none" w:sz="0" w:space="0" w:color="auto"/>
        <w:right w:val="none" w:sz="0" w:space="0" w:color="auto"/>
      </w:divBdr>
      <w:divsChild>
        <w:div w:id="1020743999">
          <w:marLeft w:val="0"/>
          <w:marRight w:val="0"/>
          <w:marTop w:val="0"/>
          <w:marBottom w:val="0"/>
          <w:divBdr>
            <w:top w:val="none" w:sz="0" w:space="0" w:color="auto"/>
            <w:left w:val="none" w:sz="0" w:space="0" w:color="auto"/>
            <w:bottom w:val="none" w:sz="0" w:space="0" w:color="auto"/>
            <w:right w:val="none" w:sz="0" w:space="0" w:color="auto"/>
          </w:divBdr>
          <w:divsChild>
            <w:div w:id="172028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6428793">
      <w:bodyDiv w:val="1"/>
      <w:marLeft w:val="0"/>
      <w:marRight w:val="0"/>
      <w:marTop w:val="0"/>
      <w:marBottom w:val="0"/>
      <w:divBdr>
        <w:top w:val="none" w:sz="0" w:space="0" w:color="auto"/>
        <w:left w:val="none" w:sz="0" w:space="0" w:color="auto"/>
        <w:bottom w:val="none" w:sz="0" w:space="0" w:color="auto"/>
        <w:right w:val="none" w:sz="0" w:space="0" w:color="auto"/>
      </w:divBdr>
    </w:div>
    <w:div w:id="1578369745">
      <w:bodyDiv w:val="1"/>
      <w:marLeft w:val="0"/>
      <w:marRight w:val="0"/>
      <w:marTop w:val="0"/>
      <w:marBottom w:val="0"/>
      <w:divBdr>
        <w:top w:val="none" w:sz="0" w:space="0" w:color="auto"/>
        <w:left w:val="none" w:sz="0" w:space="0" w:color="auto"/>
        <w:bottom w:val="none" w:sz="0" w:space="0" w:color="auto"/>
        <w:right w:val="none" w:sz="0" w:space="0" w:color="auto"/>
      </w:divBdr>
    </w:div>
    <w:div w:id="1578436763">
      <w:bodyDiv w:val="1"/>
      <w:marLeft w:val="0"/>
      <w:marRight w:val="0"/>
      <w:marTop w:val="0"/>
      <w:marBottom w:val="0"/>
      <w:divBdr>
        <w:top w:val="none" w:sz="0" w:space="0" w:color="auto"/>
        <w:left w:val="none" w:sz="0" w:space="0" w:color="auto"/>
        <w:bottom w:val="none" w:sz="0" w:space="0" w:color="auto"/>
        <w:right w:val="none" w:sz="0" w:space="0" w:color="auto"/>
      </w:divBdr>
    </w:div>
    <w:div w:id="1583564279">
      <w:bodyDiv w:val="1"/>
      <w:marLeft w:val="0"/>
      <w:marRight w:val="0"/>
      <w:marTop w:val="0"/>
      <w:marBottom w:val="0"/>
      <w:divBdr>
        <w:top w:val="none" w:sz="0" w:space="0" w:color="auto"/>
        <w:left w:val="none" w:sz="0" w:space="0" w:color="auto"/>
        <w:bottom w:val="none" w:sz="0" w:space="0" w:color="auto"/>
        <w:right w:val="none" w:sz="0" w:space="0" w:color="auto"/>
      </w:divBdr>
    </w:div>
    <w:div w:id="1583877600">
      <w:bodyDiv w:val="1"/>
      <w:marLeft w:val="0"/>
      <w:marRight w:val="0"/>
      <w:marTop w:val="0"/>
      <w:marBottom w:val="0"/>
      <w:divBdr>
        <w:top w:val="none" w:sz="0" w:space="0" w:color="auto"/>
        <w:left w:val="none" w:sz="0" w:space="0" w:color="auto"/>
        <w:bottom w:val="none" w:sz="0" w:space="0" w:color="auto"/>
        <w:right w:val="none" w:sz="0" w:space="0" w:color="auto"/>
      </w:divBdr>
      <w:divsChild>
        <w:div w:id="60565219">
          <w:marLeft w:val="0"/>
          <w:marRight w:val="0"/>
          <w:marTop w:val="0"/>
          <w:marBottom w:val="0"/>
          <w:divBdr>
            <w:top w:val="none" w:sz="0" w:space="0" w:color="auto"/>
            <w:left w:val="none" w:sz="0" w:space="0" w:color="auto"/>
            <w:bottom w:val="none" w:sz="0" w:space="0" w:color="auto"/>
            <w:right w:val="none" w:sz="0" w:space="0" w:color="auto"/>
          </w:divBdr>
        </w:div>
      </w:divsChild>
    </w:div>
    <w:div w:id="1584609024">
      <w:bodyDiv w:val="1"/>
      <w:marLeft w:val="0"/>
      <w:marRight w:val="0"/>
      <w:marTop w:val="0"/>
      <w:marBottom w:val="0"/>
      <w:divBdr>
        <w:top w:val="none" w:sz="0" w:space="0" w:color="auto"/>
        <w:left w:val="none" w:sz="0" w:space="0" w:color="auto"/>
        <w:bottom w:val="none" w:sz="0" w:space="0" w:color="auto"/>
        <w:right w:val="none" w:sz="0" w:space="0" w:color="auto"/>
      </w:divBdr>
    </w:div>
    <w:div w:id="1589537392">
      <w:bodyDiv w:val="1"/>
      <w:marLeft w:val="0"/>
      <w:marRight w:val="0"/>
      <w:marTop w:val="0"/>
      <w:marBottom w:val="0"/>
      <w:divBdr>
        <w:top w:val="none" w:sz="0" w:space="0" w:color="auto"/>
        <w:left w:val="none" w:sz="0" w:space="0" w:color="auto"/>
        <w:bottom w:val="none" w:sz="0" w:space="0" w:color="auto"/>
        <w:right w:val="none" w:sz="0" w:space="0" w:color="auto"/>
      </w:divBdr>
    </w:div>
    <w:div w:id="1591349895">
      <w:bodyDiv w:val="1"/>
      <w:marLeft w:val="0"/>
      <w:marRight w:val="0"/>
      <w:marTop w:val="0"/>
      <w:marBottom w:val="0"/>
      <w:divBdr>
        <w:top w:val="none" w:sz="0" w:space="0" w:color="auto"/>
        <w:left w:val="none" w:sz="0" w:space="0" w:color="auto"/>
        <w:bottom w:val="none" w:sz="0" w:space="0" w:color="auto"/>
        <w:right w:val="none" w:sz="0" w:space="0" w:color="auto"/>
      </w:divBdr>
    </w:div>
    <w:div w:id="1598364504">
      <w:bodyDiv w:val="1"/>
      <w:marLeft w:val="0"/>
      <w:marRight w:val="0"/>
      <w:marTop w:val="0"/>
      <w:marBottom w:val="0"/>
      <w:divBdr>
        <w:top w:val="none" w:sz="0" w:space="0" w:color="auto"/>
        <w:left w:val="none" w:sz="0" w:space="0" w:color="auto"/>
        <w:bottom w:val="none" w:sz="0" w:space="0" w:color="auto"/>
        <w:right w:val="none" w:sz="0" w:space="0" w:color="auto"/>
      </w:divBdr>
      <w:divsChild>
        <w:div w:id="1368410586">
          <w:marLeft w:val="0"/>
          <w:marRight w:val="0"/>
          <w:marTop w:val="0"/>
          <w:marBottom w:val="0"/>
          <w:divBdr>
            <w:top w:val="none" w:sz="0" w:space="0" w:color="auto"/>
            <w:left w:val="none" w:sz="0" w:space="0" w:color="auto"/>
            <w:bottom w:val="none" w:sz="0" w:space="0" w:color="auto"/>
            <w:right w:val="none" w:sz="0" w:space="0" w:color="auto"/>
          </w:divBdr>
        </w:div>
      </w:divsChild>
    </w:div>
    <w:div w:id="1605727580">
      <w:bodyDiv w:val="1"/>
      <w:marLeft w:val="0"/>
      <w:marRight w:val="0"/>
      <w:marTop w:val="0"/>
      <w:marBottom w:val="0"/>
      <w:divBdr>
        <w:top w:val="none" w:sz="0" w:space="0" w:color="auto"/>
        <w:left w:val="none" w:sz="0" w:space="0" w:color="auto"/>
        <w:bottom w:val="none" w:sz="0" w:space="0" w:color="auto"/>
        <w:right w:val="none" w:sz="0" w:space="0" w:color="auto"/>
      </w:divBdr>
    </w:div>
    <w:div w:id="1607537215">
      <w:bodyDiv w:val="1"/>
      <w:marLeft w:val="0"/>
      <w:marRight w:val="0"/>
      <w:marTop w:val="0"/>
      <w:marBottom w:val="0"/>
      <w:divBdr>
        <w:top w:val="none" w:sz="0" w:space="0" w:color="auto"/>
        <w:left w:val="none" w:sz="0" w:space="0" w:color="auto"/>
        <w:bottom w:val="none" w:sz="0" w:space="0" w:color="auto"/>
        <w:right w:val="none" w:sz="0" w:space="0" w:color="auto"/>
      </w:divBdr>
    </w:div>
    <w:div w:id="1611890338">
      <w:bodyDiv w:val="1"/>
      <w:marLeft w:val="0"/>
      <w:marRight w:val="0"/>
      <w:marTop w:val="0"/>
      <w:marBottom w:val="0"/>
      <w:divBdr>
        <w:top w:val="none" w:sz="0" w:space="0" w:color="auto"/>
        <w:left w:val="none" w:sz="0" w:space="0" w:color="auto"/>
        <w:bottom w:val="none" w:sz="0" w:space="0" w:color="auto"/>
        <w:right w:val="none" w:sz="0" w:space="0" w:color="auto"/>
      </w:divBdr>
    </w:div>
    <w:div w:id="1616013278">
      <w:bodyDiv w:val="1"/>
      <w:marLeft w:val="0"/>
      <w:marRight w:val="0"/>
      <w:marTop w:val="0"/>
      <w:marBottom w:val="0"/>
      <w:divBdr>
        <w:top w:val="none" w:sz="0" w:space="0" w:color="auto"/>
        <w:left w:val="none" w:sz="0" w:space="0" w:color="auto"/>
        <w:bottom w:val="none" w:sz="0" w:space="0" w:color="auto"/>
        <w:right w:val="none" w:sz="0" w:space="0" w:color="auto"/>
      </w:divBdr>
    </w:div>
    <w:div w:id="1638996294">
      <w:bodyDiv w:val="1"/>
      <w:marLeft w:val="0"/>
      <w:marRight w:val="0"/>
      <w:marTop w:val="0"/>
      <w:marBottom w:val="0"/>
      <w:divBdr>
        <w:top w:val="none" w:sz="0" w:space="0" w:color="auto"/>
        <w:left w:val="none" w:sz="0" w:space="0" w:color="auto"/>
        <w:bottom w:val="none" w:sz="0" w:space="0" w:color="auto"/>
        <w:right w:val="none" w:sz="0" w:space="0" w:color="auto"/>
      </w:divBdr>
    </w:div>
    <w:div w:id="1641499854">
      <w:bodyDiv w:val="1"/>
      <w:marLeft w:val="0"/>
      <w:marRight w:val="0"/>
      <w:marTop w:val="0"/>
      <w:marBottom w:val="0"/>
      <w:divBdr>
        <w:top w:val="none" w:sz="0" w:space="0" w:color="auto"/>
        <w:left w:val="none" w:sz="0" w:space="0" w:color="auto"/>
        <w:bottom w:val="none" w:sz="0" w:space="0" w:color="auto"/>
        <w:right w:val="none" w:sz="0" w:space="0" w:color="auto"/>
      </w:divBdr>
    </w:div>
    <w:div w:id="1647122704">
      <w:bodyDiv w:val="1"/>
      <w:marLeft w:val="0"/>
      <w:marRight w:val="0"/>
      <w:marTop w:val="0"/>
      <w:marBottom w:val="0"/>
      <w:divBdr>
        <w:top w:val="none" w:sz="0" w:space="0" w:color="auto"/>
        <w:left w:val="none" w:sz="0" w:space="0" w:color="auto"/>
        <w:bottom w:val="none" w:sz="0" w:space="0" w:color="auto"/>
        <w:right w:val="none" w:sz="0" w:space="0" w:color="auto"/>
      </w:divBdr>
    </w:div>
    <w:div w:id="1648509441">
      <w:bodyDiv w:val="1"/>
      <w:marLeft w:val="0"/>
      <w:marRight w:val="0"/>
      <w:marTop w:val="0"/>
      <w:marBottom w:val="0"/>
      <w:divBdr>
        <w:top w:val="none" w:sz="0" w:space="0" w:color="auto"/>
        <w:left w:val="none" w:sz="0" w:space="0" w:color="auto"/>
        <w:bottom w:val="none" w:sz="0" w:space="0" w:color="auto"/>
        <w:right w:val="none" w:sz="0" w:space="0" w:color="auto"/>
      </w:divBdr>
    </w:div>
    <w:div w:id="1653673574">
      <w:bodyDiv w:val="1"/>
      <w:marLeft w:val="0"/>
      <w:marRight w:val="0"/>
      <w:marTop w:val="0"/>
      <w:marBottom w:val="0"/>
      <w:divBdr>
        <w:top w:val="none" w:sz="0" w:space="0" w:color="auto"/>
        <w:left w:val="none" w:sz="0" w:space="0" w:color="auto"/>
        <w:bottom w:val="none" w:sz="0" w:space="0" w:color="auto"/>
        <w:right w:val="none" w:sz="0" w:space="0" w:color="auto"/>
      </w:divBdr>
    </w:div>
    <w:div w:id="1654292028">
      <w:bodyDiv w:val="1"/>
      <w:marLeft w:val="0"/>
      <w:marRight w:val="0"/>
      <w:marTop w:val="0"/>
      <w:marBottom w:val="0"/>
      <w:divBdr>
        <w:top w:val="none" w:sz="0" w:space="0" w:color="auto"/>
        <w:left w:val="none" w:sz="0" w:space="0" w:color="auto"/>
        <w:bottom w:val="none" w:sz="0" w:space="0" w:color="auto"/>
        <w:right w:val="none" w:sz="0" w:space="0" w:color="auto"/>
      </w:divBdr>
    </w:div>
    <w:div w:id="1664040899">
      <w:bodyDiv w:val="1"/>
      <w:marLeft w:val="0"/>
      <w:marRight w:val="0"/>
      <w:marTop w:val="0"/>
      <w:marBottom w:val="0"/>
      <w:divBdr>
        <w:top w:val="none" w:sz="0" w:space="0" w:color="auto"/>
        <w:left w:val="none" w:sz="0" w:space="0" w:color="auto"/>
        <w:bottom w:val="none" w:sz="0" w:space="0" w:color="auto"/>
        <w:right w:val="none" w:sz="0" w:space="0" w:color="auto"/>
      </w:divBdr>
    </w:div>
    <w:div w:id="1665472739">
      <w:bodyDiv w:val="1"/>
      <w:marLeft w:val="0"/>
      <w:marRight w:val="0"/>
      <w:marTop w:val="0"/>
      <w:marBottom w:val="0"/>
      <w:divBdr>
        <w:top w:val="none" w:sz="0" w:space="0" w:color="auto"/>
        <w:left w:val="none" w:sz="0" w:space="0" w:color="auto"/>
        <w:bottom w:val="none" w:sz="0" w:space="0" w:color="auto"/>
        <w:right w:val="none" w:sz="0" w:space="0" w:color="auto"/>
      </w:divBdr>
    </w:div>
    <w:div w:id="1669210868">
      <w:bodyDiv w:val="1"/>
      <w:marLeft w:val="0"/>
      <w:marRight w:val="0"/>
      <w:marTop w:val="0"/>
      <w:marBottom w:val="0"/>
      <w:divBdr>
        <w:top w:val="none" w:sz="0" w:space="0" w:color="auto"/>
        <w:left w:val="none" w:sz="0" w:space="0" w:color="auto"/>
        <w:bottom w:val="none" w:sz="0" w:space="0" w:color="auto"/>
        <w:right w:val="none" w:sz="0" w:space="0" w:color="auto"/>
      </w:divBdr>
    </w:div>
    <w:div w:id="1670257337">
      <w:bodyDiv w:val="1"/>
      <w:marLeft w:val="0"/>
      <w:marRight w:val="0"/>
      <w:marTop w:val="0"/>
      <w:marBottom w:val="0"/>
      <w:divBdr>
        <w:top w:val="none" w:sz="0" w:space="0" w:color="auto"/>
        <w:left w:val="none" w:sz="0" w:space="0" w:color="auto"/>
        <w:bottom w:val="none" w:sz="0" w:space="0" w:color="auto"/>
        <w:right w:val="none" w:sz="0" w:space="0" w:color="auto"/>
      </w:divBdr>
    </w:div>
    <w:div w:id="1680426248">
      <w:bodyDiv w:val="1"/>
      <w:marLeft w:val="0"/>
      <w:marRight w:val="0"/>
      <w:marTop w:val="0"/>
      <w:marBottom w:val="0"/>
      <w:divBdr>
        <w:top w:val="none" w:sz="0" w:space="0" w:color="auto"/>
        <w:left w:val="none" w:sz="0" w:space="0" w:color="auto"/>
        <w:bottom w:val="none" w:sz="0" w:space="0" w:color="auto"/>
        <w:right w:val="none" w:sz="0" w:space="0" w:color="auto"/>
      </w:divBdr>
    </w:div>
    <w:div w:id="1681736011">
      <w:bodyDiv w:val="1"/>
      <w:marLeft w:val="0"/>
      <w:marRight w:val="0"/>
      <w:marTop w:val="0"/>
      <w:marBottom w:val="0"/>
      <w:divBdr>
        <w:top w:val="none" w:sz="0" w:space="0" w:color="auto"/>
        <w:left w:val="none" w:sz="0" w:space="0" w:color="auto"/>
        <w:bottom w:val="none" w:sz="0" w:space="0" w:color="auto"/>
        <w:right w:val="none" w:sz="0" w:space="0" w:color="auto"/>
      </w:divBdr>
    </w:div>
    <w:div w:id="1683314082">
      <w:bodyDiv w:val="1"/>
      <w:marLeft w:val="0"/>
      <w:marRight w:val="0"/>
      <w:marTop w:val="0"/>
      <w:marBottom w:val="0"/>
      <w:divBdr>
        <w:top w:val="none" w:sz="0" w:space="0" w:color="auto"/>
        <w:left w:val="none" w:sz="0" w:space="0" w:color="auto"/>
        <w:bottom w:val="none" w:sz="0" w:space="0" w:color="auto"/>
        <w:right w:val="none" w:sz="0" w:space="0" w:color="auto"/>
      </w:divBdr>
      <w:divsChild>
        <w:div w:id="869150072">
          <w:marLeft w:val="0"/>
          <w:marRight w:val="0"/>
          <w:marTop w:val="0"/>
          <w:marBottom w:val="0"/>
          <w:divBdr>
            <w:top w:val="none" w:sz="0" w:space="0" w:color="auto"/>
            <w:left w:val="none" w:sz="0" w:space="0" w:color="auto"/>
            <w:bottom w:val="none" w:sz="0" w:space="0" w:color="auto"/>
            <w:right w:val="none" w:sz="0" w:space="0" w:color="auto"/>
          </w:divBdr>
        </w:div>
      </w:divsChild>
    </w:div>
    <w:div w:id="1689210237">
      <w:bodyDiv w:val="1"/>
      <w:marLeft w:val="0"/>
      <w:marRight w:val="0"/>
      <w:marTop w:val="0"/>
      <w:marBottom w:val="0"/>
      <w:divBdr>
        <w:top w:val="none" w:sz="0" w:space="0" w:color="auto"/>
        <w:left w:val="none" w:sz="0" w:space="0" w:color="auto"/>
        <w:bottom w:val="none" w:sz="0" w:space="0" w:color="auto"/>
        <w:right w:val="none" w:sz="0" w:space="0" w:color="auto"/>
      </w:divBdr>
    </w:div>
    <w:div w:id="1689600423">
      <w:bodyDiv w:val="1"/>
      <w:marLeft w:val="0"/>
      <w:marRight w:val="0"/>
      <w:marTop w:val="0"/>
      <w:marBottom w:val="0"/>
      <w:divBdr>
        <w:top w:val="none" w:sz="0" w:space="0" w:color="auto"/>
        <w:left w:val="none" w:sz="0" w:space="0" w:color="auto"/>
        <w:bottom w:val="none" w:sz="0" w:space="0" w:color="auto"/>
        <w:right w:val="none" w:sz="0" w:space="0" w:color="auto"/>
      </w:divBdr>
    </w:div>
    <w:div w:id="1694264198">
      <w:bodyDiv w:val="1"/>
      <w:marLeft w:val="0"/>
      <w:marRight w:val="0"/>
      <w:marTop w:val="0"/>
      <w:marBottom w:val="0"/>
      <w:divBdr>
        <w:top w:val="none" w:sz="0" w:space="0" w:color="auto"/>
        <w:left w:val="none" w:sz="0" w:space="0" w:color="auto"/>
        <w:bottom w:val="none" w:sz="0" w:space="0" w:color="auto"/>
        <w:right w:val="none" w:sz="0" w:space="0" w:color="auto"/>
      </w:divBdr>
    </w:div>
    <w:div w:id="1696344787">
      <w:bodyDiv w:val="1"/>
      <w:marLeft w:val="0"/>
      <w:marRight w:val="0"/>
      <w:marTop w:val="0"/>
      <w:marBottom w:val="0"/>
      <w:divBdr>
        <w:top w:val="none" w:sz="0" w:space="0" w:color="auto"/>
        <w:left w:val="none" w:sz="0" w:space="0" w:color="auto"/>
        <w:bottom w:val="none" w:sz="0" w:space="0" w:color="auto"/>
        <w:right w:val="none" w:sz="0" w:space="0" w:color="auto"/>
      </w:divBdr>
    </w:div>
    <w:div w:id="1699236714">
      <w:bodyDiv w:val="1"/>
      <w:marLeft w:val="0"/>
      <w:marRight w:val="0"/>
      <w:marTop w:val="0"/>
      <w:marBottom w:val="0"/>
      <w:divBdr>
        <w:top w:val="none" w:sz="0" w:space="0" w:color="auto"/>
        <w:left w:val="none" w:sz="0" w:space="0" w:color="auto"/>
        <w:bottom w:val="none" w:sz="0" w:space="0" w:color="auto"/>
        <w:right w:val="none" w:sz="0" w:space="0" w:color="auto"/>
      </w:divBdr>
    </w:div>
    <w:div w:id="1702244428">
      <w:bodyDiv w:val="1"/>
      <w:marLeft w:val="0"/>
      <w:marRight w:val="0"/>
      <w:marTop w:val="0"/>
      <w:marBottom w:val="0"/>
      <w:divBdr>
        <w:top w:val="none" w:sz="0" w:space="0" w:color="auto"/>
        <w:left w:val="none" w:sz="0" w:space="0" w:color="auto"/>
        <w:bottom w:val="none" w:sz="0" w:space="0" w:color="auto"/>
        <w:right w:val="none" w:sz="0" w:space="0" w:color="auto"/>
      </w:divBdr>
    </w:div>
    <w:div w:id="1703897594">
      <w:bodyDiv w:val="1"/>
      <w:marLeft w:val="0"/>
      <w:marRight w:val="0"/>
      <w:marTop w:val="0"/>
      <w:marBottom w:val="0"/>
      <w:divBdr>
        <w:top w:val="none" w:sz="0" w:space="0" w:color="auto"/>
        <w:left w:val="none" w:sz="0" w:space="0" w:color="auto"/>
        <w:bottom w:val="none" w:sz="0" w:space="0" w:color="auto"/>
        <w:right w:val="none" w:sz="0" w:space="0" w:color="auto"/>
      </w:divBdr>
    </w:div>
    <w:div w:id="1706757451">
      <w:bodyDiv w:val="1"/>
      <w:marLeft w:val="0"/>
      <w:marRight w:val="0"/>
      <w:marTop w:val="0"/>
      <w:marBottom w:val="0"/>
      <w:divBdr>
        <w:top w:val="none" w:sz="0" w:space="0" w:color="auto"/>
        <w:left w:val="none" w:sz="0" w:space="0" w:color="auto"/>
        <w:bottom w:val="none" w:sz="0" w:space="0" w:color="auto"/>
        <w:right w:val="none" w:sz="0" w:space="0" w:color="auto"/>
      </w:divBdr>
    </w:div>
    <w:div w:id="1709988648">
      <w:bodyDiv w:val="1"/>
      <w:marLeft w:val="0"/>
      <w:marRight w:val="0"/>
      <w:marTop w:val="0"/>
      <w:marBottom w:val="0"/>
      <w:divBdr>
        <w:top w:val="none" w:sz="0" w:space="0" w:color="auto"/>
        <w:left w:val="none" w:sz="0" w:space="0" w:color="auto"/>
        <w:bottom w:val="none" w:sz="0" w:space="0" w:color="auto"/>
        <w:right w:val="none" w:sz="0" w:space="0" w:color="auto"/>
      </w:divBdr>
      <w:divsChild>
        <w:div w:id="948779041">
          <w:marLeft w:val="0"/>
          <w:marRight w:val="0"/>
          <w:marTop w:val="0"/>
          <w:marBottom w:val="0"/>
          <w:divBdr>
            <w:top w:val="none" w:sz="0" w:space="0" w:color="auto"/>
            <w:left w:val="none" w:sz="0" w:space="0" w:color="auto"/>
            <w:bottom w:val="none" w:sz="0" w:space="0" w:color="auto"/>
            <w:right w:val="none" w:sz="0" w:space="0" w:color="auto"/>
          </w:divBdr>
        </w:div>
      </w:divsChild>
    </w:div>
    <w:div w:id="1716659839">
      <w:bodyDiv w:val="1"/>
      <w:marLeft w:val="0"/>
      <w:marRight w:val="0"/>
      <w:marTop w:val="0"/>
      <w:marBottom w:val="0"/>
      <w:divBdr>
        <w:top w:val="none" w:sz="0" w:space="0" w:color="auto"/>
        <w:left w:val="none" w:sz="0" w:space="0" w:color="auto"/>
        <w:bottom w:val="none" w:sz="0" w:space="0" w:color="auto"/>
        <w:right w:val="none" w:sz="0" w:space="0" w:color="auto"/>
      </w:divBdr>
    </w:div>
    <w:div w:id="1723628119">
      <w:bodyDiv w:val="1"/>
      <w:marLeft w:val="0"/>
      <w:marRight w:val="0"/>
      <w:marTop w:val="0"/>
      <w:marBottom w:val="0"/>
      <w:divBdr>
        <w:top w:val="none" w:sz="0" w:space="0" w:color="auto"/>
        <w:left w:val="none" w:sz="0" w:space="0" w:color="auto"/>
        <w:bottom w:val="none" w:sz="0" w:space="0" w:color="auto"/>
        <w:right w:val="none" w:sz="0" w:space="0" w:color="auto"/>
      </w:divBdr>
      <w:divsChild>
        <w:div w:id="844058172">
          <w:marLeft w:val="0"/>
          <w:marRight w:val="0"/>
          <w:marTop w:val="0"/>
          <w:marBottom w:val="0"/>
          <w:divBdr>
            <w:top w:val="none" w:sz="0" w:space="0" w:color="auto"/>
            <w:left w:val="none" w:sz="0" w:space="0" w:color="auto"/>
            <w:bottom w:val="none" w:sz="0" w:space="0" w:color="auto"/>
            <w:right w:val="none" w:sz="0" w:space="0" w:color="auto"/>
          </w:divBdr>
        </w:div>
      </w:divsChild>
    </w:div>
    <w:div w:id="1729185127">
      <w:bodyDiv w:val="1"/>
      <w:marLeft w:val="0"/>
      <w:marRight w:val="0"/>
      <w:marTop w:val="0"/>
      <w:marBottom w:val="0"/>
      <w:divBdr>
        <w:top w:val="none" w:sz="0" w:space="0" w:color="auto"/>
        <w:left w:val="none" w:sz="0" w:space="0" w:color="auto"/>
        <w:bottom w:val="none" w:sz="0" w:space="0" w:color="auto"/>
        <w:right w:val="none" w:sz="0" w:space="0" w:color="auto"/>
      </w:divBdr>
    </w:div>
    <w:div w:id="1739474211">
      <w:bodyDiv w:val="1"/>
      <w:marLeft w:val="0"/>
      <w:marRight w:val="0"/>
      <w:marTop w:val="0"/>
      <w:marBottom w:val="0"/>
      <w:divBdr>
        <w:top w:val="none" w:sz="0" w:space="0" w:color="auto"/>
        <w:left w:val="none" w:sz="0" w:space="0" w:color="auto"/>
        <w:bottom w:val="none" w:sz="0" w:space="0" w:color="auto"/>
        <w:right w:val="none" w:sz="0" w:space="0" w:color="auto"/>
      </w:divBdr>
    </w:div>
    <w:div w:id="1750687354">
      <w:bodyDiv w:val="1"/>
      <w:marLeft w:val="0"/>
      <w:marRight w:val="0"/>
      <w:marTop w:val="0"/>
      <w:marBottom w:val="0"/>
      <w:divBdr>
        <w:top w:val="none" w:sz="0" w:space="0" w:color="auto"/>
        <w:left w:val="none" w:sz="0" w:space="0" w:color="auto"/>
        <w:bottom w:val="none" w:sz="0" w:space="0" w:color="auto"/>
        <w:right w:val="none" w:sz="0" w:space="0" w:color="auto"/>
      </w:divBdr>
    </w:div>
    <w:div w:id="1759868300">
      <w:bodyDiv w:val="1"/>
      <w:marLeft w:val="0"/>
      <w:marRight w:val="0"/>
      <w:marTop w:val="0"/>
      <w:marBottom w:val="0"/>
      <w:divBdr>
        <w:top w:val="none" w:sz="0" w:space="0" w:color="auto"/>
        <w:left w:val="none" w:sz="0" w:space="0" w:color="auto"/>
        <w:bottom w:val="none" w:sz="0" w:space="0" w:color="auto"/>
        <w:right w:val="none" w:sz="0" w:space="0" w:color="auto"/>
      </w:divBdr>
      <w:divsChild>
        <w:div w:id="302778143">
          <w:marLeft w:val="0"/>
          <w:marRight w:val="0"/>
          <w:marTop w:val="0"/>
          <w:marBottom w:val="0"/>
          <w:divBdr>
            <w:top w:val="none" w:sz="0" w:space="0" w:color="auto"/>
            <w:left w:val="none" w:sz="0" w:space="0" w:color="auto"/>
            <w:bottom w:val="none" w:sz="0" w:space="0" w:color="auto"/>
            <w:right w:val="none" w:sz="0" w:space="0" w:color="auto"/>
          </w:divBdr>
        </w:div>
        <w:div w:id="1186166552">
          <w:marLeft w:val="0"/>
          <w:marRight w:val="0"/>
          <w:marTop w:val="0"/>
          <w:marBottom w:val="0"/>
          <w:divBdr>
            <w:top w:val="none" w:sz="0" w:space="0" w:color="auto"/>
            <w:left w:val="none" w:sz="0" w:space="0" w:color="auto"/>
            <w:bottom w:val="none" w:sz="0" w:space="0" w:color="auto"/>
            <w:right w:val="none" w:sz="0" w:space="0" w:color="auto"/>
          </w:divBdr>
        </w:div>
      </w:divsChild>
    </w:div>
    <w:div w:id="1760566427">
      <w:bodyDiv w:val="1"/>
      <w:marLeft w:val="0"/>
      <w:marRight w:val="0"/>
      <w:marTop w:val="0"/>
      <w:marBottom w:val="0"/>
      <w:divBdr>
        <w:top w:val="none" w:sz="0" w:space="0" w:color="auto"/>
        <w:left w:val="none" w:sz="0" w:space="0" w:color="auto"/>
        <w:bottom w:val="none" w:sz="0" w:space="0" w:color="auto"/>
        <w:right w:val="none" w:sz="0" w:space="0" w:color="auto"/>
      </w:divBdr>
      <w:divsChild>
        <w:div w:id="2119836013">
          <w:marLeft w:val="0"/>
          <w:marRight w:val="0"/>
          <w:marTop w:val="0"/>
          <w:marBottom w:val="0"/>
          <w:divBdr>
            <w:top w:val="none" w:sz="0" w:space="0" w:color="auto"/>
            <w:left w:val="none" w:sz="0" w:space="0" w:color="auto"/>
            <w:bottom w:val="none" w:sz="0" w:space="0" w:color="auto"/>
            <w:right w:val="none" w:sz="0" w:space="0" w:color="auto"/>
          </w:divBdr>
        </w:div>
      </w:divsChild>
    </w:div>
    <w:div w:id="1766531725">
      <w:bodyDiv w:val="1"/>
      <w:marLeft w:val="0"/>
      <w:marRight w:val="0"/>
      <w:marTop w:val="0"/>
      <w:marBottom w:val="0"/>
      <w:divBdr>
        <w:top w:val="none" w:sz="0" w:space="0" w:color="auto"/>
        <w:left w:val="none" w:sz="0" w:space="0" w:color="auto"/>
        <w:bottom w:val="none" w:sz="0" w:space="0" w:color="auto"/>
        <w:right w:val="none" w:sz="0" w:space="0" w:color="auto"/>
      </w:divBdr>
    </w:div>
    <w:div w:id="1774864978">
      <w:bodyDiv w:val="1"/>
      <w:marLeft w:val="0"/>
      <w:marRight w:val="0"/>
      <w:marTop w:val="0"/>
      <w:marBottom w:val="0"/>
      <w:divBdr>
        <w:top w:val="none" w:sz="0" w:space="0" w:color="auto"/>
        <w:left w:val="none" w:sz="0" w:space="0" w:color="auto"/>
        <w:bottom w:val="none" w:sz="0" w:space="0" w:color="auto"/>
        <w:right w:val="none" w:sz="0" w:space="0" w:color="auto"/>
      </w:divBdr>
    </w:div>
    <w:div w:id="1775830887">
      <w:bodyDiv w:val="1"/>
      <w:marLeft w:val="0"/>
      <w:marRight w:val="0"/>
      <w:marTop w:val="0"/>
      <w:marBottom w:val="0"/>
      <w:divBdr>
        <w:top w:val="none" w:sz="0" w:space="0" w:color="auto"/>
        <w:left w:val="none" w:sz="0" w:space="0" w:color="auto"/>
        <w:bottom w:val="none" w:sz="0" w:space="0" w:color="auto"/>
        <w:right w:val="none" w:sz="0" w:space="0" w:color="auto"/>
      </w:divBdr>
    </w:div>
    <w:div w:id="1782526581">
      <w:bodyDiv w:val="1"/>
      <w:marLeft w:val="0"/>
      <w:marRight w:val="0"/>
      <w:marTop w:val="0"/>
      <w:marBottom w:val="0"/>
      <w:divBdr>
        <w:top w:val="none" w:sz="0" w:space="0" w:color="auto"/>
        <w:left w:val="none" w:sz="0" w:space="0" w:color="auto"/>
        <w:bottom w:val="none" w:sz="0" w:space="0" w:color="auto"/>
        <w:right w:val="none" w:sz="0" w:space="0" w:color="auto"/>
      </w:divBdr>
    </w:div>
    <w:div w:id="1788936220">
      <w:bodyDiv w:val="1"/>
      <w:marLeft w:val="0"/>
      <w:marRight w:val="0"/>
      <w:marTop w:val="0"/>
      <w:marBottom w:val="0"/>
      <w:divBdr>
        <w:top w:val="none" w:sz="0" w:space="0" w:color="auto"/>
        <w:left w:val="none" w:sz="0" w:space="0" w:color="auto"/>
        <w:bottom w:val="none" w:sz="0" w:space="0" w:color="auto"/>
        <w:right w:val="none" w:sz="0" w:space="0" w:color="auto"/>
      </w:divBdr>
    </w:div>
    <w:div w:id="1791128662">
      <w:bodyDiv w:val="1"/>
      <w:marLeft w:val="0"/>
      <w:marRight w:val="0"/>
      <w:marTop w:val="0"/>
      <w:marBottom w:val="0"/>
      <w:divBdr>
        <w:top w:val="none" w:sz="0" w:space="0" w:color="auto"/>
        <w:left w:val="none" w:sz="0" w:space="0" w:color="auto"/>
        <w:bottom w:val="none" w:sz="0" w:space="0" w:color="auto"/>
        <w:right w:val="none" w:sz="0" w:space="0" w:color="auto"/>
      </w:divBdr>
    </w:div>
    <w:div w:id="1791820320">
      <w:bodyDiv w:val="1"/>
      <w:marLeft w:val="0"/>
      <w:marRight w:val="0"/>
      <w:marTop w:val="0"/>
      <w:marBottom w:val="0"/>
      <w:divBdr>
        <w:top w:val="none" w:sz="0" w:space="0" w:color="auto"/>
        <w:left w:val="none" w:sz="0" w:space="0" w:color="auto"/>
        <w:bottom w:val="none" w:sz="0" w:space="0" w:color="auto"/>
        <w:right w:val="none" w:sz="0" w:space="0" w:color="auto"/>
      </w:divBdr>
    </w:div>
    <w:div w:id="1794667264">
      <w:bodyDiv w:val="1"/>
      <w:marLeft w:val="0"/>
      <w:marRight w:val="0"/>
      <w:marTop w:val="0"/>
      <w:marBottom w:val="0"/>
      <w:divBdr>
        <w:top w:val="none" w:sz="0" w:space="0" w:color="auto"/>
        <w:left w:val="none" w:sz="0" w:space="0" w:color="auto"/>
        <w:bottom w:val="none" w:sz="0" w:space="0" w:color="auto"/>
        <w:right w:val="none" w:sz="0" w:space="0" w:color="auto"/>
      </w:divBdr>
    </w:div>
    <w:div w:id="1795370619">
      <w:bodyDiv w:val="1"/>
      <w:marLeft w:val="0"/>
      <w:marRight w:val="0"/>
      <w:marTop w:val="0"/>
      <w:marBottom w:val="0"/>
      <w:divBdr>
        <w:top w:val="none" w:sz="0" w:space="0" w:color="auto"/>
        <w:left w:val="none" w:sz="0" w:space="0" w:color="auto"/>
        <w:bottom w:val="none" w:sz="0" w:space="0" w:color="auto"/>
        <w:right w:val="none" w:sz="0" w:space="0" w:color="auto"/>
      </w:divBdr>
    </w:div>
    <w:div w:id="1799256081">
      <w:bodyDiv w:val="1"/>
      <w:marLeft w:val="0"/>
      <w:marRight w:val="0"/>
      <w:marTop w:val="0"/>
      <w:marBottom w:val="0"/>
      <w:divBdr>
        <w:top w:val="none" w:sz="0" w:space="0" w:color="auto"/>
        <w:left w:val="none" w:sz="0" w:space="0" w:color="auto"/>
        <w:bottom w:val="none" w:sz="0" w:space="0" w:color="auto"/>
        <w:right w:val="none" w:sz="0" w:space="0" w:color="auto"/>
      </w:divBdr>
    </w:div>
    <w:div w:id="1808157348">
      <w:bodyDiv w:val="1"/>
      <w:marLeft w:val="0"/>
      <w:marRight w:val="0"/>
      <w:marTop w:val="0"/>
      <w:marBottom w:val="0"/>
      <w:divBdr>
        <w:top w:val="none" w:sz="0" w:space="0" w:color="auto"/>
        <w:left w:val="none" w:sz="0" w:space="0" w:color="auto"/>
        <w:bottom w:val="none" w:sz="0" w:space="0" w:color="auto"/>
        <w:right w:val="none" w:sz="0" w:space="0" w:color="auto"/>
      </w:divBdr>
    </w:div>
    <w:div w:id="1809467945">
      <w:bodyDiv w:val="1"/>
      <w:marLeft w:val="0"/>
      <w:marRight w:val="0"/>
      <w:marTop w:val="0"/>
      <w:marBottom w:val="0"/>
      <w:divBdr>
        <w:top w:val="none" w:sz="0" w:space="0" w:color="auto"/>
        <w:left w:val="none" w:sz="0" w:space="0" w:color="auto"/>
        <w:bottom w:val="none" w:sz="0" w:space="0" w:color="auto"/>
        <w:right w:val="none" w:sz="0" w:space="0" w:color="auto"/>
      </w:divBdr>
    </w:div>
    <w:div w:id="1812556377">
      <w:bodyDiv w:val="1"/>
      <w:marLeft w:val="0"/>
      <w:marRight w:val="0"/>
      <w:marTop w:val="0"/>
      <w:marBottom w:val="0"/>
      <w:divBdr>
        <w:top w:val="none" w:sz="0" w:space="0" w:color="auto"/>
        <w:left w:val="none" w:sz="0" w:space="0" w:color="auto"/>
        <w:bottom w:val="none" w:sz="0" w:space="0" w:color="auto"/>
        <w:right w:val="none" w:sz="0" w:space="0" w:color="auto"/>
      </w:divBdr>
    </w:div>
    <w:div w:id="1816557248">
      <w:bodyDiv w:val="1"/>
      <w:marLeft w:val="0"/>
      <w:marRight w:val="0"/>
      <w:marTop w:val="0"/>
      <w:marBottom w:val="0"/>
      <w:divBdr>
        <w:top w:val="none" w:sz="0" w:space="0" w:color="auto"/>
        <w:left w:val="none" w:sz="0" w:space="0" w:color="auto"/>
        <w:bottom w:val="none" w:sz="0" w:space="0" w:color="auto"/>
        <w:right w:val="none" w:sz="0" w:space="0" w:color="auto"/>
      </w:divBdr>
    </w:div>
    <w:div w:id="1820537839">
      <w:bodyDiv w:val="1"/>
      <w:marLeft w:val="0"/>
      <w:marRight w:val="0"/>
      <w:marTop w:val="0"/>
      <w:marBottom w:val="0"/>
      <w:divBdr>
        <w:top w:val="none" w:sz="0" w:space="0" w:color="auto"/>
        <w:left w:val="none" w:sz="0" w:space="0" w:color="auto"/>
        <w:bottom w:val="none" w:sz="0" w:space="0" w:color="auto"/>
        <w:right w:val="none" w:sz="0" w:space="0" w:color="auto"/>
      </w:divBdr>
    </w:div>
    <w:div w:id="1821652183">
      <w:bodyDiv w:val="1"/>
      <w:marLeft w:val="0"/>
      <w:marRight w:val="0"/>
      <w:marTop w:val="0"/>
      <w:marBottom w:val="0"/>
      <w:divBdr>
        <w:top w:val="none" w:sz="0" w:space="0" w:color="auto"/>
        <w:left w:val="none" w:sz="0" w:space="0" w:color="auto"/>
        <w:bottom w:val="none" w:sz="0" w:space="0" w:color="auto"/>
        <w:right w:val="none" w:sz="0" w:space="0" w:color="auto"/>
      </w:divBdr>
    </w:div>
    <w:div w:id="1826816216">
      <w:bodyDiv w:val="1"/>
      <w:marLeft w:val="0"/>
      <w:marRight w:val="0"/>
      <w:marTop w:val="0"/>
      <w:marBottom w:val="0"/>
      <w:divBdr>
        <w:top w:val="none" w:sz="0" w:space="0" w:color="auto"/>
        <w:left w:val="none" w:sz="0" w:space="0" w:color="auto"/>
        <w:bottom w:val="none" w:sz="0" w:space="0" w:color="auto"/>
        <w:right w:val="none" w:sz="0" w:space="0" w:color="auto"/>
      </w:divBdr>
    </w:div>
    <w:div w:id="1840847751">
      <w:bodyDiv w:val="1"/>
      <w:marLeft w:val="0"/>
      <w:marRight w:val="0"/>
      <w:marTop w:val="0"/>
      <w:marBottom w:val="0"/>
      <w:divBdr>
        <w:top w:val="none" w:sz="0" w:space="0" w:color="auto"/>
        <w:left w:val="none" w:sz="0" w:space="0" w:color="auto"/>
        <w:bottom w:val="none" w:sz="0" w:space="0" w:color="auto"/>
        <w:right w:val="none" w:sz="0" w:space="0" w:color="auto"/>
      </w:divBdr>
    </w:div>
    <w:div w:id="1843621495">
      <w:bodyDiv w:val="1"/>
      <w:marLeft w:val="0"/>
      <w:marRight w:val="0"/>
      <w:marTop w:val="0"/>
      <w:marBottom w:val="0"/>
      <w:divBdr>
        <w:top w:val="none" w:sz="0" w:space="0" w:color="auto"/>
        <w:left w:val="none" w:sz="0" w:space="0" w:color="auto"/>
        <w:bottom w:val="none" w:sz="0" w:space="0" w:color="auto"/>
        <w:right w:val="none" w:sz="0" w:space="0" w:color="auto"/>
      </w:divBdr>
      <w:divsChild>
        <w:div w:id="2070155405">
          <w:marLeft w:val="0"/>
          <w:marRight w:val="0"/>
          <w:marTop w:val="0"/>
          <w:marBottom w:val="0"/>
          <w:divBdr>
            <w:top w:val="none" w:sz="0" w:space="0" w:color="auto"/>
            <w:left w:val="none" w:sz="0" w:space="0" w:color="auto"/>
            <w:bottom w:val="none" w:sz="0" w:space="0" w:color="auto"/>
            <w:right w:val="none" w:sz="0" w:space="0" w:color="auto"/>
          </w:divBdr>
          <w:divsChild>
            <w:div w:id="1574579576">
              <w:marLeft w:val="0"/>
              <w:marRight w:val="0"/>
              <w:marTop w:val="0"/>
              <w:marBottom w:val="0"/>
              <w:divBdr>
                <w:top w:val="none" w:sz="0" w:space="0" w:color="auto"/>
                <w:left w:val="none" w:sz="0" w:space="0" w:color="auto"/>
                <w:bottom w:val="none" w:sz="0" w:space="0" w:color="auto"/>
                <w:right w:val="none" w:sz="0" w:space="0" w:color="auto"/>
              </w:divBdr>
              <w:divsChild>
                <w:div w:id="36379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776047">
      <w:bodyDiv w:val="1"/>
      <w:marLeft w:val="0"/>
      <w:marRight w:val="0"/>
      <w:marTop w:val="0"/>
      <w:marBottom w:val="0"/>
      <w:divBdr>
        <w:top w:val="none" w:sz="0" w:space="0" w:color="auto"/>
        <w:left w:val="none" w:sz="0" w:space="0" w:color="auto"/>
        <w:bottom w:val="none" w:sz="0" w:space="0" w:color="auto"/>
        <w:right w:val="none" w:sz="0" w:space="0" w:color="auto"/>
      </w:divBdr>
    </w:div>
    <w:div w:id="1845902558">
      <w:bodyDiv w:val="1"/>
      <w:marLeft w:val="0"/>
      <w:marRight w:val="0"/>
      <w:marTop w:val="0"/>
      <w:marBottom w:val="0"/>
      <w:divBdr>
        <w:top w:val="none" w:sz="0" w:space="0" w:color="auto"/>
        <w:left w:val="none" w:sz="0" w:space="0" w:color="auto"/>
        <w:bottom w:val="none" w:sz="0" w:space="0" w:color="auto"/>
        <w:right w:val="none" w:sz="0" w:space="0" w:color="auto"/>
      </w:divBdr>
    </w:div>
    <w:div w:id="1847207351">
      <w:bodyDiv w:val="1"/>
      <w:marLeft w:val="0"/>
      <w:marRight w:val="0"/>
      <w:marTop w:val="0"/>
      <w:marBottom w:val="0"/>
      <w:divBdr>
        <w:top w:val="none" w:sz="0" w:space="0" w:color="auto"/>
        <w:left w:val="none" w:sz="0" w:space="0" w:color="auto"/>
        <w:bottom w:val="none" w:sz="0" w:space="0" w:color="auto"/>
        <w:right w:val="none" w:sz="0" w:space="0" w:color="auto"/>
      </w:divBdr>
    </w:div>
    <w:div w:id="1848206427">
      <w:bodyDiv w:val="1"/>
      <w:marLeft w:val="0"/>
      <w:marRight w:val="0"/>
      <w:marTop w:val="0"/>
      <w:marBottom w:val="0"/>
      <w:divBdr>
        <w:top w:val="none" w:sz="0" w:space="0" w:color="auto"/>
        <w:left w:val="none" w:sz="0" w:space="0" w:color="auto"/>
        <w:bottom w:val="none" w:sz="0" w:space="0" w:color="auto"/>
        <w:right w:val="none" w:sz="0" w:space="0" w:color="auto"/>
      </w:divBdr>
    </w:div>
    <w:div w:id="1855680707">
      <w:bodyDiv w:val="1"/>
      <w:marLeft w:val="0"/>
      <w:marRight w:val="0"/>
      <w:marTop w:val="0"/>
      <w:marBottom w:val="0"/>
      <w:divBdr>
        <w:top w:val="none" w:sz="0" w:space="0" w:color="auto"/>
        <w:left w:val="none" w:sz="0" w:space="0" w:color="auto"/>
        <w:bottom w:val="none" w:sz="0" w:space="0" w:color="auto"/>
        <w:right w:val="none" w:sz="0" w:space="0" w:color="auto"/>
      </w:divBdr>
    </w:div>
    <w:div w:id="1857496210">
      <w:bodyDiv w:val="1"/>
      <w:marLeft w:val="0"/>
      <w:marRight w:val="0"/>
      <w:marTop w:val="0"/>
      <w:marBottom w:val="0"/>
      <w:divBdr>
        <w:top w:val="none" w:sz="0" w:space="0" w:color="auto"/>
        <w:left w:val="none" w:sz="0" w:space="0" w:color="auto"/>
        <w:bottom w:val="none" w:sz="0" w:space="0" w:color="auto"/>
        <w:right w:val="none" w:sz="0" w:space="0" w:color="auto"/>
      </w:divBdr>
      <w:divsChild>
        <w:div w:id="1667977398">
          <w:marLeft w:val="0"/>
          <w:marRight w:val="0"/>
          <w:marTop w:val="0"/>
          <w:marBottom w:val="0"/>
          <w:divBdr>
            <w:top w:val="none" w:sz="0" w:space="0" w:color="auto"/>
            <w:left w:val="none" w:sz="0" w:space="0" w:color="auto"/>
            <w:bottom w:val="none" w:sz="0" w:space="0" w:color="auto"/>
            <w:right w:val="none" w:sz="0" w:space="0" w:color="auto"/>
          </w:divBdr>
        </w:div>
      </w:divsChild>
    </w:div>
    <w:div w:id="1857841633">
      <w:bodyDiv w:val="1"/>
      <w:marLeft w:val="0"/>
      <w:marRight w:val="0"/>
      <w:marTop w:val="0"/>
      <w:marBottom w:val="0"/>
      <w:divBdr>
        <w:top w:val="none" w:sz="0" w:space="0" w:color="auto"/>
        <w:left w:val="none" w:sz="0" w:space="0" w:color="auto"/>
        <w:bottom w:val="none" w:sz="0" w:space="0" w:color="auto"/>
        <w:right w:val="none" w:sz="0" w:space="0" w:color="auto"/>
      </w:divBdr>
    </w:div>
    <w:div w:id="1857887670">
      <w:bodyDiv w:val="1"/>
      <w:marLeft w:val="0"/>
      <w:marRight w:val="0"/>
      <w:marTop w:val="0"/>
      <w:marBottom w:val="0"/>
      <w:divBdr>
        <w:top w:val="none" w:sz="0" w:space="0" w:color="auto"/>
        <w:left w:val="none" w:sz="0" w:space="0" w:color="auto"/>
        <w:bottom w:val="none" w:sz="0" w:space="0" w:color="auto"/>
        <w:right w:val="none" w:sz="0" w:space="0" w:color="auto"/>
      </w:divBdr>
    </w:div>
    <w:div w:id="1860656276">
      <w:bodyDiv w:val="1"/>
      <w:marLeft w:val="0"/>
      <w:marRight w:val="0"/>
      <w:marTop w:val="0"/>
      <w:marBottom w:val="0"/>
      <w:divBdr>
        <w:top w:val="none" w:sz="0" w:space="0" w:color="auto"/>
        <w:left w:val="none" w:sz="0" w:space="0" w:color="auto"/>
        <w:bottom w:val="none" w:sz="0" w:space="0" w:color="auto"/>
        <w:right w:val="none" w:sz="0" w:space="0" w:color="auto"/>
      </w:divBdr>
    </w:div>
    <w:div w:id="1864394984">
      <w:bodyDiv w:val="1"/>
      <w:marLeft w:val="0"/>
      <w:marRight w:val="0"/>
      <w:marTop w:val="0"/>
      <w:marBottom w:val="0"/>
      <w:divBdr>
        <w:top w:val="none" w:sz="0" w:space="0" w:color="auto"/>
        <w:left w:val="none" w:sz="0" w:space="0" w:color="auto"/>
        <w:bottom w:val="none" w:sz="0" w:space="0" w:color="auto"/>
        <w:right w:val="none" w:sz="0" w:space="0" w:color="auto"/>
      </w:divBdr>
      <w:divsChild>
        <w:div w:id="552231842">
          <w:marLeft w:val="0"/>
          <w:marRight w:val="0"/>
          <w:marTop w:val="0"/>
          <w:marBottom w:val="0"/>
          <w:divBdr>
            <w:top w:val="none" w:sz="0" w:space="0" w:color="auto"/>
            <w:left w:val="none" w:sz="0" w:space="0" w:color="auto"/>
            <w:bottom w:val="none" w:sz="0" w:space="0" w:color="auto"/>
            <w:right w:val="none" w:sz="0" w:space="0" w:color="auto"/>
          </w:divBdr>
        </w:div>
      </w:divsChild>
    </w:div>
    <w:div w:id="1866140031">
      <w:bodyDiv w:val="1"/>
      <w:marLeft w:val="0"/>
      <w:marRight w:val="0"/>
      <w:marTop w:val="0"/>
      <w:marBottom w:val="0"/>
      <w:divBdr>
        <w:top w:val="none" w:sz="0" w:space="0" w:color="auto"/>
        <w:left w:val="none" w:sz="0" w:space="0" w:color="auto"/>
        <w:bottom w:val="none" w:sz="0" w:space="0" w:color="auto"/>
        <w:right w:val="none" w:sz="0" w:space="0" w:color="auto"/>
      </w:divBdr>
    </w:div>
    <w:div w:id="1872449830">
      <w:bodyDiv w:val="1"/>
      <w:marLeft w:val="0"/>
      <w:marRight w:val="0"/>
      <w:marTop w:val="0"/>
      <w:marBottom w:val="0"/>
      <w:divBdr>
        <w:top w:val="none" w:sz="0" w:space="0" w:color="auto"/>
        <w:left w:val="none" w:sz="0" w:space="0" w:color="auto"/>
        <w:bottom w:val="none" w:sz="0" w:space="0" w:color="auto"/>
        <w:right w:val="none" w:sz="0" w:space="0" w:color="auto"/>
      </w:divBdr>
    </w:div>
    <w:div w:id="1878159662">
      <w:bodyDiv w:val="1"/>
      <w:marLeft w:val="0"/>
      <w:marRight w:val="0"/>
      <w:marTop w:val="0"/>
      <w:marBottom w:val="0"/>
      <w:divBdr>
        <w:top w:val="none" w:sz="0" w:space="0" w:color="auto"/>
        <w:left w:val="none" w:sz="0" w:space="0" w:color="auto"/>
        <w:bottom w:val="none" w:sz="0" w:space="0" w:color="auto"/>
        <w:right w:val="none" w:sz="0" w:space="0" w:color="auto"/>
      </w:divBdr>
    </w:div>
    <w:div w:id="1882133895">
      <w:bodyDiv w:val="1"/>
      <w:marLeft w:val="0"/>
      <w:marRight w:val="0"/>
      <w:marTop w:val="0"/>
      <w:marBottom w:val="0"/>
      <w:divBdr>
        <w:top w:val="none" w:sz="0" w:space="0" w:color="auto"/>
        <w:left w:val="none" w:sz="0" w:space="0" w:color="auto"/>
        <w:bottom w:val="none" w:sz="0" w:space="0" w:color="auto"/>
        <w:right w:val="none" w:sz="0" w:space="0" w:color="auto"/>
      </w:divBdr>
    </w:div>
    <w:div w:id="1884713966">
      <w:bodyDiv w:val="1"/>
      <w:marLeft w:val="0"/>
      <w:marRight w:val="0"/>
      <w:marTop w:val="0"/>
      <w:marBottom w:val="0"/>
      <w:divBdr>
        <w:top w:val="none" w:sz="0" w:space="0" w:color="auto"/>
        <w:left w:val="none" w:sz="0" w:space="0" w:color="auto"/>
        <w:bottom w:val="none" w:sz="0" w:space="0" w:color="auto"/>
        <w:right w:val="none" w:sz="0" w:space="0" w:color="auto"/>
      </w:divBdr>
    </w:div>
    <w:div w:id="1903171333">
      <w:bodyDiv w:val="1"/>
      <w:marLeft w:val="0"/>
      <w:marRight w:val="0"/>
      <w:marTop w:val="0"/>
      <w:marBottom w:val="0"/>
      <w:divBdr>
        <w:top w:val="none" w:sz="0" w:space="0" w:color="auto"/>
        <w:left w:val="none" w:sz="0" w:space="0" w:color="auto"/>
        <w:bottom w:val="none" w:sz="0" w:space="0" w:color="auto"/>
        <w:right w:val="none" w:sz="0" w:space="0" w:color="auto"/>
      </w:divBdr>
    </w:div>
    <w:div w:id="1904218717">
      <w:bodyDiv w:val="1"/>
      <w:marLeft w:val="0"/>
      <w:marRight w:val="0"/>
      <w:marTop w:val="0"/>
      <w:marBottom w:val="0"/>
      <w:divBdr>
        <w:top w:val="none" w:sz="0" w:space="0" w:color="auto"/>
        <w:left w:val="none" w:sz="0" w:space="0" w:color="auto"/>
        <w:bottom w:val="none" w:sz="0" w:space="0" w:color="auto"/>
        <w:right w:val="none" w:sz="0" w:space="0" w:color="auto"/>
      </w:divBdr>
    </w:div>
    <w:div w:id="1905946487">
      <w:bodyDiv w:val="1"/>
      <w:marLeft w:val="0"/>
      <w:marRight w:val="0"/>
      <w:marTop w:val="0"/>
      <w:marBottom w:val="0"/>
      <w:divBdr>
        <w:top w:val="none" w:sz="0" w:space="0" w:color="auto"/>
        <w:left w:val="none" w:sz="0" w:space="0" w:color="auto"/>
        <w:bottom w:val="none" w:sz="0" w:space="0" w:color="auto"/>
        <w:right w:val="none" w:sz="0" w:space="0" w:color="auto"/>
      </w:divBdr>
    </w:div>
    <w:div w:id="1912884280">
      <w:bodyDiv w:val="1"/>
      <w:marLeft w:val="0"/>
      <w:marRight w:val="0"/>
      <w:marTop w:val="0"/>
      <w:marBottom w:val="0"/>
      <w:divBdr>
        <w:top w:val="none" w:sz="0" w:space="0" w:color="auto"/>
        <w:left w:val="none" w:sz="0" w:space="0" w:color="auto"/>
        <w:bottom w:val="none" w:sz="0" w:space="0" w:color="auto"/>
        <w:right w:val="none" w:sz="0" w:space="0" w:color="auto"/>
      </w:divBdr>
    </w:div>
    <w:div w:id="1913660977">
      <w:bodyDiv w:val="1"/>
      <w:marLeft w:val="0"/>
      <w:marRight w:val="0"/>
      <w:marTop w:val="0"/>
      <w:marBottom w:val="0"/>
      <w:divBdr>
        <w:top w:val="none" w:sz="0" w:space="0" w:color="auto"/>
        <w:left w:val="none" w:sz="0" w:space="0" w:color="auto"/>
        <w:bottom w:val="none" w:sz="0" w:space="0" w:color="auto"/>
        <w:right w:val="none" w:sz="0" w:space="0" w:color="auto"/>
      </w:divBdr>
    </w:div>
    <w:div w:id="1916431569">
      <w:bodyDiv w:val="1"/>
      <w:marLeft w:val="0"/>
      <w:marRight w:val="0"/>
      <w:marTop w:val="0"/>
      <w:marBottom w:val="0"/>
      <w:divBdr>
        <w:top w:val="none" w:sz="0" w:space="0" w:color="auto"/>
        <w:left w:val="none" w:sz="0" w:space="0" w:color="auto"/>
        <w:bottom w:val="none" w:sz="0" w:space="0" w:color="auto"/>
        <w:right w:val="none" w:sz="0" w:space="0" w:color="auto"/>
      </w:divBdr>
      <w:divsChild>
        <w:div w:id="216165326">
          <w:marLeft w:val="0"/>
          <w:marRight w:val="0"/>
          <w:marTop w:val="0"/>
          <w:marBottom w:val="0"/>
          <w:divBdr>
            <w:top w:val="none" w:sz="0" w:space="0" w:color="auto"/>
            <w:left w:val="none" w:sz="0" w:space="0" w:color="auto"/>
            <w:bottom w:val="none" w:sz="0" w:space="0" w:color="auto"/>
            <w:right w:val="none" w:sz="0" w:space="0" w:color="auto"/>
          </w:divBdr>
          <w:divsChild>
            <w:div w:id="976691049">
              <w:marLeft w:val="0"/>
              <w:marRight w:val="0"/>
              <w:marTop w:val="0"/>
              <w:marBottom w:val="0"/>
              <w:divBdr>
                <w:top w:val="none" w:sz="0" w:space="0" w:color="auto"/>
                <w:left w:val="none" w:sz="0" w:space="0" w:color="auto"/>
                <w:bottom w:val="none" w:sz="0" w:space="0" w:color="auto"/>
                <w:right w:val="none" w:sz="0" w:space="0" w:color="auto"/>
              </w:divBdr>
              <w:divsChild>
                <w:div w:id="8369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8896926">
      <w:bodyDiv w:val="1"/>
      <w:marLeft w:val="0"/>
      <w:marRight w:val="0"/>
      <w:marTop w:val="0"/>
      <w:marBottom w:val="0"/>
      <w:divBdr>
        <w:top w:val="none" w:sz="0" w:space="0" w:color="auto"/>
        <w:left w:val="none" w:sz="0" w:space="0" w:color="auto"/>
        <w:bottom w:val="none" w:sz="0" w:space="0" w:color="auto"/>
        <w:right w:val="none" w:sz="0" w:space="0" w:color="auto"/>
      </w:divBdr>
      <w:divsChild>
        <w:div w:id="150679247">
          <w:marLeft w:val="0"/>
          <w:marRight w:val="0"/>
          <w:marTop w:val="0"/>
          <w:marBottom w:val="0"/>
          <w:divBdr>
            <w:top w:val="none" w:sz="0" w:space="0" w:color="auto"/>
            <w:left w:val="none" w:sz="0" w:space="0" w:color="auto"/>
            <w:bottom w:val="none" w:sz="0" w:space="0" w:color="auto"/>
            <w:right w:val="none" w:sz="0" w:space="0" w:color="auto"/>
          </w:divBdr>
        </w:div>
        <w:div w:id="1380783078">
          <w:marLeft w:val="0"/>
          <w:marRight w:val="0"/>
          <w:marTop w:val="0"/>
          <w:marBottom w:val="0"/>
          <w:divBdr>
            <w:top w:val="none" w:sz="0" w:space="0" w:color="auto"/>
            <w:left w:val="none" w:sz="0" w:space="0" w:color="auto"/>
            <w:bottom w:val="none" w:sz="0" w:space="0" w:color="auto"/>
            <w:right w:val="none" w:sz="0" w:space="0" w:color="auto"/>
          </w:divBdr>
        </w:div>
      </w:divsChild>
    </w:div>
    <w:div w:id="1921673485">
      <w:bodyDiv w:val="1"/>
      <w:marLeft w:val="0"/>
      <w:marRight w:val="0"/>
      <w:marTop w:val="0"/>
      <w:marBottom w:val="0"/>
      <w:divBdr>
        <w:top w:val="none" w:sz="0" w:space="0" w:color="auto"/>
        <w:left w:val="none" w:sz="0" w:space="0" w:color="auto"/>
        <w:bottom w:val="none" w:sz="0" w:space="0" w:color="auto"/>
        <w:right w:val="none" w:sz="0" w:space="0" w:color="auto"/>
      </w:divBdr>
    </w:div>
    <w:div w:id="1922257123">
      <w:bodyDiv w:val="1"/>
      <w:marLeft w:val="0"/>
      <w:marRight w:val="0"/>
      <w:marTop w:val="0"/>
      <w:marBottom w:val="0"/>
      <w:divBdr>
        <w:top w:val="none" w:sz="0" w:space="0" w:color="auto"/>
        <w:left w:val="none" w:sz="0" w:space="0" w:color="auto"/>
        <w:bottom w:val="none" w:sz="0" w:space="0" w:color="auto"/>
        <w:right w:val="none" w:sz="0" w:space="0" w:color="auto"/>
      </w:divBdr>
      <w:divsChild>
        <w:div w:id="176044386">
          <w:marLeft w:val="0"/>
          <w:marRight w:val="0"/>
          <w:marTop w:val="0"/>
          <w:marBottom w:val="0"/>
          <w:divBdr>
            <w:top w:val="none" w:sz="0" w:space="0" w:color="auto"/>
            <w:left w:val="none" w:sz="0" w:space="0" w:color="auto"/>
            <w:bottom w:val="none" w:sz="0" w:space="0" w:color="auto"/>
            <w:right w:val="none" w:sz="0" w:space="0" w:color="auto"/>
          </w:divBdr>
        </w:div>
      </w:divsChild>
    </w:div>
    <w:div w:id="1923030621">
      <w:bodyDiv w:val="1"/>
      <w:marLeft w:val="0"/>
      <w:marRight w:val="0"/>
      <w:marTop w:val="0"/>
      <w:marBottom w:val="0"/>
      <w:divBdr>
        <w:top w:val="none" w:sz="0" w:space="0" w:color="auto"/>
        <w:left w:val="none" w:sz="0" w:space="0" w:color="auto"/>
        <w:bottom w:val="none" w:sz="0" w:space="0" w:color="auto"/>
        <w:right w:val="none" w:sz="0" w:space="0" w:color="auto"/>
      </w:divBdr>
    </w:div>
    <w:div w:id="1923105629">
      <w:bodyDiv w:val="1"/>
      <w:marLeft w:val="0"/>
      <w:marRight w:val="0"/>
      <w:marTop w:val="0"/>
      <w:marBottom w:val="0"/>
      <w:divBdr>
        <w:top w:val="none" w:sz="0" w:space="0" w:color="auto"/>
        <w:left w:val="none" w:sz="0" w:space="0" w:color="auto"/>
        <w:bottom w:val="none" w:sz="0" w:space="0" w:color="auto"/>
        <w:right w:val="none" w:sz="0" w:space="0" w:color="auto"/>
      </w:divBdr>
    </w:div>
    <w:div w:id="1929533700">
      <w:bodyDiv w:val="1"/>
      <w:marLeft w:val="0"/>
      <w:marRight w:val="0"/>
      <w:marTop w:val="0"/>
      <w:marBottom w:val="0"/>
      <w:divBdr>
        <w:top w:val="none" w:sz="0" w:space="0" w:color="auto"/>
        <w:left w:val="none" w:sz="0" w:space="0" w:color="auto"/>
        <w:bottom w:val="none" w:sz="0" w:space="0" w:color="auto"/>
        <w:right w:val="none" w:sz="0" w:space="0" w:color="auto"/>
      </w:divBdr>
    </w:div>
    <w:div w:id="1930507187">
      <w:bodyDiv w:val="1"/>
      <w:marLeft w:val="0"/>
      <w:marRight w:val="0"/>
      <w:marTop w:val="0"/>
      <w:marBottom w:val="0"/>
      <w:divBdr>
        <w:top w:val="none" w:sz="0" w:space="0" w:color="auto"/>
        <w:left w:val="none" w:sz="0" w:space="0" w:color="auto"/>
        <w:bottom w:val="none" w:sz="0" w:space="0" w:color="auto"/>
        <w:right w:val="none" w:sz="0" w:space="0" w:color="auto"/>
      </w:divBdr>
    </w:div>
    <w:div w:id="1945140854">
      <w:bodyDiv w:val="1"/>
      <w:marLeft w:val="0"/>
      <w:marRight w:val="0"/>
      <w:marTop w:val="0"/>
      <w:marBottom w:val="0"/>
      <w:divBdr>
        <w:top w:val="none" w:sz="0" w:space="0" w:color="auto"/>
        <w:left w:val="none" w:sz="0" w:space="0" w:color="auto"/>
        <w:bottom w:val="none" w:sz="0" w:space="0" w:color="auto"/>
        <w:right w:val="none" w:sz="0" w:space="0" w:color="auto"/>
      </w:divBdr>
    </w:div>
    <w:div w:id="1950161257">
      <w:bodyDiv w:val="1"/>
      <w:marLeft w:val="0"/>
      <w:marRight w:val="0"/>
      <w:marTop w:val="0"/>
      <w:marBottom w:val="0"/>
      <w:divBdr>
        <w:top w:val="none" w:sz="0" w:space="0" w:color="auto"/>
        <w:left w:val="none" w:sz="0" w:space="0" w:color="auto"/>
        <w:bottom w:val="none" w:sz="0" w:space="0" w:color="auto"/>
        <w:right w:val="none" w:sz="0" w:space="0" w:color="auto"/>
      </w:divBdr>
    </w:div>
    <w:div w:id="1958491089">
      <w:bodyDiv w:val="1"/>
      <w:marLeft w:val="0"/>
      <w:marRight w:val="0"/>
      <w:marTop w:val="0"/>
      <w:marBottom w:val="0"/>
      <w:divBdr>
        <w:top w:val="none" w:sz="0" w:space="0" w:color="auto"/>
        <w:left w:val="none" w:sz="0" w:space="0" w:color="auto"/>
        <w:bottom w:val="none" w:sz="0" w:space="0" w:color="auto"/>
        <w:right w:val="none" w:sz="0" w:space="0" w:color="auto"/>
      </w:divBdr>
      <w:divsChild>
        <w:div w:id="791752226">
          <w:marLeft w:val="0"/>
          <w:marRight w:val="0"/>
          <w:marTop w:val="0"/>
          <w:marBottom w:val="0"/>
          <w:divBdr>
            <w:top w:val="none" w:sz="0" w:space="0" w:color="auto"/>
            <w:left w:val="none" w:sz="0" w:space="0" w:color="auto"/>
            <w:bottom w:val="none" w:sz="0" w:space="0" w:color="auto"/>
            <w:right w:val="none" w:sz="0" w:space="0" w:color="auto"/>
          </w:divBdr>
          <w:divsChild>
            <w:div w:id="144665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563308">
      <w:bodyDiv w:val="1"/>
      <w:marLeft w:val="0"/>
      <w:marRight w:val="0"/>
      <w:marTop w:val="0"/>
      <w:marBottom w:val="0"/>
      <w:divBdr>
        <w:top w:val="none" w:sz="0" w:space="0" w:color="auto"/>
        <w:left w:val="none" w:sz="0" w:space="0" w:color="auto"/>
        <w:bottom w:val="none" w:sz="0" w:space="0" w:color="auto"/>
        <w:right w:val="none" w:sz="0" w:space="0" w:color="auto"/>
      </w:divBdr>
    </w:div>
    <w:div w:id="1961186512">
      <w:bodyDiv w:val="1"/>
      <w:marLeft w:val="0"/>
      <w:marRight w:val="0"/>
      <w:marTop w:val="0"/>
      <w:marBottom w:val="0"/>
      <w:divBdr>
        <w:top w:val="none" w:sz="0" w:space="0" w:color="auto"/>
        <w:left w:val="none" w:sz="0" w:space="0" w:color="auto"/>
        <w:bottom w:val="none" w:sz="0" w:space="0" w:color="auto"/>
        <w:right w:val="none" w:sz="0" w:space="0" w:color="auto"/>
      </w:divBdr>
    </w:div>
    <w:div w:id="1962105915">
      <w:bodyDiv w:val="1"/>
      <w:marLeft w:val="0"/>
      <w:marRight w:val="0"/>
      <w:marTop w:val="0"/>
      <w:marBottom w:val="0"/>
      <w:divBdr>
        <w:top w:val="none" w:sz="0" w:space="0" w:color="auto"/>
        <w:left w:val="none" w:sz="0" w:space="0" w:color="auto"/>
        <w:bottom w:val="none" w:sz="0" w:space="0" w:color="auto"/>
        <w:right w:val="none" w:sz="0" w:space="0" w:color="auto"/>
      </w:divBdr>
    </w:div>
    <w:div w:id="1966428919">
      <w:bodyDiv w:val="1"/>
      <w:marLeft w:val="0"/>
      <w:marRight w:val="0"/>
      <w:marTop w:val="0"/>
      <w:marBottom w:val="0"/>
      <w:divBdr>
        <w:top w:val="none" w:sz="0" w:space="0" w:color="auto"/>
        <w:left w:val="none" w:sz="0" w:space="0" w:color="auto"/>
        <w:bottom w:val="none" w:sz="0" w:space="0" w:color="auto"/>
        <w:right w:val="none" w:sz="0" w:space="0" w:color="auto"/>
      </w:divBdr>
    </w:div>
    <w:div w:id="1969697142">
      <w:bodyDiv w:val="1"/>
      <w:marLeft w:val="0"/>
      <w:marRight w:val="0"/>
      <w:marTop w:val="0"/>
      <w:marBottom w:val="0"/>
      <w:divBdr>
        <w:top w:val="none" w:sz="0" w:space="0" w:color="auto"/>
        <w:left w:val="none" w:sz="0" w:space="0" w:color="auto"/>
        <w:bottom w:val="none" w:sz="0" w:space="0" w:color="auto"/>
        <w:right w:val="none" w:sz="0" w:space="0" w:color="auto"/>
      </w:divBdr>
    </w:div>
    <w:div w:id="1974748458">
      <w:bodyDiv w:val="1"/>
      <w:marLeft w:val="0"/>
      <w:marRight w:val="0"/>
      <w:marTop w:val="0"/>
      <w:marBottom w:val="0"/>
      <w:divBdr>
        <w:top w:val="none" w:sz="0" w:space="0" w:color="auto"/>
        <w:left w:val="none" w:sz="0" w:space="0" w:color="auto"/>
        <w:bottom w:val="none" w:sz="0" w:space="0" w:color="auto"/>
        <w:right w:val="none" w:sz="0" w:space="0" w:color="auto"/>
      </w:divBdr>
    </w:div>
    <w:div w:id="1981034198">
      <w:bodyDiv w:val="1"/>
      <w:marLeft w:val="0"/>
      <w:marRight w:val="0"/>
      <w:marTop w:val="0"/>
      <w:marBottom w:val="0"/>
      <w:divBdr>
        <w:top w:val="none" w:sz="0" w:space="0" w:color="auto"/>
        <w:left w:val="none" w:sz="0" w:space="0" w:color="auto"/>
        <w:bottom w:val="none" w:sz="0" w:space="0" w:color="auto"/>
        <w:right w:val="none" w:sz="0" w:space="0" w:color="auto"/>
      </w:divBdr>
    </w:div>
    <w:div w:id="1981766863">
      <w:bodyDiv w:val="1"/>
      <w:marLeft w:val="0"/>
      <w:marRight w:val="0"/>
      <w:marTop w:val="0"/>
      <w:marBottom w:val="0"/>
      <w:divBdr>
        <w:top w:val="none" w:sz="0" w:space="0" w:color="auto"/>
        <w:left w:val="none" w:sz="0" w:space="0" w:color="auto"/>
        <w:bottom w:val="none" w:sz="0" w:space="0" w:color="auto"/>
        <w:right w:val="none" w:sz="0" w:space="0" w:color="auto"/>
      </w:divBdr>
      <w:divsChild>
        <w:div w:id="1133670431">
          <w:marLeft w:val="0"/>
          <w:marRight w:val="0"/>
          <w:marTop w:val="0"/>
          <w:marBottom w:val="0"/>
          <w:divBdr>
            <w:top w:val="none" w:sz="0" w:space="0" w:color="auto"/>
            <w:left w:val="none" w:sz="0" w:space="0" w:color="auto"/>
            <w:bottom w:val="none" w:sz="0" w:space="0" w:color="auto"/>
            <w:right w:val="none" w:sz="0" w:space="0" w:color="auto"/>
          </w:divBdr>
        </w:div>
      </w:divsChild>
    </w:div>
    <w:div w:id="1984117832">
      <w:bodyDiv w:val="1"/>
      <w:marLeft w:val="0"/>
      <w:marRight w:val="0"/>
      <w:marTop w:val="0"/>
      <w:marBottom w:val="0"/>
      <w:divBdr>
        <w:top w:val="none" w:sz="0" w:space="0" w:color="auto"/>
        <w:left w:val="none" w:sz="0" w:space="0" w:color="auto"/>
        <w:bottom w:val="none" w:sz="0" w:space="0" w:color="auto"/>
        <w:right w:val="none" w:sz="0" w:space="0" w:color="auto"/>
      </w:divBdr>
    </w:div>
    <w:div w:id="1988512008">
      <w:bodyDiv w:val="1"/>
      <w:marLeft w:val="0"/>
      <w:marRight w:val="0"/>
      <w:marTop w:val="0"/>
      <w:marBottom w:val="0"/>
      <w:divBdr>
        <w:top w:val="none" w:sz="0" w:space="0" w:color="auto"/>
        <w:left w:val="none" w:sz="0" w:space="0" w:color="auto"/>
        <w:bottom w:val="none" w:sz="0" w:space="0" w:color="auto"/>
        <w:right w:val="none" w:sz="0" w:space="0" w:color="auto"/>
      </w:divBdr>
    </w:div>
    <w:div w:id="1988780988">
      <w:bodyDiv w:val="1"/>
      <w:marLeft w:val="0"/>
      <w:marRight w:val="0"/>
      <w:marTop w:val="0"/>
      <w:marBottom w:val="0"/>
      <w:divBdr>
        <w:top w:val="none" w:sz="0" w:space="0" w:color="auto"/>
        <w:left w:val="none" w:sz="0" w:space="0" w:color="auto"/>
        <w:bottom w:val="none" w:sz="0" w:space="0" w:color="auto"/>
        <w:right w:val="none" w:sz="0" w:space="0" w:color="auto"/>
      </w:divBdr>
    </w:div>
    <w:div w:id="1989092968">
      <w:bodyDiv w:val="1"/>
      <w:marLeft w:val="0"/>
      <w:marRight w:val="0"/>
      <w:marTop w:val="0"/>
      <w:marBottom w:val="0"/>
      <w:divBdr>
        <w:top w:val="none" w:sz="0" w:space="0" w:color="auto"/>
        <w:left w:val="none" w:sz="0" w:space="0" w:color="auto"/>
        <w:bottom w:val="none" w:sz="0" w:space="0" w:color="auto"/>
        <w:right w:val="none" w:sz="0" w:space="0" w:color="auto"/>
      </w:divBdr>
    </w:div>
    <w:div w:id="1991858992">
      <w:bodyDiv w:val="1"/>
      <w:marLeft w:val="0"/>
      <w:marRight w:val="0"/>
      <w:marTop w:val="0"/>
      <w:marBottom w:val="0"/>
      <w:divBdr>
        <w:top w:val="none" w:sz="0" w:space="0" w:color="auto"/>
        <w:left w:val="none" w:sz="0" w:space="0" w:color="auto"/>
        <w:bottom w:val="none" w:sz="0" w:space="0" w:color="auto"/>
        <w:right w:val="none" w:sz="0" w:space="0" w:color="auto"/>
      </w:divBdr>
    </w:div>
    <w:div w:id="1996303518">
      <w:bodyDiv w:val="1"/>
      <w:marLeft w:val="0"/>
      <w:marRight w:val="0"/>
      <w:marTop w:val="0"/>
      <w:marBottom w:val="0"/>
      <w:divBdr>
        <w:top w:val="none" w:sz="0" w:space="0" w:color="auto"/>
        <w:left w:val="none" w:sz="0" w:space="0" w:color="auto"/>
        <w:bottom w:val="none" w:sz="0" w:space="0" w:color="auto"/>
        <w:right w:val="none" w:sz="0" w:space="0" w:color="auto"/>
      </w:divBdr>
    </w:div>
    <w:div w:id="1998456773">
      <w:bodyDiv w:val="1"/>
      <w:marLeft w:val="0"/>
      <w:marRight w:val="0"/>
      <w:marTop w:val="0"/>
      <w:marBottom w:val="0"/>
      <w:divBdr>
        <w:top w:val="none" w:sz="0" w:space="0" w:color="auto"/>
        <w:left w:val="none" w:sz="0" w:space="0" w:color="auto"/>
        <w:bottom w:val="none" w:sz="0" w:space="0" w:color="auto"/>
        <w:right w:val="none" w:sz="0" w:space="0" w:color="auto"/>
      </w:divBdr>
    </w:div>
    <w:div w:id="2004431235">
      <w:bodyDiv w:val="1"/>
      <w:marLeft w:val="0"/>
      <w:marRight w:val="0"/>
      <w:marTop w:val="0"/>
      <w:marBottom w:val="0"/>
      <w:divBdr>
        <w:top w:val="none" w:sz="0" w:space="0" w:color="auto"/>
        <w:left w:val="none" w:sz="0" w:space="0" w:color="auto"/>
        <w:bottom w:val="none" w:sz="0" w:space="0" w:color="auto"/>
        <w:right w:val="none" w:sz="0" w:space="0" w:color="auto"/>
      </w:divBdr>
    </w:div>
    <w:div w:id="2008744570">
      <w:bodyDiv w:val="1"/>
      <w:marLeft w:val="0"/>
      <w:marRight w:val="0"/>
      <w:marTop w:val="0"/>
      <w:marBottom w:val="0"/>
      <w:divBdr>
        <w:top w:val="none" w:sz="0" w:space="0" w:color="auto"/>
        <w:left w:val="none" w:sz="0" w:space="0" w:color="auto"/>
        <w:bottom w:val="none" w:sz="0" w:space="0" w:color="auto"/>
        <w:right w:val="none" w:sz="0" w:space="0" w:color="auto"/>
      </w:divBdr>
    </w:div>
    <w:div w:id="2009559071">
      <w:bodyDiv w:val="1"/>
      <w:marLeft w:val="0"/>
      <w:marRight w:val="0"/>
      <w:marTop w:val="0"/>
      <w:marBottom w:val="0"/>
      <w:divBdr>
        <w:top w:val="none" w:sz="0" w:space="0" w:color="auto"/>
        <w:left w:val="none" w:sz="0" w:space="0" w:color="auto"/>
        <w:bottom w:val="none" w:sz="0" w:space="0" w:color="auto"/>
        <w:right w:val="none" w:sz="0" w:space="0" w:color="auto"/>
      </w:divBdr>
    </w:div>
    <w:div w:id="2012638870">
      <w:bodyDiv w:val="1"/>
      <w:marLeft w:val="0"/>
      <w:marRight w:val="0"/>
      <w:marTop w:val="0"/>
      <w:marBottom w:val="0"/>
      <w:divBdr>
        <w:top w:val="none" w:sz="0" w:space="0" w:color="auto"/>
        <w:left w:val="none" w:sz="0" w:space="0" w:color="auto"/>
        <w:bottom w:val="none" w:sz="0" w:space="0" w:color="auto"/>
        <w:right w:val="none" w:sz="0" w:space="0" w:color="auto"/>
      </w:divBdr>
    </w:div>
    <w:div w:id="2014141705">
      <w:bodyDiv w:val="1"/>
      <w:marLeft w:val="0"/>
      <w:marRight w:val="0"/>
      <w:marTop w:val="0"/>
      <w:marBottom w:val="0"/>
      <w:divBdr>
        <w:top w:val="none" w:sz="0" w:space="0" w:color="auto"/>
        <w:left w:val="none" w:sz="0" w:space="0" w:color="auto"/>
        <w:bottom w:val="none" w:sz="0" w:space="0" w:color="auto"/>
        <w:right w:val="none" w:sz="0" w:space="0" w:color="auto"/>
      </w:divBdr>
    </w:div>
    <w:div w:id="2019043581">
      <w:bodyDiv w:val="1"/>
      <w:marLeft w:val="0"/>
      <w:marRight w:val="0"/>
      <w:marTop w:val="0"/>
      <w:marBottom w:val="0"/>
      <w:divBdr>
        <w:top w:val="none" w:sz="0" w:space="0" w:color="auto"/>
        <w:left w:val="none" w:sz="0" w:space="0" w:color="auto"/>
        <w:bottom w:val="none" w:sz="0" w:space="0" w:color="auto"/>
        <w:right w:val="none" w:sz="0" w:space="0" w:color="auto"/>
      </w:divBdr>
    </w:div>
    <w:div w:id="2021538673">
      <w:bodyDiv w:val="1"/>
      <w:marLeft w:val="0"/>
      <w:marRight w:val="0"/>
      <w:marTop w:val="0"/>
      <w:marBottom w:val="0"/>
      <w:divBdr>
        <w:top w:val="none" w:sz="0" w:space="0" w:color="auto"/>
        <w:left w:val="none" w:sz="0" w:space="0" w:color="auto"/>
        <w:bottom w:val="none" w:sz="0" w:space="0" w:color="auto"/>
        <w:right w:val="none" w:sz="0" w:space="0" w:color="auto"/>
      </w:divBdr>
    </w:div>
    <w:div w:id="2024505013">
      <w:bodyDiv w:val="1"/>
      <w:marLeft w:val="0"/>
      <w:marRight w:val="0"/>
      <w:marTop w:val="0"/>
      <w:marBottom w:val="0"/>
      <w:divBdr>
        <w:top w:val="none" w:sz="0" w:space="0" w:color="auto"/>
        <w:left w:val="none" w:sz="0" w:space="0" w:color="auto"/>
        <w:bottom w:val="none" w:sz="0" w:space="0" w:color="auto"/>
        <w:right w:val="none" w:sz="0" w:space="0" w:color="auto"/>
      </w:divBdr>
    </w:div>
    <w:div w:id="2027124568">
      <w:bodyDiv w:val="1"/>
      <w:marLeft w:val="0"/>
      <w:marRight w:val="0"/>
      <w:marTop w:val="0"/>
      <w:marBottom w:val="0"/>
      <w:divBdr>
        <w:top w:val="none" w:sz="0" w:space="0" w:color="auto"/>
        <w:left w:val="none" w:sz="0" w:space="0" w:color="auto"/>
        <w:bottom w:val="none" w:sz="0" w:space="0" w:color="auto"/>
        <w:right w:val="none" w:sz="0" w:space="0" w:color="auto"/>
      </w:divBdr>
    </w:div>
    <w:div w:id="2036030600">
      <w:bodyDiv w:val="1"/>
      <w:marLeft w:val="0"/>
      <w:marRight w:val="0"/>
      <w:marTop w:val="0"/>
      <w:marBottom w:val="0"/>
      <w:divBdr>
        <w:top w:val="none" w:sz="0" w:space="0" w:color="auto"/>
        <w:left w:val="none" w:sz="0" w:space="0" w:color="auto"/>
        <w:bottom w:val="none" w:sz="0" w:space="0" w:color="auto"/>
        <w:right w:val="none" w:sz="0" w:space="0" w:color="auto"/>
      </w:divBdr>
    </w:div>
    <w:div w:id="2036954379">
      <w:bodyDiv w:val="1"/>
      <w:marLeft w:val="0"/>
      <w:marRight w:val="0"/>
      <w:marTop w:val="0"/>
      <w:marBottom w:val="0"/>
      <w:divBdr>
        <w:top w:val="none" w:sz="0" w:space="0" w:color="auto"/>
        <w:left w:val="none" w:sz="0" w:space="0" w:color="auto"/>
        <w:bottom w:val="none" w:sz="0" w:space="0" w:color="auto"/>
        <w:right w:val="none" w:sz="0" w:space="0" w:color="auto"/>
      </w:divBdr>
      <w:divsChild>
        <w:div w:id="1897740919">
          <w:marLeft w:val="0"/>
          <w:marRight w:val="0"/>
          <w:marTop w:val="0"/>
          <w:marBottom w:val="0"/>
          <w:divBdr>
            <w:top w:val="none" w:sz="0" w:space="0" w:color="auto"/>
            <w:left w:val="none" w:sz="0" w:space="0" w:color="auto"/>
            <w:bottom w:val="none" w:sz="0" w:space="0" w:color="auto"/>
            <w:right w:val="none" w:sz="0" w:space="0" w:color="auto"/>
          </w:divBdr>
          <w:divsChild>
            <w:div w:id="556403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534576">
      <w:bodyDiv w:val="1"/>
      <w:marLeft w:val="0"/>
      <w:marRight w:val="0"/>
      <w:marTop w:val="0"/>
      <w:marBottom w:val="0"/>
      <w:divBdr>
        <w:top w:val="none" w:sz="0" w:space="0" w:color="auto"/>
        <w:left w:val="none" w:sz="0" w:space="0" w:color="auto"/>
        <w:bottom w:val="none" w:sz="0" w:space="0" w:color="auto"/>
        <w:right w:val="none" w:sz="0" w:space="0" w:color="auto"/>
      </w:divBdr>
      <w:divsChild>
        <w:div w:id="858079473">
          <w:marLeft w:val="0"/>
          <w:marRight w:val="0"/>
          <w:marTop w:val="0"/>
          <w:marBottom w:val="0"/>
          <w:divBdr>
            <w:top w:val="none" w:sz="0" w:space="0" w:color="auto"/>
            <w:left w:val="none" w:sz="0" w:space="0" w:color="auto"/>
            <w:bottom w:val="none" w:sz="0" w:space="0" w:color="auto"/>
            <w:right w:val="none" w:sz="0" w:space="0" w:color="auto"/>
          </w:divBdr>
          <w:divsChild>
            <w:div w:id="1209337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1472">
      <w:bodyDiv w:val="1"/>
      <w:marLeft w:val="0"/>
      <w:marRight w:val="0"/>
      <w:marTop w:val="0"/>
      <w:marBottom w:val="0"/>
      <w:divBdr>
        <w:top w:val="none" w:sz="0" w:space="0" w:color="auto"/>
        <w:left w:val="none" w:sz="0" w:space="0" w:color="auto"/>
        <w:bottom w:val="none" w:sz="0" w:space="0" w:color="auto"/>
        <w:right w:val="none" w:sz="0" w:space="0" w:color="auto"/>
      </w:divBdr>
    </w:div>
    <w:div w:id="2043244792">
      <w:bodyDiv w:val="1"/>
      <w:marLeft w:val="0"/>
      <w:marRight w:val="0"/>
      <w:marTop w:val="0"/>
      <w:marBottom w:val="0"/>
      <w:divBdr>
        <w:top w:val="none" w:sz="0" w:space="0" w:color="auto"/>
        <w:left w:val="none" w:sz="0" w:space="0" w:color="auto"/>
        <w:bottom w:val="none" w:sz="0" w:space="0" w:color="auto"/>
        <w:right w:val="none" w:sz="0" w:space="0" w:color="auto"/>
      </w:divBdr>
    </w:div>
    <w:div w:id="2049139733">
      <w:bodyDiv w:val="1"/>
      <w:marLeft w:val="0"/>
      <w:marRight w:val="0"/>
      <w:marTop w:val="0"/>
      <w:marBottom w:val="0"/>
      <w:divBdr>
        <w:top w:val="none" w:sz="0" w:space="0" w:color="auto"/>
        <w:left w:val="none" w:sz="0" w:space="0" w:color="auto"/>
        <w:bottom w:val="none" w:sz="0" w:space="0" w:color="auto"/>
        <w:right w:val="none" w:sz="0" w:space="0" w:color="auto"/>
      </w:divBdr>
    </w:div>
    <w:div w:id="2050450537">
      <w:bodyDiv w:val="1"/>
      <w:marLeft w:val="0"/>
      <w:marRight w:val="0"/>
      <w:marTop w:val="0"/>
      <w:marBottom w:val="0"/>
      <w:divBdr>
        <w:top w:val="none" w:sz="0" w:space="0" w:color="auto"/>
        <w:left w:val="none" w:sz="0" w:space="0" w:color="auto"/>
        <w:bottom w:val="none" w:sz="0" w:space="0" w:color="auto"/>
        <w:right w:val="none" w:sz="0" w:space="0" w:color="auto"/>
      </w:divBdr>
    </w:div>
    <w:div w:id="2052147804">
      <w:bodyDiv w:val="1"/>
      <w:marLeft w:val="0"/>
      <w:marRight w:val="0"/>
      <w:marTop w:val="0"/>
      <w:marBottom w:val="0"/>
      <w:divBdr>
        <w:top w:val="none" w:sz="0" w:space="0" w:color="auto"/>
        <w:left w:val="none" w:sz="0" w:space="0" w:color="auto"/>
        <w:bottom w:val="none" w:sz="0" w:space="0" w:color="auto"/>
        <w:right w:val="none" w:sz="0" w:space="0" w:color="auto"/>
      </w:divBdr>
    </w:div>
    <w:div w:id="2056464467">
      <w:bodyDiv w:val="1"/>
      <w:marLeft w:val="0"/>
      <w:marRight w:val="0"/>
      <w:marTop w:val="0"/>
      <w:marBottom w:val="0"/>
      <w:divBdr>
        <w:top w:val="none" w:sz="0" w:space="0" w:color="auto"/>
        <w:left w:val="none" w:sz="0" w:space="0" w:color="auto"/>
        <w:bottom w:val="none" w:sz="0" w:space="0" w:color="auto"/>
        <w:right w:val="none" w:sz="0" w:space="0" w:color="auto"/>
      </w:divBdr>
    </w:div>
    <w:div w:id="2059356425">
      <w:bodyDiv w:val="1"/>
      <w:marLeft w:val="0"/>
      <w:marRight w:val="0"/>
      <w:marTop w:val="0"/>
      <w:marBottom w:val="0"/>
      <w:divBdr>
        <w:top w:val="none" w:sz="0" w:space="0" w:color="auto"/>
        <w:left w:val="none" w:sz="0" w:space="0" w:color="auto"/>
        <w:bottom w:val="none" w:sz="0" w:space="0" w:color="auto"/>
        <w:right w:val="none" w:sz="0" w:space="0" w:color="auto"/>
      </w:divBdr>
    </w:div>
    <w:div w:id="2062095581">
      <w:bodyDiv w:val="1"/>
      <w:marLeft w:val="0"/>
      <w:marRight w:val="0"/>
      <w:marTop w:val="0"/>
      <w:marBottom w:val="0"/>
      <w:divBdr>
        <w:top w:val="none" w:sz="0" w:space="0" w:color="auto"/>
        <w:left w:val="none" w:sz="0" w:space="0" w:color="auto"/>
        <w:bottom w:val="none" w:sz="0" w:space="0" w:color="auto"/>
        <w:right w:val="none" w:sz="0" w:space="0" w:color="auto"/>
      </w:divBdr>
    </w:div>
    <w:div w:id="2064212809">
      <w:bodyDiv w:val="1"/>
      <w:marLeft w:val="0"/>
      <w:marRight w:val="0"/>
      <w:marTop w:val="0"/>
      <w:marBottom w:val="0"/>
      <w:divBdr>
        <w:top w:val="none" w:sz="0" w:space="0" w:color="auto"/>
        <w:left w:val="none" w:sz="0" w:space="0" w:color="auto"/>
        <w:bottom w:val="none" w:sz="0" w:space="0" w:color="auto"/>
        <w:right w:val="none" w:sz="0" w:space="0" w:color="auto"/>
      </w:divBdr>
    </w:div>
    <w:div w:id="2066181335">
      <w:bodyDiv w:val="1"/>
      <w:marLeft w:val="0"/>
      <w:marRight w:val="0"/>
      <w:marTop w:val="0"/>
      <w:marBottom w:val="0"/>
      <w:divBdr>
        <w:top w:val="none" w:sz="0" w:space="0" w:color="auto"/>
        <w:left w:val="none" w:sz="0" w:space="0" w:color="auto"/>
        <w:bottom w:val="none" w:sz="0" w:space="0" w:color="auto"/>
        <w:right w:val="none" w:sz="0" w:space="0" w:color="auto"/>
      </w:divBdr>
    </w:div>
    <w:div w:id="2070376862">
      <w:bodyDiv w:val="1"/>
      <w:marLeft w:val="0"/>
      <w:marRight w:val="0"/>
      <w:marTop w:val="0"/>
      <w:marBottom w:val="0"/>
      <w:divBdr>
        <w:top w:val="none" w:sz="0" w:space="0" w:color="auto"/>
        <w:left w:val="none" w:sz="0" w:space="0" w:color="auto"/>
        <w:bottom w:val="none" w:sz="0" w:space="0" w:color="auto"/>
        <w:right w:val="none" w:sz="0" w:space="0" w:color="auto"/>
      </w:divBdr>
    </w:div>
    <w:div w:id="2071733244">
      <w:bodyDiv w:val="1"/>
      <w:marLeft w:val="0"/>
      <w:marRight w:val="0"/>
      <w:marTop w:val="0"/>
      <w:marBottom w:val="0"/>
      <w:divBdr>
        <w:top w:val="none" w:sz="0" w:space="0" w:color="auto"/>
        <w:left w:val="none" w:sz="0" w:space="0" w:color="auto"/>
        <w:bottom w:val="none" w:sz="0" w:space="0" w:color="auto"/>
        <w:right w:val="none" w:sz="0" w:space="0" w:color="auto"/>
      </w:divBdr>
    </w:div>
    <w:div w:id="2077582288">
      <w:bodyDiv w:val="1"/>
      <w:marLeft w:val="0"/>
      <w:marRight w:val="0"/>
      <w:marTop w:val="0"/>
      <w:marBottom w:val="0"/>
      <w:divBdr>
        <w:top w:val="none" w:sz="0" w:space="0" w:color="auto"/>
        <w:left w:val="none" w:sz="0" w:space="0" w:color="auto"/>
        <w:bottom w:val="none" w:sz="0" w:space="0" w:color="auto"/>
        <w:right w:val="none" w:sz="0" w:space="0" w:color="auto"/>
      </w:divBdr>
      <w:divsChild>
        <w:div w:id="492768113">
          <w:marLeft w:val="0"/>
          <w:marRight w:val="0"/>
          <w:marTop w:val="0"/>
          <w:marBottom w:val="0"/>
          <w:divBdr>
            <w:top w:val="none" w:sz="0" w:space="0" w:color="auto"/>
            <w:left w:val="none" w:sz="0" w:space="0" w:color="auto"/>
            <w:bottom w:val="none" w:sz="0" w:space="0" w:color="auto"/>
            <w:right w:val="none" w:sz="0" w:space="0" w:color="auto"/>
          </w:divBdr>
        </w:div>
      </w:divsChild>
    </w:div>
    <w:div w:id="2082943185">
      <w:bodyDiv w:val="1"/>
      <w:marLeft w:val="0"/>
      <w:marRight w:val="0"/>
      <w:marTop w:val="0"/>
      <w:marBottom w:val="0"/>
      <w:divBdr>
        <w:top w:val="none" w:sz="0" w:space="0" w:color="auto"/>
        <w:left w:val="none" w:sz="0" w:space="0" w:color="auto"/>
        <w:bottom w:val="none" w:sz="0" w:space="0" w:color="auto"/>
        <w:right w:val="none" w:sz="0" w:space="0" w:color="auto"/>
      </w:divBdr>
    </w:div>
    <w:div w:id="2085568666">
      <w:bodyDiv w:val="1"/>
      <w:marLeft w:val="0"/>
      <w:marRight w:val="0"/>
      <w:marTop w:val="0"/>
      <w:marBottom w:val="0"/>
      <w:divBdr>
        <w:top w:val="none" w:sz="0" w:space="0" w:color="auto"/>
        <w:left w:val="none" w:sz="0" w:space="0" w:color="auto"/>
        <w:bottom w:val="none" w:sz="0" w:space="0" w:color="auto"/>
        <w:right w:val="none" w:sz="0" w:space="0" w:color="auto"/>
      </w:divBdr>
    </w:div>
    <w:div w:id="2087334632">
      <w:bodyDiv w:val="1"/>
      <w:marLeft w:val="0"/>
      <w:marRight w:val="0"/>
      <w:marTop w:val="0"/>
      <w:marBottom w:val="0"/>
      <w:divBdr>
        <w:top w:val="none" w:sz="0" w:space="0" w:color="auto"/>
        <w:left w:val="none" w:sz="0" w:space="0" w:color="auto"/>
        <w:bottom w:val="none" w:sz="0" w:space="0" w:color="auto"/>
        <w:right w:val="none" w:sz="0" w:space="0" w:color="auto"/>
      </w:divBdr>
      <w:divsChild>
        <w:div w:id="829832930">
          <w:marLeft w:val="0"/>
          <w:marRight w:val="0"/>
          <w:marTop w:val="0"/>
          <w:marBottom w:val="0"/>
          <w:divBdr>
            <w:top w:val="none" w:sz="0" w:space="0" w:color="auto"/>
            <w:left w:val="none" w:sz="0" w:space="0" w:color="auto"/>
            <w:bottom w:val="none" w:sz="0" w:space="0" w:color="auto"/>
            <w:right w:val="none" w:sz="0" w:space="0" w:color="auto"/>
          </w:divBdr>
          <w:divsChild>
            <w:div w:id="881088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988699">
      <w:bodyDiv w:val="1"/>
      <w:marLeft w:val="0"/>
      <w:marRight w:val="0"/>
      <w:marTop w:val="0"/>
      <w:marBottom w:val="0"/>
      <w:divBdr>
        <w:top w:val="none" w:sz="0" w:space="0" w:color="auto"/>
        <w:left w:val="none" w:sz="0" w:space="0" w:color="auto"/>
        <w:bottom w:val="none" w:sz="0" w:space="0" w:color="auto"/>
        <w:right w:val="none" w:sz="0" w:space="0" w:color="auto"/>
      </w:divBdr>
    </w:div>
    <w:div w:id="2091273868">
      <w:bodyDiv w:val="1"/>
      <w:marLeft w:val="0"/>
      <w:marRight w:val="0"/>
      <w:marTop w:val="0"/>
      <w:marBottom w:val="0"/>
      <w:divBdr>
        <w:top w:val="none" w:sz="0" w:space="0" w:color="auto"/>
        <w:left w:val="none" w:sz="0" w:space="0" w:color="auto"/>
        <w:bottom w:val="none" w:sz="0" w:space="0" w:color="auto"/>
        <w:right w:val="none" w:sz="0" w:space="0" w:color="auto"/>
      </w:divBdr>
    </w:div>
    <w:div w:id="2095583774">
      <w:bodyDiv w:val="1"/>
      <w:marLeft w:val="0"/>
      <w:marRight w:val="0"/>
      <w:marTop w:val="0"/>
      <w:marBottom w:val="0"/>
      <w:divBdr>
        <w:top w:val="none" w:sz="0" w:space="0" w:color="auto"/>
        <w:left w:val="none" w:sz="0" w:space="0" w:color="auto"/>
        <w:bottom w:val="none" w:sz="0" w:space="0" w:color="auto"/>
        <w:right w:val="none" w:sz="0" w:space="0" w:color="auto"/>
      </w:divBdr>
    </w:div>
    <w:div w:id="2096589461">
      <w:bodyDiv w:val="1"/>
      <w:marLeft w:val="0"/>
      <w:marRight w:val="0"/>
      <w:marTop w:val="0"/>
      <w:marBottom w:val="0"/>
      <w:divBdr>
        <w:top w:val="none" w:sz="0" w:space="0" w:color="auto"/>
        <w:left w:val="none" w:sz="0" w:space="0" w:color="auto"/>
        <w:bottom w:val="none" w:sz="0" w:space="0" w:color="auto"/>
        <w:right w:val="none" w:sz="0" w:space="0" w:color="auto"/>
      </w:divBdr>
    </w:div>
    <w:div w:id="2099785877">
      <w:bodyDiv w:val="1"/>
      <w:marLeft w:val="0"/>
      <w:marRight w:val="0"/>
      <w:marTop w:val="0"/>
      <w:marBottom w:val="0"/>
      <w:divBdr>
        <w:top w:val="none" w:sz="0" w:space="0" w:color="auto"/>
        <w:left w:val="none" w:sz="0" w:space="0" w:color="auto"/>
        <w:bottom w:val="none" w:sz="0" w:space="0" w:color="auto"/>
        <w:right w:val="none" w:sz="0" w:space="0" w:color="auto"/>
      </w:divBdr>
    </w:div>
    <w:div w:id="2102753582">
      <w:bodyDiv w:val="1"/>
      <w:marLeft w:val="0"/>
      <w:marRight w:val="0"/>
      <w:marTop w:val="0"/>
      <w:marBottom w:val="0"/>
      <w:divBdr>
        <w:top w:val="none" w:sz="0" w:space="0" w:color="auto"/>
        <w:left w:val="none" w:sz="0" w:space="0" w:color="auto"/>
        <w:bottom w:val="none" w:sz="0" w:space="0" w:color="auto"/>
        <w:right w:val="none" w:sz="0" w:space="0" w:color="auto"/>
      </w:divBdr>
    </w:div>
    <w:div w:id="2103722730">
      <w:bodyDiv w:val="1"/>
      <w:marLeft w:val="0"/>
      <w:marRight w:val="0"/>
      <w:marTop w:val="0"/>
      <w:marBottom w:val="0"/>
      <w:divBdr>
        <w:top w:val="none" w:sz="0" w:space="0" w:color="auto"/>
        <w:left w:val="none" w:sz="0" w:space="0" w:color="auto"/>
        <w:bottom w:val="none" w:sz="0" w:space="0" w:color="auto"/>
        <w:right w:val="none" w:sz="0" w:space="0" w:color="auto"/>
      </w:divBdr>
    </w:div>
    <w:div w:id="2103867306">
      <w:bodyDiv w:val="1"/>
      <w:marLeft w:val="0"/>
      <w:marRight w:val="0"/>
      <w:marTop w:val="0"/>
      <w:marBottom w:val="0"/>
      <w:divBdr>
        <w:top w:val="none" w:sz="0" w:space="0" w:color="auto"/>
        <w:left w:val="none" w:sz="0" w:space="0" w:color="auto"/>
        <w:bottom w:val="none" w:sz="0" w:space="0" w:color="auto"/>
        <w:right w:val="none" w:sz="0" w:space="0" w:color="auto"/>
      </w:divBdr>
      <w:divsChild>
        <w:div w:id="111755482">
          <w:marLeft w:val="0"/>
          <w:marRight w:val="0"/>
          <w:marTop w:val="0"/>
          <w:marBottom w:val="0"/>
          <w:divBdr>
            <w:top w:val="none" w:sz="0" w:space="0" w:color="auto"/>
            <w:left w:val="none" w:sz="0" w:space="0" w:color="auto"/>
            <w:bottom w:val="none" w:sz="0" w:space="0" w:color="auto"/>
            <w:right w:val="none" w:sz="0" w:space="0" w:color="auto"/>
          </w:divBdr>
          <w:divsChild>
            <w:div w:id="210961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984079">
      <w:bodyDiv w:val="1"/>
      <w:marLeft w:val="0"/>
      <w:marRight w:val="0"/>
      <w:marTop w:val="0"/>
      <w:marBottom w:val="0"/>
      <w:divBdr>
        <w:top w:val="none" w:sz="0" w:space="0" w:color="auto"/>
        <w:left w:val="none" w:sz="0" w:space="0" w:color="auto"/>
        <w:bottom w:val="none" w:sz="0" w:space="0" w:color="auto"/>
        <w:right w:val="none" w:sz="0" w:space="0" w:color="auto"/>
      </w:divBdr>
      <w:divsChild>
        <w:div w:id="1865442918">
          <w:marLeft w:val="0"/>
          <w:marRight w:val="0"/>
          <w:marTop w:val="0"/>
          <w:marBottom w:val="0"/>
          <w:divBdr>
            <w:top w:val="none" w:sz="0" w:space="0" w:color="auto"/>
            <w:left w:val="none" w:sz="0" w:space="0" w:color="auto"/>
            <w:bottom w:val="none" w:sz="0" w:space="0" w:color="auto"/>
            <w:right w:val="none" w:sz="0" w:space="0" w:color="auto"/>
          </w:divBdr>
        </w:div>
      </w:divsChild>
    </w:div>
    <w:div w:id="2111507463">
      <w:bodyDiv w:val="1"/>
      <w:marLeft w:val="0"/>
      <w:marRight w:val="0"/>
      <w:marTop w:val="0"/>
      <w:marBottom w:val="0"/>
      <w:divBdr>
        <w:top w:val="none" w:sz="0" w:space="0" w:color="auto"/>
        <w:left w:val="none" w:sz="0" w:space="0" w:color="auto"/>
        <w:bottom w:val="none" w:sz="0" w:space="0" w:color="auto"/>
        <w:right w:val="none" w:sz="0" w:space="0" w:color="auto"/>
      </w:divBdr>
    </w:div>
    <w:div w:id="2118717390">
      <w:bodyDiv w:val="1"/>
      <w:marLeft w:val="0"/>
      <w:marRight w:val="0"/>
      <w:marTop w:val="0"/>
      <w:marBottom w:val="0"/>
      <w:divBdr>
        <w:top w:val="none" w:sz="0" w:space="0" w:color="auto"/>
        <w:left w:val="none" w:sz="0" w:space="0" w:color="auto"/>
        <w:bottom w:val="none" w:sz="0" w:space="0" w:color="auto"/>
        <w:right w:val="none" w:sz="0" w:space="0" w:color="auto"/>
      </w:divBdr>
      <w:divsChild>
        <w:div w:id="615139897">
          <w:marLeft w:val="0"/>
          <w:marRight w:val="0"/>
          <w:marTop w:val="0"/>
          <w:marBottom w:val="0"/>
          <w:divBdr>
            <w:top w:val="none" w:sz="0" w:space="0" w:color="auto"/>
            <w:left w:val="none" w:sz="0" w:space="0" w:color="auto"/>
            <w:bottom w:val="none" w:sz="0" w:space="0" w:color="auto"/>
            <w:right w:val="none" w:sz="0" w:space="0" w:color="auto"/>
          </w:divBdr>
        </w:div>
      </w:divsChild>
    </w:div>
    <w:div w:id="2128962468">
      <w:bodyDiv w:val="1"/>
      <w:marLeft w:val="0"/>
      <w:marRight w:val="0"/>
      <w:marTop w:val="0"/>
      <w:marBottom w:val="0"/>
      <w:divBdr>
        <w:top w:val="none" w:sz="0" w:space="0" w:color="auto"/>
        <w:left w:val="none" w:sz="0" w:space="0" w:color="auto"/>
        <w:bottom w:val="none" w:sz="0" w:space="0" w:color="auto"/>
        <w:right w:val="none" w:sz="0" w:space="0" w:color="auto"/>
      </w:divBdr>
    </w:div>
    <w:div w:id="2133209683">
      <w:bodyDiv w:val="1"/>
      <w:marLeft w:val="0"/>
      <w:marRight w:val="0"/>
      <w:marTop w:val="0"/>
      <w:marBottom w:val="0"/>
      <w:divBdr>
        <w:top w:val="none" w:sz="0" w:space="0" w:color="auto"/>
        <w:left w:val="none" w:sz="0" w:space="0" w:color="auto"/>
        <w:bottom w:val="none" w:sz="0" w:space="0" w:color="auto"/>
        <w:right w:val="none" w:sz="0" w:space="0" w:color="auto"/>
      </w:divBdr>
    </w:div>
    <w:div w:id="2140877703">
      <w:bodyDiv w:val="1"/>
      <w:marLeft w:val="0"/>
      <w:marRight w:val="0"/>
      <w:marTop w:val="0"/>
      <w:marBottom w:val="0"/>
      <w:divBdr>
        <w:top w:val="none" w:sz="0" w:space="0" w:color="auto"/>
        <w:left w:val="none" w:sz="0" w:space="0" w:color="auto"/>
        <w:bottom w:val="none" w:sz="0" w:space="0" w:color="auto"/>
        <w:right w:val="none" w:sz="0" w:space="0" w:color="auto"/>
      </w:divBdr>
      <w:divsChild>
        <w:div w:id="1820729466">
          <w:marLeft w:val="0"/>
          <w:marRight w:val="0"/>
          <w:marTop w:val="0"/>
          <w:marBottom w:val="0"/>
          <w:divBdr>
            <w:top w:val="none" w:sz="0" w:space="0" w:color="auto"/>
            <w:left w:val="none" w:sz="0" w:space="0" w:color="auto"/>
            <w:bottom w:val="none" w:sz="0" w:space="0" w:color="auto"/>
            <w:right w:val="none" w:sz="0" w:space="0" w:color="auto"/>
          </w:divBdr>
          <w:divsChild>
            <w:div w:id="2080129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0328">
      <w:bodyDiv w:val="1"/>
      <w:marLeft w:val="0"/>
      <w:marRight w:val="0"/>
      <w:marTop w:val="0"/>
      <w:marBottom w:val="0"/>
      <w:divBdr>
        <w:top w:val="none" w:sz="0" w:space="0" w:color="auto"/>
        <w:left w:val="none" w:sz="0" w:space="0" w:color="auto"/>
        <w:bottom w:val="none" w:sz="0" w:space="0" w:color="auto"/>
        <w:right w:val="none" w:sz="0" w:space="0" w:color="auto"/>
      </w:divBdr>
    </w:div>
    <w:div w:id="2145661443">
      <w:bodyDiv w:val="1"/>
      <w:marLeft w:val="0"/>
      <w:marRight w:val="0"/>
      <w:marTop w:val="0"/>
      <w:marBottom w:val="0"/>
      <w:divBdr>
        <w:top w:val="none" w:sz="0" w:space="0" w:color="auto"/>
        <w:left w:val="none" w:sz="0" w:space="0" w:color="auto"/>
        <w:bottom w:val="none" w:sz="0" w:space="0" w:color="auto"/>
        <w:right w:val="none" w:sz="0" w:space="0" w:color="auto"/>
      </w:divBdr>
      <w:divsChild>
        <w:div w:id="2143767122">
          <w:marLeft w:val="0"/>
          <w:marRight w:val="0"/>
          <w:marTop w:val="0"/>
          <w:marBottom w:val="0"/>
          <w:divBdr>
            <w:top w:val="none" w:sz="0" w:space="0" w:color="auto"/>
            <w:left w:val="none" w:sz="0" w:space="0" w:color="auto"/>
            <w:bottom w:val="none" w:sz="0" w:space="0" w:color="auto"/>
            <w:right w:val="none" w:sz="0" w:space="0" w:color="auto"/>
          </w:divBdr>
          <w:divsChild>
            <w:div w:id="138814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RO/TXT/?uri=CELEX:32019R1782" TargetMode="External"/><Relationship Id="rId13" Type="http://schemas.openxmlformats.org/officeDocument/2006/relationships/hyperlink" Target="https://eur-lex.europa.eu/legal-content/RO/TXT/?uri=CELEX:32019R178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ur-lex.europa.eu/legal-content/RO/TXT/?uri=CELEX:32019R178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RO/TXT/?uri=CELEX:32019R1782"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ur-lex.europa.eu/legal-content/RO/TXT/?uri=CELEX:32019R1782" TargetMode="External"/><Relationship Id="rId4" Type="http://schemas.openxmlformats.org/officeDocument/2006/relationships/settings" Target="settings.xml"/><Relationship Id="rId9" Type="http://schemas.openxmlformats.org/officeDocument/2006/relationships/hyperlink" Target="https://eur-lex.europa.eu/legal-content/RO/TXT/?uri=CELEX:32019R1782"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F6BF9B-FAFD-459F-8C36-176544314D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567</TotalTime>
  <Pages>1</Pages>
  <Words>7567</Words>
  <Characters>43136</Characters>
  <Application>Microsoft Office Word</Application>
  <DocSecurity>0</DocSecurity>
  <Lines>359</Lines>
  <Paragraphs>101</Paragraphs>
  <ScaleCrop>false</ScaleCrop>
  <HeadingPairs>
    <vt:vector size="6" baseType="variant">
      <vt:variant>
        <vt:lpstr>Название</vt:lpstr>
      </vt:variant>
      <vt:variant>
        <vt:i4>1</vt:i4>
      </vt:variant>
      <vt:variant>
        <vt:lpstr>Titlu</vt:lpstr>
      </vt:variant>
      <vt:variant>
        <vt:i4>1</vt:i4>
      </vt:variant>
      <vt:variant>
        <vt:lpstr>Title</vt:lpstr>
      </vt:variant>
      <vt:variant>
        <vt:i4>1</vt:i4>
      </vt:variant>
    </vt:vector>
  </HeadingPairs>
  <TitlesOfParts>
    <vt:vector size="3" baseType="lpstr">
      <vt:lpstr/>
      <vt:lpstr/>
      <vt:lpstr/>
    </vt:vector>
  </TitlesOfParts>
  <Company>SPecialiST RePack</Company>
  <LinksUpToDate>false</LinksUpToDate>
  <CharactersWithSpaces>50602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Cornel FLOREA-GABRIAN</dc:creator>
  <cp:lastModifiedBy>User</cp:lastModifiedBy>
  <cp:revision>28</cp:revision>
  <cp:lastPrinted>2020-08-12T13:02:00Z</cp:lastPrinted>
  <dcterms:created xsi:type="dcterms:W3CDTF">2024-01-13T04:07:00Z</dcterms:created>
  <dcterms:modified xsi:type="dcterms:W3CDTF">2024-09-30T06:46:00Z</dcterms:modified>
</cp:coreProperties>
</file>